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C57" w:rsidP="003A7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NWPSOU031 Operate and maintain locks and weirs</w:t>
      </w:r>
      <w:r>
        <w:fldChar w:fldCharType="end"/>
      </w:r>
    </w:p>
    <w:p w:rsidR="003A7C57" w:rsidP="003A7C57">
      <w:pPr>
        <w:pStyle w:val="Version"/>
        <w:sectPr w:rsidSect="00BB3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B85" w:rsidP="00BB3B85">
      <w:pPr>
        <w:pStyle w:val="SuperHeading"/>
      </w:pPr>
      <w:r w:rsidRPr="00BB3B85">
        <w:t>NWPSOU031 Operate and maintain locks and weirs</w:t>
      </w:r>
    </w:p>
    <w:p w:rsidR="00000000" w:rsidRPr="00BB3B85" w:rsidP="00BB3B85">
      <w:pPr>
        <w:pStyle w:val="Heading1"/>
      </w:pPr>
      <w:bookmarkStart w:id="1" w:name="O_747494"/>
      <w:bookmarkEnd w:id="1"/>
      <w:r w:rsidRPr="00BB3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A7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TableHeading"/>
              <w:rPr>
                <w:lang w:val="en-NZ"/>
              </w:rPr>
            </w:pPr>
            <w:r w:rsidRPr="00BB3B8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TableHeading"/>
              <w:rPr>
                <w:lang w:val="en-NZ"/>
              </w:rPr>
            </w:pPr>
            <w:r w:rsidRPr="00BB3B85">
              <w:t>Comments</w:t>
            </w:r>
          </w:p>
        </w:tc>
      </w:tr>
      <w:tr w:rsidTr="003A7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BodyText"/>
              <w:rPr>
                <w:lang w:val="en-NZ"/>
              </w:rPr>
            </w:pPr>
            <w:r w:rsidRPr="00BB3B8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85" w:rsidP="00BB3B85">
            <w:pPr>
              <w:pStyle w:val="BodyText"/>
            </w:pPr>
            <w:r w:rsidRPr="00BB3B85">
              <w:t xml:space="preserve">This unit was released in NWP Water Training Package release 1.0 and meets the Standards for Training Packages. </w:t>
            </w:r>
          </w:p>
        </w:tc>
      </w:tr>
    </w:tbl>
    <w:p w:rsidR="00000000" w:rsidRPr="00BB3B85" w:rsidP="00BB3B85">
      <w:pPr>
        <w:pStyle w:val="BodyText"/>
      </w:pPr>
    </w:p>
    <w:p w:rsidR="00000000" w:rsidRPr="00BB3B85" w:rsidP="00BB3B85">
      <w:pPr>
        <w:pStyle w:val="AllowPageBreak"/>
      </w:pPr>
    </w:p>
    <w:p w:rsidR="00000000" w:rsidRPr="00BB3B85" w:rsidP="00BB3B85">
      <w:pPr>
        <w:pStyle w:val="Heading1"/>
      </w:pPr>
      <w:bookmarkStart w:id="2" w:name="O_747495"/>
      <w:bookmarkEnd w:id="2"/>
      <w:r w:rsidRPr="00BB3B85">
        <w:t>Application</w:t>
      </w:r>
    </w:p>
    <w:p w:rsidR="00000000" w:rsidRPr="00BB3B85" w:rsidP="003A7C57">
      <w:pPr>
        <w:pStyle w:val="BodyText"/>
      </w:pPr>
      <w:r w:rsidRPr="00BB3B85">
        <w:t>This unit describes the skills required to regulate flows throu</w:t>
      </w:r>
      <w:r w:rsidRPr="00BB3B85">
        <w:t xml:space="preserve">gh the weir and operate the lock gates. </w:t>
      </w:r>
    </w:p>
    <w:p w:rsidR="00000000" w:rsidRPr="00BB3B85" w:rsidP="003A7C57">
      <w:pPr>
        <w:pStyle w:val="BodyText"/>
      </w:pPr>
      <w:r w:rsidRPr="00BB3B85">
        <w:t>This unit applies to those working as field staff with the responsibility for operating locks and weirs in remote locations.</w:t>
      </w:r>
    </w:p>
    <w:p w:rsidR="00000000" w:rsidRPr="00BB3B85" w:rsidP="003A7C57">
      <w:pPr>
        <w:pStyle w:val="BodyText"/>
      </w:pPr>
      <w:r w:rsidRPr="00BB3B85">
        <w:t xml:space="preserve">The skills and knowledge described in this unit must be applied within the legislative, </w:t>
      </w:r>
      <w:r w:rsidRPr="00BB3B85">
        <w:t xml:space="preserve">regulatory and policy environment in which they are carried out. Organisational policies and procedures must be consulted and adhered to. </w:t>
      </w:r>
    </w:p>
    <w:p w:rsidR="00000000" w:rsidRPr="00BB3B85" w:rsidP="003A7C57">
      <w:pPr>
        <w:pStyle w:val="BodyText"/>
      </w:pPr>
      <w:r w:rsidRPr="00BB3B85">
        <w:t>Those undertaking this unit will work independently under indirect supervision while performing routine tasks in a r</w:t>
      </w:r>
      <w:r w:rsidRPr="00BB3B85">
        <w:t>ange of familiar contexts.</w:t>
      </w:r>
    </w:p>
    <w:p w:rsidR="00000000" w:rsidRPr="00BB3B85" w:rsidP="003A7C57">
      <w:pPr>
        <w:pStyle w:val="BodyText"/>
      </w:pPr>
      <w:r w:rsidRPr="00BB3B85">
        <w:t>No licensing, legislative or certification requirements apply to unit at the time of publication.</w:t>
      </w:r>
    </w:p>
    <w:p w:rsidR="00000000" w:rsidRPr="00BB3B85" w:rsidP="00BB3B85">
      <w:pPr>
        <w:pStyle w:val="Heading1"/>
      </w:pPr>
      <w:bookmarkStart w:id="3" w:name="O_747497"/>
      <w:bookmarkEnd w:id="3"/>
      <w:r w:rsidRPr="00BB3B85">
        <w:t>Competency Field</w:t>
      </w:r>
    </w:p>
    <w:p w:rsidR="00000000" w:rsidRPr="00BB3B85" w:rsidP="003A7C57">
      <w:pPr>
        <w:pStyle w:val="BodyText"/>
      </w:pPr>
      <w:r w:rsidRPr="00BB3B85">
        <w:t>Source</w:t>
      </w:r>
    </w:p>
    <w:p w:rsidR="00000000" w:rsidRPr="00BB3B85" w:rsidP="00BB3B85">
      <w:pPr>
        <w:pStyle w:val="Heading1"/>
      </w:pPr>
      <w:bookmarkStart w:id="4" w:name="O_747499"/>
      <w:bookmarkEnd w:id="4"/>
      <w:r w:rsidRPr="00BB3B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B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TableHeading"/>
              <w:rPr>
                <w:lang w:val="en-NZ"/>
              </w:rPr>
            </w:pPr>
            <w:r w:rsidRPr="00BB3B8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TableHeading"/>
              <w:rPr>
                <w:lang w:val="en-NZ"/>
              </w:rPr>
            </w:pPr>
            <w:r w:rsidRPr="00BB3B85">
              <w:t>PERFORMANCE CRITERIA</w:t>
            </w:r>
          </w:p>
        </w:tc>
      </w:tr>
      <w:tr w:rsidTr="00BB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BodyText"/>
              <w:rPr>
                <w:lang w:val="en-NZ"/>
              </w:rPr>
            </w:pPr>
            <w:r w:rsidRPr="00BB3B8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BodyText"/>
              <w:rPr>
                <w:lang w:val="en-NZ"/>
              </w:rPr>
            </w:pPr>
            <w:r w:rsidRPr="00BB3B8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B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List"/>
              <w:rPr>
                <w:lang w:val="en-NZ"/>
              </w:rPr>
            </w:pPr>
            <w:r w:rsidRPr="00BB3B85">
              <w:rPr>
                <w:rStyle w:val="SpecialBold"/>
              </w:rPr>
              <w:t>1.</w:t>
            </w:r>
            <w:r w:rsidRPr="00BB3B85">
              <w:rPr>
                <w:rStyle w:val="SpecialBold"/>
              </w:rPr>
              <w:tab/>
              <w:t xml:space="preserve">Plan and </w:t>
            </w:r>
            <w:r w:rsidRPr="00BB3B85">
              <w:rPr>
                <w:rStyle w:val="SpecialBold"/>
              </w:rPr>
              <w:t>pr</w:t>
            </w:r>
            <w:r w:rsidRPr="00BB3B85">
              <w:rPr>
                <w:rStyle w:val="SpecialBold"/>
              </w:rPr>
              <w:t>epare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85" w:rsidP="00BB3B85">
            <w:pPr>
              <w:pStyle w:val="List"/>
            </w:pPr>
            <w:r w:rsidRPr="00BB3B85">
              <w:t>1.1</w:t>
            </w:r>
            <w:r w:rsidRPr="00BB3B85">
              <w:tab/>
              <w:t>Assess upstream flow and establish pool demand.</w:t>
            </w:r>
          </w:p>
          <w:p w:rsidR="00000000" w:rsidRPr="00BB3B85" w:rsidP="00BB3B85">
            <w:pPr>
              <w:pStyle w:val="List"/>
            </w:pPr>
            <w:r w:rsidRPr="00BB3B85">
              <w:t>1.2</w:t>
            </w:r>
            <w:r w:rsidRPr="00BB3B85">
              <w:tab/>
              <w:t>Carry out inflow calculations.</w:t>
            </w:r>
          </w:p>
          <w:p w:rsidR="00000000" w:rsidRPr="00BB3B85" w:rsidP="00BB3B85">
            <w:pPr>
              <w:pStyle w:val="List"/>
            </w:pPr>
            <w:r w:rsidRPr="00BB3B85">
              <w:t>1.3</w:t>
            </w:r>
            <w:r w:rsidRPr="00BB3B85">
              <w:tab/>
              <w:t>Determine discharge flows.</w:t>
            </w:r>
          </w:p>
          <w:p w:rsidR="00000000" w:rsidP="00BB3B85">
            <w:pPr>
              <w:pStyle w:val="List"/>
              <w:rPr>
                <w:lang w:val="en-NZ"/>
              </w:rPr>
            </w:pPr>
            <w:r w:rsidRPr="00BB3B85">
              <w:t>1.4</w:t>
            </w:r>
            <w:r w:rsidRPr="00BB3B85">
              <w:tab/>
              <w:t>Develop operation and maintenance plan.</w:t>
            </w:r>
          </w:p>
        </w:tc>
      </w:tr>
      <w:tr w:rsidTr="00BB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List"/>
              <w:rPr>
                <w:lang w:val="en-NZ"/>
              </w:rPr>
            </w:pPr>
            <w:r w:rsidRPr="00BB3B85">
              <w:rPr>
                <w:rStyle w:val="SpecialBold"/>
              </w:rPr>
              <w:t>2.</w:t>
            </w:r>
            <w:r w:rsidRPr="00BB3B85">
              <w:rPr>
                <w:rStyle w:val="SpecialBold"/>
              </w:rPr>
              <w:tab/>
              <w:t xml:space="preserve">Operate locks and weirs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85" w:rsidP="00BB3B85">
            <w:pPr>
              <w:pStyle w:val="List"/>
            </w:pPr>
            <w:r w:rsidRPr="00BB3B85">
              <w:t>2.1</w:t>
            </w:r>
            <w:r w:rsidRPr="00BB3B85">
              <w:tab/>
            </w:r>
            <w:r w:rsidRPr="00BB3B85">
              <w:t>Operate the weir gates to control river flows and pool levels.</w:t>
            </w:r>
          </w:p>
          <w:p w:rsidR="00000000" w:rsidRPr="00BB3B85" w:rsidP="00BB3B85">
            <w:pPr>
              <w:pStyle w:val="List"/>
            </w:pPr>
            <w:r w:rsidRPr="00BB3B85">
              <w:t>2.2</w:t>
            </w:r>
            <w:r w:rsidRPr="00BB3B85">
              <w:tab/>
              <w:t>Store water in the weir pool and regulate river flow downstream.</w:t>
            </w:r>
          </w:p>
          <w:p w:rsidR="00000000" w:rsidRPr="00BB3B85" w:rsidP="00BB3B85">
            <w:pPr>
              <w:pStyle w:val="List"/>
            </w:pPr>
            <w:r w:rsidRPr="00BB3B85">
              <w:t>2.3</w:t>
            </w:r>
            <w:r w:rsidRPr="00BB3B85">
              <w:tab/>
              <w:t>Raise river level upstream of the weir to improve navigability of the river.</w:t>
            </w:r>
          </w:p>
          <w:p w:rsidR="00000000" w:rsidP="00BB3B85">
            <w:pPr>
              <w:pStyle w:val="List"/>
              <w:rPr>
                <w:lang w:val="en-NZ"/>
              </w:rPr>
            </w:pPr>
            <w:r w:rsidRPr="00BB3B85">
              <w:t>2.4</w:t>
            </w:r>
            <w:r w:rsidRPr="00BB3B85">
              <w:tab/>
              <w:t>Operate the lock to allow river vessels</w:t>
            </w:r>
            <w:r w:rsidRPr="00BB3B85">
              <w:t xml:space="preserve"> to navigate through the   weir. </w:t>
            </w:r>
          </w:p>
        </w:tc>
      </w:tr>
      <w:tr w:rsidTr="00BB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List"/>
              <w:rPr>
                <w:lang w:val="en-NZ"/>
              </w:rPr>
            </w:pPr>
            <w:r w:rsidRPr="00BB3B85">
              <w:rPr>
                <w:rStyle w:val="SpecialBold"/>
              </w:rPr>
              <w:t>3.</w:t>
            </w:r>
            <w:r w:rsidRPr="00BB3B85">
              <w:rPr>
                <w:rStyle w:val="SpecialBold"/>
              </w:rPr>
              <w:tab/>
              <w:t>Maintain locks and weirs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85" w:rsidP="00BB3B85">
            <w:pPr>
              <w:pStyle w:val="List"/>
            </w:pPr>
            <w:r w:rsidRPr="00BB3B85">
              <w:t>3.1</w:t>
            </w:r>
            <w:r w:rsidRPr="00BB3B85">
              <w:tab/>
              <w:t>Inspect the equipment of the locks, weirs and navigational aids to identify maintenance needs.</w:t>
            </w:r>
          </w:p>
          <w:p w:rsidR="00000000" w:rsidP="00BB3B85">
            <w:pPr>
              <w:pStyle w:val="List"/>
              <w:rPr>
                <w:lang w:val="en-NZ"/>
              </w:rPr>
            </w:pPr>
            <w:r w:rsidRPr="00BB3B85">
              <w:t>3.2</w:t>
            </w:r>
            <w:r w:rsidRPr="00BB3B85">
              <w:tab/>
              <w:t xml:space="preserve">Schedule maintenance tasks. </w:t>
            </w:r>
          </w:p>
        </w:tc>
      </w:tr>
      <w:tr w:rsidTr="00BB3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List"/>
              <w:rPr>
                <w:lang w:val="en-NZ"/>
              </w:rPr>
            </w:pPr>
            <w:r w:rsidRPr="00BB3B85">
              <w:rPr>
                <w:rStyle w:val="SpecialBold"/>
              </w:rPr>
              <w:t>4.</w:t>
            </w:r>
            <w:r w:rsidRPr="00BB3B85">
              <w:rPr>
                <w:rStyle w:val="SpecialBold"/>
              </w:rPr>
              <w:tab/>
              <w:t>Finalise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85" w:rsidP="00BB3B85">
            <w:pPr>
              <w:pStyle w:val="List"/>
            </w:pPr>
            <w:r w:rsidRPr="00BB3B85">
              <w:t>4.1</w:t>
            </w:r>
            <w:r w:rsidRPr="00BB3B85">
              <w:tab/>
              <w:t xml:space="preserve">Collect data from monitoring points. </w:t>
            </w:r>
          </w:p>
          <w:p w:rsidR="00000000" w:rsidRPr="00BB3B85" w:rsidP="00BB3B85">
            <w:pPr>
              <w:pStyle w:val="List"/>
            </w:pPr>
            <w:r w:rsidRPr="00BB3B85">
              <w:t>4</w:t>
            </w:r>
            <w:r w:rsidRPr="00BB3B85">
              <w:t>.2</w:t>
            </w:r>
            <w:r w:rsidRPr="00BB3B85">
              <w:tab/>
              <w:t>Compile reports from monitoring point data.</w:t>
            </w:r>
          </w:p>
          <w:p w:rsidR="00000000" w:rsidRPr="00BB3B85" w:rsidP="00BB3B85">
            <w:pPr>
              <w:pStyle w:val="List"/>
            </w:pPr>
            <w:r w:rsidRPr="00BB3B85">
              <w:t>4.3</w:t>
            </w:r>
            <w:r w:rsidRPr="00BB3B85">
              <w:tab/>
              <w:t xml:space="preserve">Identify and report current or potential problems. </w:t>
            </w:r>
          </w:p>
        </w:tc>
      </w:tr>
    </w:tbl>
    <w:p w:rsidR="00000000" w:rsidRPr="00BB3B85" w:rsidP="00BB3B85">
      <w:pPr>
        <w:pStyle w:val="BodyText"/>
      </w:pPr>
    </w:p>
    <w:p w:rsidR="00000000" w:rsidRPr="00BB3B85" w:rsidP="00BB3B85">
      <w:pPr>
        <w:pStyle w:val="AllowPageBreak"/>
      </w:pPr>
    </w:p>
    <w:p w:rsidR="00000000" w:rsidRPr="00BB3B85" w:rsidP="00BB3B85">
      <w:pPr>
        <w:pStyle w:val="Heading1"/>
      </w:pPr>
      <w:bookmarkStart w:id="5" w:name="O_747500"/>
      <w:bookmarkEnd w:id="5"/>
      <w:r w:rsidRPr="00BB3B85">
        <w:t>Foundation Skills</w:t>
      </w:r>
    </w:p>
    <w:p w:rsidR="00000000" w:rsidRPr="00BB3B85" w:rsidP="003A7C57">
      <w:pPr>
        <w:pStyle w:val="BodyText"/>
      </w:pPr>
      <w:r w:rsidRPr="00BB3B85">
        <w:t xml:space="preserve">The foundation skills demands of this unit have been mapped for alignment with the Australian Core Skills Framework </w:t>
      </w:r>
      <w:r w:rsidRPr="00BB3B85">
        <w:t>(ACSF). The following tables outline the performance levels indicated for successful attainment of the unit.</w:t>
      </w:r>
    </w:p>
    <w:p w:rsidR="00000000" w:rsidRPr="00BB3B85" w:rsidP="00BB3B85">
      <w:pPr>
        <w:pStyle w:val="BodyText"/>
        <w:keepNext/>
      </w:pPr>
    </w:p>
    <w:p w:rsidR="00000000" w:rsidRPr="00BB3B85" w:rsidP="00BB3B85">
      <w:pPr>
        <w:pStyle w:val="BodyText"/>
      </w:pPr>
      <w:bookmarkStart w:id="6" w:name="O_74751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2.25pt;width:471pt">
            <v:imagedata r:id="rId10" o:title=""/>
          </v:shape>
        </w:pict>
      </w:r>
      <w:bookmarkEnd w:id="6"/>
    </w:p>
    <w:p w:rsidR="00000000" w:rsidRPr="00BB3B85" w:rsidP="00BB3B85">
      <w:pPr>
        <w:pStyle w:val="BodyText"/>
      </w:pPr>
    </w:p>
    <w:p w:rsidR="00000000" w:rsidRPr="00BB3B85" w:rsidP="003A7C57">
      <w:pPr>
        <w:pStyle w:val="BodyText"/>
      </w:pPr>
      <w:r w:rsidRPr="00BB3B85">
        <w:t>Further information on ACSF and the foundation skills underpinning this unit can be found in the Foundation Skills Guide on the GSA website.</w:t>
      </w:r>
    </w:p>
    <w:p w:rsidR="00000000" w:rsidRPr="00BB3B85" w:rsidP="00BB3B85">
      <w:pPr>
        <w:pStyle w:val="Heading1"/>
      </w:pPr>
      <w:bookmarkStart w:id="7" w:name="O_747502"/>
      <w:bookmarkEnd w:id="7"/>
      <w:r w:rsidRPr="00BB3B85">
        <w:t>Unit Mapping Information</w:t>
      </w:r>
    </w:p>
    <w:p w:rsidR="00000000" w:rsidRPr="00BB3B85" w:rsidP="003A7C57">
      <w:pPr>
        <w:pStyle w:val="BodyText"/>
      </w:pPr>
      <w:r w:rsidRPr="00BB3B85">
        <w:t>No equivalent unit.</w:t>
      </w:r>
    </w:p>
    <w:p w:rsidR="00000000" w:rsidRPr="00BB3B85" w:rsidP="00BB3B85">
      <w:pPr>
        <w:pStyle w:val="Heading1"/>
      </w:pPr>
      <w:bookmarkStart w:id="8" w:name="O_747509"/>
      <w:bookmarkEnd w:id="8"/>
      <w:r w:rsidRPr="00BB3B85">
        <w:t>Links</w:t>
      </w:r>
    </w:p>
    <w:p w:rsidR="00000000" w:rsidRPr="00BB3B85" w:rsidP="003A7C57">
      <w:pPr>
        <w:pStyle w:val="BodyText"/>
      </w:pPr>
      <w:r w:rsidRPr="00BB3B85">
        <w:t>Companion Volume implementatio</w:t>
      </w:r>
      <w:r w:rsidRPr="00BB3B85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</w:pPr>
      <w:r w:rsidRPr="00BB3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</w:pPr>
      <w:r w:rsidRPr="00BB3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</w:pPr>
      <w:r w:rsidRPr="00BB3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  <w:sectPr w:rsidSect="00BB3B85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3B85" w:rsidP="00BB3B85">
      <w:pPr>
        <w:pStyle w:val="SuperHeading"/>
      </w:pPr>
      <w:r w:rsidRPr="00BB3B85">
        <w:t>Assessment Requirements for NWPSOU031 Operate and maintain locks and weirs</w:t>
      </w:r>
    </w:p>
    <w:p w:rsidR="00000000" w:rsidRPr="00BB3B85" w:rsidP="00BB3B85">
      <w:pPr>
        <w:pStyle w:val="Heading1"/>
      </w:pPr>
      <w:bookmarkStart w:id="9" w:name="O_747504"/>
      <w:bookmarkEnd w:id="9"/>
      <w:r w:rsidRPr="00BB3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A7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TableHeading"/>
              <w:rPr>
                <w:lang w:val="en-NZ"/>
              </w:rPr>
            </w:pPr>
            <w:r w:rsidRPr="00BB3B8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TableHeading"/>
              <w:rPr>
                <w:lang w:val="en-NZ"/>
              </w:rPr>
            </w:pPr>
            <w:r w:rsidRPr="00BB3B85">
              <w:t>Comments</w:t>
            </w:r>
          </w:p>
        </w:tc>
      </w:tr>
      <w:tr w:rsidTr="003A7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B85">
            <w:pPr>
              <w:pStyle w:val="BodyText"/>
              <w:rPr>
                <w:lang w:val="en-NZ"/>
              </w:rPr>
            </w:pPr>
            <w:r w:rsidRPr="00BB3B8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B85" w:rsidP="00BB3B85">
            <w:pPr>
              <w:pStyle w:val="BodyText"/>
            </w:pPr>
            <w:r w:rsidRPr="00BB3B85">
              <w:t>The</w:t>
            </w:r>
            <w:r w:rsidRPr="00BB3B85">
              <w:t xml:space="preserve">se Assessment Requirements were released in NWP Water Training Package release 1.0 and meet the Standards for Training Packages. </w:t>
            </w:r>
          </w:p>
        </w:tc>
      </w:tr>
    </w:tbl>
    <w:p w:rsidR="003A7C57" w:rsidP="00BB3B85">
      <w:pPr>
        <w:pStyle w:val="BodyText"/>
      </w:pPr>
    </w:p>
    <w:p w:rsidR="003A7C57" w:rsidP="00BB3B85">
      <w:pPr>
        <w:pStyle w:val="BodyText"/>
      </w:pPr>
    </w:p>
    <w:p w:rsidR="00000000" w:rsidRPr="00BB3B85" w:rsidP="00BB3B85">
      <w:pPr>
        <w:pStyle w:val="Heading1"/>
      </w:pPr>
      <w:bookmarkStart w:id="10" w:name="O_747505"/>
      <w:bookmarkEnd w:id="10"/>
      <w:r w:rsidRPr="00BB3B85">
        <w:t>Performance Evidence</w:t>
      </w:r>
    </w:p>
    <w:p w:rsidR="00000000" w:rsidRPr="00BB3B85" w:rsidP="003A7C57">
      <w:pPr>
        <w:pStyle w:val="BodyText"/>
      </w:pPr>
      <w:r w:rsidRPr="00BB3B85">
        <w:t>Evidence required to demonstrate competence must satisfy all of the requirements of t</w:t>
      </w:r>
      <w:r w:rsidRPr="00BB3B85">
        <w:t>he elements and performance criteria. If not otherwise specified the candidate must demonstrate evidence of performance of the following on at least one occasion.</w:t>
      </w:r>
    </w:p>
    <w:p w:rsidR="00000000" w:rsidRPr="00BB3B85" w:rsidP="00BB3B85">
      <w:pPr>
        <w:pStyle w:val="ListBullet"/>
      </w:pPr>
      <w:r w:rsidRPr="00BB3B85">
        <w:t xml:space="preserve">installing stop logs, bulk heads and winch operations </w:t>
      </w:r>
    </w:p>
    <w:p w:rsidR="00000000" w:rsidRPr="00BB3B85" w:rsidP="00BB3B85">
      <w:pPr>
        <w:pStyle w:val="ListBullet"/>
      </w:pPr>
      <w:r w:rsidRPr="00BB3B85">
        <w:t>identifying and investigating operati</w:t>
      </w:r>
      <w:r w:rsidRPr="00BB3B85">
        <w:t>onal problems</w:t>
      </w:r>
    </w:p>
    <w:p w:rsidR="00000000" w:rsidRPr="00BB3B85" w:rsidP="00BB3B85">
      <w:pPr>
        <w:pStyle w:val="ListBullet"/>
      </w:pPr>
      <w:r w:rsidRPr="00BB3B85">
        <w:t>regulating flows through the weir</w:t>
      </w:r>
    </w:p>
    <w:p w:rsidR="00000000" w:rsidRPr="00BB3B85" w:rsidP="00BB3B85">
      <w:pPr>
        <w:pStyle w:val="ListBullet"/>
      </w:pPr>
      <w:r w:rsidRPr="00BB3B85">
        <w:t>operating the lock gates</w:t>
      </w:r>
    </w:p>
    <w:p w:rsidR="00000000" w:rsidRPr="00BB3B85" w:rsidP="00BB3B85">
      <w:pPr>
        <w:pStyle w:val="ListBullet"/>
      </w:pPr>
      <w:r w:rsidRPr="00BB3B85">
        <w:t>operating lock levels</w:t>
      </w:r>
    </w:p>
    <w:p w:rsidR="00000000" w:rsidRPr="00BB3B85" w:rsidP="00BB3B85">
      <w:pPr>
        <w:pStyle w:val="ListBullet"/>
      </w:pPr>
      <w:r w:rsidRPr="00BB3B85">
        <w:t>calculating inflows and discharge rates</w:t>
      </w:r>
    </w:p>
    <w:p w:rsidR="00000000" w:rsidRPr="00BB3B85" w:rsidP="00BB3B85">
      <w:pPr>
        <w:pStyle w:val="ListBullet"/>
      </w:pPr>
      <w:r w:rsidRPr="00BB3B85">
        <w:t>undertaking maintenance including at least one of:</w:t>
      </w:r>
    </w:p>
    <w:p w:rsidR="00000000" w:rsidRPr="00BB3B85" w:rsidP="00BB3B85">
      <w:pPr>
        <w:pStyle w:val="ListBullet2"/>
      </w:pPr>
      <w:r w:rsidRPr="00BB3B85">
        <w:t>removing debris</w:t>
      </w:r>
    </w:p>
    <w:p w:rsidR="00000000" w:rsidRPr="00BB3B85" w:rsidP="00BB3B85">
      <w:pPr>
        <w:pStyle w:val="ListBullet2"/>
      </w:pPr>
      <w:r w:rsidRPr="00BB3B85">
        <w:t>oiling hydraulics</w:t>
      </w:r>
    </w:p>
    <w:p w:rsidR="00000000" w:rsidRPr="00BB3B85" w:rsidP="00BB3B85">
      <w:pPr>
        <w:pStyle w:val="ListBullet2"/>
      </w:pPr>
      <w:r w:rsidRPr="00BB3B85">
        <w:t>repairing concrete</w:t>
      </w:r>
    </w:p>
    <w:p w:rsidR="00000000" w:rsidRPr="00BB3B85" w:rsidP="00BB3B85">
      <w:pPr>
        <w:pStyle w:val="ListBullet2"/>
      </w:pPr>
      <w:r w:rsidRPr="00BB3B85">
        <w:t>painting metal work</w:t>
      </w:r>
    </w:p>
    <w:p w:rsidR="00000000" w:rsidRPr="00BB3B85" w:rsidP="00BB3B85">
      <w:pPr>
        <w:pStyle w:val="ListBullet2"/>
      </w:pPr>
      <w:r w:rsidRPr="00BB3B85">
        <w:t xml:space="preserve">greasing bearings </w:t>
      </w:r>
    </w:p>
    <w:p w:rsidR="00000000" w:rsidRPr="00BB3B85" w:rsidP="00BB3B85">
      <w:pPr>
        <w:pStyle w:val="AllowPageBreak"/>
      </w:pPr>
    </w:p>
    <w:p w:rsidR="00000000" w:rsidRPr="00BB3B85" w:rsidP="00BB3B85">
      <w:pPr>
        <w:pStyle w:val="Heading1"/>
      </w:pPr>
      <w:bookmarkStart w:id="11" w:name="O_747506"/>
      <w:bookmarkEnd w:id="11"/>
      <w:r w:rsidRPr="00BB3B85">
        <w:t>Knowledge Evidence</w:t>
      </w:r>
    </w:p>
    <w:p w:rsidR="00000000" w:rsidRPr="00BB3B85" w:rsidP="003A7C57">
      <w:pPr>
        <w:pStyle w:val="BodyText"/>
      </w:pPr>
      <w:r w:rsidRPr="00BB3B85">
        <w:t>Evidence required to demonstrate competence must satisfy all of the requirements of the elements and performance criteria. If not otherwise specified the depth of knowledge demonstr</w:t>
      </w:r>
      <w:r w:rsidRPr="00BB3B85">
        <w:t>ated must be appropriate to the job context of the candidate.</w:t>
      </w:r>
    </w:p>
    <w:p w:rsidR="00000000" w:rsidRPr="00BB3B85" w:rsidP="00BB3B85">
      <w:pPr>
        <w:pStyle w:val="ListBullet"/>
      </w:pPr>
      <w:r w:rsidRPr="00BB3B85">
        <w:t xml:space="preserve">environmental considerations </w:t>
      </w:r>
    </w:p>
    <w:p w:rsidR="00000000" w:rsidRPr="00BB3B85" w:rsidP="00BB3B85">
      <w:pPr>
        <w:pStyle w:val="ListBullet"/>
      </w:pPr>
      <w:r w:rsidRPr="00BB3B85">
        <w:t xml:space="preserve">river hydraulics </w:t>
      </w:r>
    </w:p>
    <w:p w:rsidR="00000000" w:rsidRPr="00BB3B85" w:rsidP="00BB3B85">
      <w:pPr>
        <w:pStyle w:val="ListBullet"/>
      </w:pPr>
      <w:r w:rsidRPr="00BB3B85">
        <w:t>navigational rules</w:t>
      </w:r>
    </w:p>
    <w:p w:rsidR="00000000" w:rsidRPr="00BB3B85" w:rsidP="00BB3B85">
      <w:pPr>
        <w:pStyle w:val="ListBullet"/>
      </w:pPr>
      <w:r w:rsidRPr="00BB3B85">
        <w:t>legislation relating to vessels within locks</w:t>
      </w:r>
    </w:p>
    <w:p w:rsidR="00000000" w:rsidRPr="00BB3B85" w:rsidP="00BB3B85">
      <w:pPr>
        <w:pStyle w:val="ListBullet"/>
      </w:pPr>
      <w:r w:rsidRPr="00BB3B85">
        <w:t>materials characteristics including:</w:t>
      </w:r>
    </w:p>
    <w:p w:rsidR="00000000" w:rsidRPr="00BB3B85" w:rsidP="00BB3B85">
      <w:pPr>
        <w:pStyle w:val="ListBullet2"/>
      </w:pPr>
      <w:r w:rsidRPr="00BB3B85">
        <w:t>concrete</w:t>
      </w:r>
    </w:p>
    <w:p w:rsidR="00000000" w:rsidRPr="00BB3B85" w:rsidP="00BB3B85">
      <w:pPr>
        <w:pStyle w:val="ListBullet2"/>
      </w:pPr>
      <w:r w:rsidRPr="00BB3B85">
        <w:t xml:space="preserve">steel </w:t>
      </w:r>
    </w:p>
    <w:p w:rsidR="00000000" w:rsidRPr="00BB3B85" w:rsidP="00BB3B85">
      <w:pPr>
        <w:pStyle w:val="ListBullet2"/>
      </w:pPr>
      <w:r w:rsidRPr="00BB3B85">
        <w:t>hydraulic systems</w:t>
      </w:r>
    </w:p>
    <w:p w:rsidR="00000000" w:rsidRPr="00BB3B85" w:rsidP="00BB3B85">
      <w:pPr>
        <w:pStyle w:val="AllowPageBreak"/>
      </w:pPr>
    </w:p>
    <w:p w:rsidR="00000000" w:rsidRPr="00BB3B85" w:rsidP="00BB3B85">
      <w:pPr>
        <w:pStyle w:val="Heading1"/>
      </w:pPr>
      <w:bookmarkStart w:id="12" w:name="O_747507"/>
      <w:bookmarkEnd w:id="12"/>
      <w:r w:rsidRPr="00BB3B85">
        <w:t>Assessment Conditions</w:t>
      </w:r>
    </w:p>
    <w:p w:rsidR="00000000" w:rsidRPr="00BB3B85" w:rsidP="003A7C57">
      <w:pPr>
        <w:pStyle w:val="BodyText"/>
      </w:pPr>
      <w:r w:rsidRPr="00BB3B85">
        <w:t>Competency should be assessed in an actual workplace or in a simulated environment, with access to equipment and infrastructure appropriate to the outcome. Competency should be demonstrated over time to ensure the candidate is</w:t>
      </w:r>
      <w:r w:rsidRPr="00BB3B85">
        <w:t xml:space="preserve"> assessed across a variety of situations. </w:t>
      </w:r>
    </w:p>
    <w:p w:rsidR="00000000" w:rsidRPr="00BB3B85" w:rsidP="003A7C57">
      <w:pPr>
        <w:pStyle w:val="BodyText"/>
      </w:pPr>
      <w:r w:rsidRPr="00BB3B85">
        <w:t>Assessors must satisfy the NVR/AQTF mandatory competency requirements for assessors.</w:t>
      </w:r>
    </w:p>
    <w:p w:rsidR="00000000" w:rsidRPr="00BB3B85" w:rsidP="00BB3B85">
      <w:pPr>
        <w:pStyle w:val="Heading1"/>
      </w:pPr>
      <w:bookmarkStart w:id="13" w:name="O_747510"/>
      <w:bookmarkEnd w:id="13"/>
      <w:r w:rsidRPr="00BB3B85">
        <w:t>Links</w:t>
      </w:r>
    </w:p>
    <w:p w:rsidR="00000000" w:rsidRPr="00BB3B85" w:rsidP="003A7C57">
      <w:pPr>
        <w:pStyle w:val="BodyText"/>
      </w:pPr>
      <w:r w:rsidRPr="00BB3B85">
        <w:t>Companion Volume implem</w:t>
      </w:r>
      <w:r w:rsidRPr="00BB3B85">
        <w:t xml:space="preserve">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</w:pPr>
      <w:r w:rsidRPr="00BB3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</w:pPr>
      <w:r w:rsidRPr="00BB3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3A7C57">
      <w:pPr>
        <w:pStyle w:val="BodyText"/>
      </w:pPr>
      <w:r w:rsidRPr="00BB3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B7A5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B3B85" w:rsidP="00BB3B85"/>
    <w:sectPr w:rsidSect="00BB3B85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 w:rsidRPr="003A7C57" w:rsidP="003A7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57" w:rsidP="00BB3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C57" w:rsidP="00BB3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A7C57" w:rsidP="00BB3B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 w:rsidP="00BB3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7C57">
      <w:t>Approved</w:t>
    </w:r>
    <w:r w:rsidR="003A7C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7C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7C57">
      <w:rPr>
        <w:noProof/>
      </w:rPr>
      <w:t>4</w:t>
    </w:r>
    <w:r>
      <w:rPr>
        <w:noProof/>
      </w:rPr>
      <w:fldChar w:fldCharType="end"/>
    </w:r>
  </w:p>
  <w:p w:rsidR="00BB3B85" w:rsidP="00BB3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7C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7C57">
      <w:t>BuildSkills Australia</w:t>
    </w:r>
    <w:r w:rsidR="003A7C57">
      <w:fldChar w:fldCharType="end"/>
    </w:r>
  </w:p>
  <w:p w:rsidR="00BB3B85" w:rsidP="00BB3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B85" w:rsidRPr="003A7C57" w:rsidP="003A7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C57" w:rsidRPr="002D2AF8" w:rsidP="00BB3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NWPSOU031 Operate and maintain locks and weirs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7C57" w:rsidP="00BB3B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B85" w:rsidRPr="002D2AF8" w:rsidP="00BB3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7C57">
      <w:t>NWPSOU031 Operate and maintain locks and weirs</w:t>
    </w:r>
    <w:r w:rsidR="003A7C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7C57">
      <w:rPr>
        <w:noProof/>
      </w:rPr>
      <w:t>2 March 2025</w:t>
    </w:r>
    <w:r>
      <w:fldChar w:fldCharType="end"/>
    </w:r>
  </w:p>
  <w:p w:rsidR="00BB3B85" w:rsidP="00BB3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A5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E4D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1CE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B85"/>
  </w:style>
  <w:style w:type="character" w:customStyle="1" w:styleId="Heading1Char">
    <w:name w:val="Heading 1 Char"/>
    <w:basedOn w:val="DefaultParagraphFont"/>
    <w:link w:val="Heading1"/>
    <w:rsid w:val="00BB3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B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3B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B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B85"/>
    <w:rPr>
      <w:b/>
      <w:spacing w:val="0"/>
    </w:rPr>
  </w:style>
  <w:style w:type="paragraph" w:styleId="ListBullet2">
    <w:name w:val="List Bullet 2"/>
    <w:basedOn w:val="List2"/>
    <w:rsid w:val="00BB3B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3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3B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3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B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3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B85"/>
    <w:rPr>
      <w:i/>
    </w:rPr>
  </w:style>
  <w:style w:type="paragraph" w:styleId="Caption">
    <w:name w:val="caption"/>
    <w:basedOn w:val="BodyText"/>
    <w:next w:val="Normal"/>
    <w:qFormat/>
    <w:rsid w:val="00BB3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B85"/>
  </w:style>
  <w:style w:type="paragraph" w:styleId="TableofFigures">
    <w:name w:val="table of figures"/>
    <w:basedOn w:val="Normal"/>
    <w:next w:val="Normal"/>
    <w:semiHidden/>
    <w:rsid w:val="00BB3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B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3B85"/>
    <w:rPr>
      <w:rFonts w:ascii="Wingdings" w:hAnsi="Wingdings"/>
    </w:rPr>
  </w:style>
  <w:style w:type="character" w:customStyle="1" w:styleId="HotSpot">
    <w:name w:val="HotSpot"/>
    <w:rsid w:val="00BB3B85"/>
    <w:rPr>
      <w:color w:val="0033CC"/>
      <w:u w:val="none"/>
    </w:rPr>
  </w:style>
  <w:style w:type="paragraph" w:customStyle="1" w:styleId="BodyTextRight">
    <w:name w:val="Body Text Right"/>
    <w:basedOn w:val="BodyText"/>
    <w:rsid w:val="00BB3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B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B85"/>
    <w:rPr>
      <w:sz w:val="32"/>
    </w:rPr>
  </w:style>
  <w:style w:type="paragraph" w:customStyle="1" w:styleId="HeadingProcedure">
    <w:name w:val="Heading Procedure"/>
    <w:basedOn w:val="HeadingBase"/>
    <w:next w:val="Normal"/>
    <w:rsid w:val="00BB3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B85"/>
    <w:pPr>
      <w:spacing w:before="60" w:after="60"/>
    </w:pPr>
  </w:style>
  <w:style w:type="paragraph" w:styleId="ListContinue">
    <w:name w:val="List Continue"/>
    <w:basedOn w:val="List"/>
    <w:rsid w:val="00BB3B85"/>
    <w:pPr>
      <w:ind w:firstLine="0"/>
    </w:pPr>
  </w:style>
  <w:style w:type="paragraph" w:customStyle="1" w:styleId="ListNote">
    <w:name w:val="List Note"/>
    <w:basedOn w:val="List"/>
    <w:rsid w:val="00BB3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B85"/>
    <w:rPr>
      <w:rFonts w:ascii="Courier New" w:hAnsi="Courier New"/>
    </w:rPr>
  </w:style>
  <w:style w:type="paragraph" w:customStyle="1" w:styleId="NoteBullet">
    <w:name w:val="Note Bullet"/>
    <w:basedOn w:val="Note"/>
    <w:rsid w:val="00BB3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B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B85"/>
    <w:rPr>
      <w:b/>
      <w:smallCaps/>
    </w:rPr>
  </w:style>
  <w:style w:type="paragraph" w:customStyle="1" w:styleId="TableListNumber">
    <w:name w:val="Table List Number"/>
    <w:basedOn w:val="ListNumber"/>
    <w:rsid w:val="00BB3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B85"/>
    <w:pPr>
      <w:numPr>
        <w:numId w:val="9"/>
      </w:numPr>
    </w:pPr>
  </w:style>
  <w:style w:type="paragraph" w:customStyle="1" w:styleId="ListAlpha2">
    <w:name w:val="List Alpha 2"/>
    <w:basedOn w:val="List2"/>
    <w:rsid w:val="00BB3B85"/>
    <w:pPr>
      <w:numPr>
        <w:numId w:val="8"/>
      </w:numPr>
    </w:pPr>
  </w:style>
  <w:style w:type="paragraph" w:styleId="List2">
    <w:name w:val="List 2"/>
    <w:basedOn w:val="BodyText"/>
    <w:rsid w:val="00BB3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B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B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3B85"/>
    <w:pPr>
      <w:numPr>
        <w:numId w:val="4"/>
      </w:numPr>
    </w:pPr>
  </w:style>
  <w:style w:type="paragraph" w:styleId="ListContinue2">
    <w:name w:val="List Continue 2"/>
    <w:basedOn w:val="List2"/>
    <w:rsid w:val="00BB3B85"/>
    <w:pPr>
      <w:ind w:firstLine="0"/>
    </w:pPr>
  </w:style>
  <w:style w:type="paragraph" w:styleId="ListContinue3">
    <w:name w:val="List Continue 3"/>
    <w:basedOn w:val="List3"/>
    <w:rsid w:val="00BB3B85"/>
    <w:pPr>
      <w:ind w:left="1021" w:firstLine="0"/>
    </w:pPr>
  </w:style>
  <w:style w:type="paragraph" w:styleId="ListContinue4">
    <w:name w:val="List Continue 4"/>
    <w:basedOn w:val="List4"/>
    <w:rsid w:val="00BB3B85"/>
    <w:pPr>
      <w:ind w:firstLine="0"/>
    </w:pPr>
  </w:style>
  <w:style w:type="paragraph" w:styleId="ListContinue5">
    <w:name w:val="List Continue 5"/>
    <w:basedOn w:val="List5"/>
    <w:rsid w:val="00BB3B85"/>
    <w:pPr>
      <w:ind w:firstLine="0"/>
    </w:pPr>
  </w:style>
  <w:style w:type="paragraph" w:styleId="ListNumber3">
    <w:name w:val="List Number 3"/>
    <w:basedOn w:val="List3"/>
    <w:rsid w:val="00BB3B85"/>
    <w:pPr>
      <w:numPr>
        <w:numId w:val="5"/>
      </w:numPr>
    </w:pPr>
  </w:style>
  <w:style w:type="paragraph" w:styleId="ListNumber4">
    <w:name w:val="List Number 4"/>
    <w:basedOn w:val="List4"/>
    <w:rsid w:val="00BB3B85"/>
    <w:pPr>
      <w:numPr>
        <w:numId w:val="6"/>
      </w:numPr>
    </w:pPr>
  </w:style>
  <w:style w:type="paragraph" w:styleId="ListNumber5">
    <w:name w:val="List Number 5"/>
    <w:basedOn w:val="List5"/>
    <w:rsid w:val="00BB3B85"/>
    <w:pPr>
      <w:numPr>
        <w:numId w:val="7"/>
      </w:numPr>
    </w:pPr>
  </w:style>
  <w:style w:type="paragraph" w:styleId="BlockText">
    <w:name w:val="Block Text"/>
    <w:basedOn w:val="Normal"/>
    <w:rsid w:val="00BB3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B85"/>
    <w:rPr>
      <w:sz w:val="16"/>
      <w:vertAlign w:val="superscript"/>
    </w:rPr>
  </w:style>
  <w:style w:type="character" w:customStyle="1" w:styleId="Symbols">
    <w:name w:val="Symbols"/>
    <w:basedOn w:val="DefaultParagraphFont"/>
    <w:rsid w:val="00BB3B85"/>
    <w:rPr>
      <w:rFonts w:ascii="Symbol" w:hAnsi="Symbol"/>
    </w:rPr>
  </w:style>
  <w:style w:type="character" w:customStyle="1" w:styleId="MenuOptions">
    <w:name w:val="Menu Options"/>
    <w:basedOn w:val="DefaultParagraphFont"/>
    <w:rsid w:val="00BB3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B85"/>
    <w:rPr>
      <w:b/>
    </w:rPr>
  </w:style>
  <w:style w:type="character" w:customStyle="1" w:styleId="Underlined">
    <w:name w:val="Underlined"/>
    <w:basedOn w:val="DefaultParagraphFont"/>
    <w:rsid w:val="00BB3B85"/>
    <w:rPr>
      <w:u w:val="single"/>
    </w:rPr>
  </w:style>
  <w:style w:type="paragraph" w:customStyle="1" w:styleId="TableBodyTextRight">
    <w:name w:val="Table Body Text Right"/>
    <w:basedOn w:val="TableBodyText"/>
    <w:rsid w:val="00BB3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B85"/>
    <w:rPr>
      <w:sz w:val="18"/>
    </w:rPr>
  </w:style>
  <w:style w:type="paragraph" w:customStyle="1" w:styleId="BodySmallRight">
    <w:name w:val="Body Small Right"/>
    <w:basedOn w:val="BodyTextRight"/>
    <w:rsid w:val="00BB3B85"/>
    <w:rPr>
      <w:sz w:val="18"/>
      <w:szCs w:val="18"/>
    </w:rPr>
  </w:style>
  <w:style w:type="paragraph" w:customStyle="1" w:styleId="MarginEdition">
    <w:name w:val="Margin Edition"/>
    <w:basedOn w:val="MarginNote"/>
    <w:rsid w:val="00BB3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B85"/>
    <w:rPr>
      <w:sz w:val="2"/>
      <w:szCs w:val="2"/>
    </w:rPr>
  </w:style>
  <w:style w:type="character" w:customStyle="1" w:styleId="Small">
    <w:name w:val="Small"/>
    <w:basedOn w:val="DefaultParagraphFont"/>
    <w:rsid w:val="00BB3B85"/>
    <w:rPr>
      <w:sz w:val="16"/>
    </w:rPr>
  </w:style>
  <w:style w:type="paragraph" w:customStyle="1" w:styleId="WideTable">
    <w:name w:val="Wide Table"/>
    <w:basedOn w:val="Normal"/>
    <w:rsid w:val="00BB3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B85"/>
  </w:style>
  <w:style w:type="paragraph" w:styleId="Quote">
    <w:name w:val="Quote"/>
    <w:basedOn w:val="Heading1"/>
    <w:link w:val="QuoteChar"/>
    <w:qFormat/>
    <w:rsid w:val="00BB3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B85"/>
    <w:pPr>
      <w:pageBreakBefore/>
    </w:pPr>
  </w:style>
  <w:style w:type="paragraph" w:customStyle="1" w:styleId="Border">
    <w:name w:val="Border"/>
    <w:basedOn w:val="Normal"/>
    <w:qFormat/>
    <w:rsid w:val="00BB3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B85"/>
    <w:rPr>
      <w:u w:val="single"/>
    </w:rPr>
  </w:style>
  <w:style w:type="character" w:customStyle="1" w:styleId="BoldandItalics">
    <w:name w:val="Bold and Italics"/>
    <w:qFormat/>
    <w:rsid w:val="00BB3B85"/>
    <w:rPr>
      <w:b/>
      <w:i/>
      <w:u w:val="none"/>
    </w:rPr>
  </w:style>
  <w:style w:type="paragraph" w:styleId="BalloonText">
    <w:name w:val="Balloon Text"/>
    <w:basedOn w:val="Normal"/>
    <w:link w:val="BalloonTextChar"/>
    <w:rsid w:val="00BB3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B85"/>
    <w:pPr>
      <w:spacing w:before="0" w:after="0"/>
    </w:pPr>
  </w:style>
  <w:style w:type="paragraph" w:customStyle="1" w:styleId="BodyTextBold">
    <w:name w:val="Body Text Bold"/>
    <w:basedOn w:val="BodyText"/>
    <w:qFormat/>
    <w:rsid w:val="00BB3B85"/>
    <w:rPr>
      <w:b/>
    </w:rPr>
  </w:style>
  <w:style w:type="character" w:styleId="Hyperlink">
    <w:name w:val="Hyperlink"/>
    <w:basedOn w:val="DefaultParagraphFont"/>
    <w:uiPriority w:val="99"/>
    <w:unhideWhenUsed/>
    <w:rsid w:val="003A7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5536</Characters>
  <Application>Microsoft Office Word</Application>
  <DocSecurity>0</DocSecurity>
  <Lines>173</Lines>
  <Paragraphs>113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NWPSOU031 Operate and maintain locks and weirs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2025-03-02T00:51:00Z</dcterms:created>
  <dcterms:modified xsi:type="dcterms:W3CDTF">2025-03-02T00:51:00Z</dcterms:modified>
</cp:coreProperties>
</file>