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3F6F" w:rsidP="005C3F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NWPSOU030 Inspect and report river performance</w:t>
      </w:r>
      <w:r>
        <w:fldChar w:fldCharType="end"/>
      </w:r>
    </w:p>
    <w:p w:rsidR="005C3F6F" w:rsidP="005C3F6F">
      <w:pPr>
        <w:pStyle w:val="Version"/>
        <w:sectPr w:rsidSect="003F5C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C72" w:rsidP="003F5C72">
      <w:pPr>
        <w:pStyle w:val="SuperHeading"/>
      </w:pPr>
      <w:r w:rsidRPr="003F5C72">
        <w:t>NWPSOU030 Inspect and report river performance</w:t>
      </w:r>
    </w:p>
    <w:p w:rsidR="00000000" w:rsidRPr="003F5C72" w:rsidP="003F5C72">
      <w:pPr>
        <w:pStyle w:val="Heading1"/>
      </w:pPr>
      <w:bookmarkStart w:id="1" w:name="O_746273"/>
      <w:bookmarkEnd w:id="1"/>
      <w:r w:rsidRPr="003F5C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5C3F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72">
            <w:pPr>
              <w:pStyle w:val="TableHeading"/>
              <w:rPr>
                <w:lang w:val="en-NZ"/>
              </w:rPr>
            </w:pPr>
            <w:r w:rsidRPr="003F5C72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72">
            <w:pPr>
              <w:pStyle w:val="TableHeading"/>
              <w:rPr>
                <w:lang w:val="en-NZ"/>
              </w:rPr>
            </w:pPr>
            <w:r w:rsidRPr="003F5C72">
              <w:t>Comments</w:t>
            </w:r>
          </w:p>
        </w:tc>
      </w:tr>
      <w:tr w:rsidTr="005C3F6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72">
            <w:pPr>
              <w:pStyle w:val="BodyText"/>
              <w:rPr>
                <w:lang w:val="en-NZ"/>
              </w:rPr>
            </w:pPr>
            <w:r w:rsidRPr="003F5C72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72" w:rsidP="003F5C72">
            <w:pPr>
              <w:pStyle w:val="BodyText"/>
            </w:pPr>
            <w:r w:rsidRPr="003F5C72">
              <w:t xml:space="preserve">This unit was released in NWP Water Training Package release 1.0 and meets the Standards for Training Packages. </w:t>
            </w:r>
          </w:p>
          <w:p w:rsidR="00000000" w:rsidRPr="003F5C72" w:rsidP="003F5C72">
            <w:pPr>
              <w:pStyle w:val="BodyText"/>
            </w:pPr>
          </w:p>
          <w:p w:rsidR="00000000" w:rsidRPr="003F5C72" w:rsidP="003F5C72">
            <w:pPr>
              <w:pStyle w:val="ListBullet"/>
            </w:pPr>
            <w:r w:rsidRPr="003F5C72">
              <w:t>New unit, created drawing upon information from deleted units NWP324B and NWP419B</w:t>
            </w:r>
          </w:p>
        </w:tc>
      </w:tr>
    </w:tbl>
    <w:p w:rsidR="00000000" w:rsidRPr="003F5C72" w:rsidP="003F5C72">
      <w:pPr>
        <w:pStyle w:val="BodyText"/>
      </w:pPr>
    </w:p>
    <w:p w:rsidR="00000000" w:rsidRPr="003F5C72" w:rsidP="003F5C72">
      <w:pPr>
        <w:pStyle w:val="AllowPageBreak"/>
      </w:pPr>
    </w:p>
    <w:p w:rsidR="00000000" w:rsidRPr="003F5C72" w:rsidP="003F5C72">
      <w:pPr>
        <w:pStyle w:val="Heading1"/>
      </w:pPr>
      <w:bookmarkStart w:id="2" w:name="O_746274"/>
      <w:bookmarkEnd w:id="2"/>
      <w:r w:rsidRPr="003F5C72">
        <w:t>Application</w:t>
      </w:r>
    </w:p>
    <w:p w:rsidR="00000000" w:rsidRPr="003F5C72" w:rsidP="005C3F6F">
      <w:pPr>
        <w:pStyle w:val="BodyText"/>
      </w:pPr>
      <w:r w:rsidRPr="003F5C72">
        <w:t>This unit describes the skills required to inspect and report on river flow performance including flood plains and river environment. This includes monitoring river cond</w:t>
      </w:r>
      <w:r w:rsidRPr="003F5C72">
        <w:t>itions, water quality, maintaining integrity of the bank, regulating and monitoring flows.</w:t>
      </w:r>
    </w:p>
    <w:p w:rsidR="00000000" w:rsidRPr="003F5C72" w:rsidP="005C3F6F">
      <w:pPr>
        <w:pStyle w:val="BodyText"/>
      </w:pPr>
      <w:r w:rsidRPr="003F5C72">
        <w:t>This unit applies to field staff with the responsibility of inspecting rivers.</w:t>
      </w:r>
    </w:p>
    <w:p w:rsidR="00000000" w:rsidRPr="003F5C72" w:rsidP="005C3F6F">
      <w:pPr>
        <w:pStyle w:val="BodyText"/>
      </w:pPr>
      <w:r w:rsidRPr="003F5C72">
        <w:t>The skills and knowledge described in this unit must be applied within the legislati</w:t>
      </w:r>
      <w:r w:rsidRPr="003F5C72">
        <w:t>ve, regulatory and policy environment in which they are carried out. Organisational policies and procedures must be consulted and adhered to.</w:t>
      </w:r>
    </w:p>
    <w:p w:rsidR="00000000" w:rsidRPr="003F5C72" w:rsidP="005C3F6F">
      <w:pPr>
        <w:pStyle w:val="BodyText"/>
      </w:pPr>
      <w:r w:rsidRPr="003F5C72">
        <w:t>Those undertaking this unit would work under supervision, performing routine tasks, in familiar contexts.</w:t>
      </w:r>
    </w:p>
    <w:p w:rsidR="00000000" w:rsidRPr="003F5C72" w:rsidP="005C3F6F">
      <w:pPr>
        <w:pStyle w:val="BodyText"/>
      </w:pPr>
      <w:r w:rsidRPr="003F5C72">
        <w:t>No lic</w:t>
      </w:r>
      <w:r w:rsidRPr="003F5C72">
        <w:t>ensing, legislative or certification requirements apply to unit at the time of publication.</w:t>
      </w:r>
    </w:p>
    <w:p w:rsidR="00000000" w:rsidRPr="003F5C72" w:rsidP="003F5C72">
      <w:pPr>
        <w:pStyle w:val="Heading1"/>
      </w:pPr>
      <w:bookmarkStart w:id="3" w:name="O_746276"/>
      <w:bookmarkEnd w:id="3"/>
      <w:r w:rsidRPr="003F5C72">
        <w:t>Competency Field</w:t>
      </w:r>
    </w:p>
    <w:p w:rsidR="00000000" w:rsidRPr="003F5C72" w:rsidP="005C3F6F">
      <w:pPr>
        <w:pStyle w:val="BodyText"/>
      </w:pPr>
      <w:r w:rsidRPr="003F5C72">
        <w:t>Source</w:t>
      </w:r>
    </w:p>
    <w:p w:rsidR="00000000" w:rsidRPr="003F5C72" w:rsidP="003F5C72">
      <w:pPr>
        <w:pStyle w:val="Heading1"/>
      </w:pPr>
      <w:bookmarkStart w:id="4" w:name="O_746278"/>
      <w:bookmarkEnd w:id="4"/>
      <w:r w:rsidRPr="003F5C7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3F5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72">
            <w:pPr>
              <w:pStyle w:val="TableHeading"/>
              <w:rPr>
                <w:lang w:val="en-NZ"/>
              </w:rPr>
            </w:pPr>
            <w:r w:rsidRPr="003F5C72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72">
            <w:pPr>
              <w:pStyle w:val="TableHeading"/>
              <w:rPr>
                <w:lang w:val="en-NZ"/>
              </w:rPr>
            </w:pPr>
            <w:r w:rsidRPr="003F5C72">
              <w:t>PERFORMANCE CRITERIA</w:t>
            </w:r>
          </w:p>
        </w:tc>
      </w:tr>
      <w:tr w:rsidTr="003F5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72">
            <w:pPr>
              <w:pStyle w:val="BodyText"/>
              <w:rPr>
                <w:lang w:val="en-NZ"/>
              </w:rPr>
            </w:pPr>
            <w:r w:rsidRPr="003F5C72">
              <w:t xml:space="preserve">Elements describe the </w:t>
            </w:r>
            <w:r w:rsidRPr="003F5C72">
              <w:t>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72">
            <w:pPr>
              <w:pStyle w:val="BodyText"/>
              <w:rPr>
                <w:lang w:val="en-NZ"/>
              </w:rPr>
            </w:pPr>
            <w:r w:rsidRPr="003F5C72">
              <w:t xml:space="preserve">Performance criteria describe the performance needed to demonstrate </w:t>
            </w:r>
            <w:r w:rsidRPr="003F5C72">
              <w:t>achievement of the element. Where bold italicised text is used, further information is detailed in the range of conditions section.</w:t>
            </w:r>
          </w:p>
        </w:tc>
      </w:tr>
      <w:tr w:rsidTr="003F5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72">
            <w:pPr>
              <w:pStyle w:val="List"/>
              <w:rPr>
                <w:lang w:val="en-NZ"/>
              </w:rPr>
            </w:pPr>
            <w:r w:rsidRPr="003F5C72">
              <w:rPr>
                <w:rStyle w:val="SpecialBold"/>
              </w:rPr>
              <w:t>1.</w:t>
            </w:r>
            <w:r w:rsidRPr="003F5C72">
              <w:rPr>
                <w:rStyle w:val="SpecialBold"/>
              </w:rPr>
              <w:tab/>
              <w:t>Establish river performance requirements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72" w:rsidP="003F5C72">
            <w:pPr>
              <w:pStyle w:val="List"/>
            </w:pPr>
            <w:r w:rsidRPr="003F5C72">
              <w:t>1.1</w:t>
            </w:r>
            <w:r w:rsidRPr="003F5C72">
              <w:tab/>
            </w:r>
            <w:r w:rsidRPr="003F5C72">
              <w:t>Establish legislative and organisational requirements.</w:t>
            </w:r>
          </w:p>
          <w:p w:rsidR="00000000" w:rsidRPr="003F5C72" w:rsidP="003F5C72">
            <w:pPr>
              <w:pStyle w:val="List"/>
            </w:pPr>
            <w:r w:rsidRPr="003F5C72">
              <w:t>1.2</w:t>
            </w:r>
            <w:r w:rsidRPr="003F5C72">
              <w:tab/>
              <w:t>Establish the river conditions.</w:t>
            </w:r>
          </w:p>
          <w:p w:rsidR="00000000" w:rsidP="003F5C72">
            <w:pPr>
              <w:pStyle w:val="List"/>
              <w:rPr>
                <w:lang w:val="en-NZ"/>
              </w:rPr>
            </w:pPr>
            <w:r w:rsidRPr="003F5C72">
              <w:t>1.3</w:t>
            </w:r>
            <w:r w:rsidRPr="003F5C72">
              <w:tab/>
              <w:t>Identify environmental factors that impact on water flows and quality.</w:t>
            </w:r>
          </w:p>
        </w:tc>
      </w:tr>
      <w:tr w:rsidTr="003F5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72">
            <w:pPr>
              <w:pStyle w:val="List"/>
              <w:rPr>
                <w:lang w:val="en-NZ"/>
              </w:rPr>
            </w:pPr>
            <w:r w:rsidRPr="003F5C72">
              <w:rPr>
                <w:rStyle w:val="SpecialBold"/>
              </w:rPr>
              <w:t>2.</w:t>
            </w:r>
            <w:r w:rsidRPr="003F5C72">
              <w:rPr>
                <w:rStyle w:val="SpecialBold"/>
              </w:rPr>
              <w:tab/>
              <w:t>Inspect and monitor performance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72" w:rsidP="003F5C72">
            <w:pPr>
              <w:pStyle w:val="List"/>
            </w:pPr>
            <w:r w:rsidRPr="003F5C72">
              <w:t>2.1</w:t>
            </w:r>
            <w:r w:rsidRPr="003F5C72">
              <w:tab/>
              <w:t>Schedule and conduct routine inspections of rivers</w:t>
            </w:r>
            <w:r w:rsidRPr="003F5C72">
              <w:t xml:space="preserve"> or waterways.</w:t>
            </w:r>
          </w:p>
          <w:p w:rsidR="00000000" w:rsidRPr="003F5C72" w:rsidP="003F5C72">
            <w:pPr>
              <w:pStyle w:val="List"/>
            </w:pPr>
            <w:r w:rsidRPr="003F5C72">
              <w:t>2.2</w:t>
            </w:r>
            <w:r w:rsidRPr="003F5C72">
              <w:tab/>
              <w:t>Monitor water quality and flows of rivers.</w:t>
            </w:r>
          </w:p>
          <w:p w:rsidR="00000000" w:rsidRPr="003F5C72" w:rsidP="003F5C72">
            <w:pPr>
              <w:pStyle w:val="List"/>
            </w:pPr>
            <w:r w:rsidRPr="003F5C72">
              <w:t>2.3</w:t>
            </w:r>
            <w:r w:rsidRPr="003F5C72">
              <w:tab/>
              <w:t>Determine adjustments required to flows based on hydraulics and environmental factors.</w:t>
            </w:r>
          </w:p>
          <w:p w:rsidR="00000000" w:rsidP="003F5C72">
            <w:pPr>
              <w:pStyle w:val="List"/>
              <w:rPr>
                <w:lang w:val="en-NZ"/>
              </w:rPr>
            </w:pPr>
            <w:r w:rsidRPr="003F5C72">
              <w:t>2.4</w:t>
            </w:r>
            <w:r w:rsidRPr="003F5C72">
              <w:tab/>
              <w:t>Apply system adjustments to ensure that system performance meets organisational and statutory requi</w:t>
            </w:r>
            <w:r w:rsidRPr="003F5C72">
              <w:t>rements.</w:t>
            </w:r>
          </w:p>
        </w:tc>
      </w:tr>
      <w:tr w:rsidTr="003F5C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5C72">
            <w:pPr>
              <w:pStyle w:val="List"/>
              <w:rPr>
                <w:lang w:val="en-NZ"/>
              </w:rPr>
            </w:pPr>
            <w:r w:rsidRPr="003F5C72">
              <w:rPr>
                <w:rStyle w:val="SpecialBold"/>
              </w:rPr>
              <w:t>3.</w:t>
            </w:r>
            <w:r w:rsidRPr="003F5C72">
              <w:rPr>
                <w:rStyle w:val="SpecialBold"/>
              </w:rPr>
              <w:tab/>
              <w:t>Report on river performance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5C72" w:rsidP="003F5C72">
            <w:pPr>
              <w:pStyle w:val="List"/>
            </w:pPr>
            <w:r w:rsidRPr="003F5C72">
              <w:t>3.1</w:t>
            </w:r>
            <w:r w:rsidRPr="003F5C72">
              <w:tab/>
              <w:t>Collect, interpret and report on process data.</w:t>
            </w:r>
          </w:p>
          <w:p w:rsidR="00000000" w:rsidRPr="003F5C72" w:rsidP="003F5C72">
            <w:pPr>
              <w:pStyle w:val="List"/>
            </w:pPr>
            <w:r w:rsidRPr="003F5C72">
              <w:t>3.2</w:t>
            </w:r>
            <w:r w:rsidRPr="003F5C72">
              <w:tab/>
              <w:t>Compile river data report.</w:t>
            </w:r>
          </w:p>
          <w:p w:rsidR="00000000" w:rsidRPr="003F5C72" w:rsidP="003F5C72">
            <w:pPr>
              <w:pStyle w:val="List"/>
            </w:pPr>
            <w:r w:rsidRPr="003F5C72">
              <w:t>3.3</w:t>
            </w:r>
            <w:r w:rsidRPr="003F5C72">
              <w:tab/>
              <w:t>Report observations outside defined parameters for further action.</w:t>
            </w:r>
          </w:p>
        </w:tc>
      </w:tr>
    </w:tbl>
    <w:p w:rsidR="00000000" w:rsidRPr="003F5C72" w:rsidP="003F5C72">
      <w:pPr>
        <w:pStyle w:val="BodyText"/>
      </w:pPr>
    </w:p>
    <w:p w:rsidR="00000000" w:rsidRPr="003F5C72" w:rsidP="003F5C72">
      <w:pPr>
        <w:pStyle w:val="AllowPageBreak"/>
      </w:pPr>
    </w:p>
    <w:p w:rsidR="00000000" w:rsidRPr="003F5C72" w:rsidP="003F5C72">
      <w:pPr>
        <w:pStyle w:val="Heading1"/>
      </w:pPr>
      <w:bookmarkStart w:id="5" w:name="O_746279"/>
      <w:bookmarkEnd w:id="5"/>
      <w:r w:rsidRPr="003F5C72">
        <w:t>Foundation Skills</w:t>
      </w:r>
    </w:p>
    <w:p w:rsidR="005C3F6F" w:rsidP="005C3F6F">
      <w:pPr>
        <w:pStyle w:val="BodyText"/>
      </w:pPr>
      <w:r w:rsidRPr="003F5C72">
        <w:t>The foundation skills dem</w:t>
      </w:r>
      <w:r w:rsidRPr="003F5C72">
        <w:t>ands of this unit have been mapped for alignment with the Australian Core Skills Framework (ACSF). The following tables outline the performance levels indicated for successful attainment of the unit.</w:t>
      </w:r>
    </w:p>
    <w:p w:rsidR="005C3F6F" w:rsidP="003F5C72">
      <w:pPr>
        <w:pStyle w:val="BodyText"/>
      </w:pPr>
    </w:p>
    <w:p w:rsidR="005C3F6F" w:rsidP="003F5C72">
      <w:pPr>
        <w:pStyle w:val="BodyText"/>
      </w:pPr>
      <w:bookmarkStart w:id="6" w:name="O_746385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72.5pt;width:472.5pt">
            <v:imagedata r:id="rId10" o:title=""/>
          </v:shape>
        </w:pict>
      </w:r>
      <w:bookmarkEnd w:id="6"/>
    </w:p>
    <w:p w:rsidR="005C3F6F" w:rsidP="003F5C72">
      <w:pPr>
        <w:pStyle w:val="BodyText"/>
      </w:pPr>
    </w:p>
    <w:p w:rsidR="00000000" w:rsidRPr="003F5C72" w:rsidP="005C3F6F">
      <w:pPr>
        <w:pStyle w:val="BodyText"/>
      </w:pPr>
      <w:r w:rsidRPr="003F5C72">
        <w:t>Further information on ACSF and the foundation skills underpinning this unit can be found in the Foundation Skills Guide on the GSA website.</w:t>
      </w:r>
    </w:p>
    <w:p w:rsidR="00000000" w:rsidRPr="003F5C72" w:rsidP="003F5C72">
      <w:pPr>
        <w:pStyle w:val="Heading1"/>
      </w:pPr>
      <w:bookmarkStart w:id="7" w:name="O_746281"/>
      <w:bookmarkEnd w:id="7"/>
      <w:r w:rsidRPr="003F5C72">
        <w:t>Unit Mapping Information</w:t>
      </w:r>
    </w:p>
    <w:p w:rsidR="00000000" w:rsidRPr="003F5C72" w:rsidP="005C3F6F">
      <w:pPr>
        <w:pStyle w:val="BodyText"/>
      </w:pPr>
      <w:r w:rsidRPr="003F5C72">
        <w:t>No equivalent unit.</w:t>
      </w:r>
    </w:p>
    <w:p w:rsidR="00000000" w:rsidRPr="003F5C72" w:rsidP="003F5C72">
      <w:pPr>
        <w:pStyle w:val="Heading1"/>
      </w:pPr>
      <w:bookmarkStart w:id="8" w:name="O_746288"/>
      <w:bookmarkEnd w:id="8"/>
      <w:r w:rsidRPr="003F5C72">
        <w:t>Links</w:t>
      </w:r>
    </w:p>
    <w:p w:rsidR="00000000" w:rsidRPr="003F5C72" w:rsidP="005C3F6F">
      <w:pPr>
        <w:pStyle w:val="BodyText"/>
      </w:pPr>
      <w:r w:rsidRPr="003F5C7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DD0EFC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3F5C72" w:rsidP="005C3F6F">
      <w:pPr>
        <w:pStyle w:val="BodyText"/>
      </w:pPr>
      <w:r w:rsidRPr="003F5C7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DD0EFC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3F5C72" w:rsidP="005C3F6F">
      <w:pPr>
        <w:pStyle w:val="BodyText"/>
      </w:pPr>
      <w:r w:rsidRPr="003F5C7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DD0EFC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3F5C72" w:rsidP="005C3F6F">
      <w:pPr>
        <w:pStyle w:val="BodyText"/>
      </w:pPr>
      <w:r w:rsidRPr="003F5C7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"https://vetnet.education.gov.au/Pages/TrainingDocs.aspx?q=26336bc0-04e5-49d9-8c31-46c49b6a0037" </w:instrText>
      </w:r>
      <w:r>
        <w:fldChar w:fldCharType="separate"/>
      </w:r>
      <w:r w:rsidRPr="00DD0EFC">
        <w:rPr>
          <w:rStyle w:val="Hyperlink"/>
        </w:rPr>
        <w:t>https://vetnet.education.gov.au/Pages/TrainingDocs.aspx?q=26336bc0-04e5-49d9-8c31-46c49b6a0037</w:t>
      </w:r>
      <w:r>
        <w:fldChar w:fldCharType="end"/>
      </w:r>
    </w:p>
    <w:p w:rsidR="00000000" w:rsidRPr="003F5C72" w:rsidP="003F5C72"/>
    <w:sectPr w:rsidSect="003F5C72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72" w:rsidRPr="005C3F6F" w:rsidP="005C3F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6F" w:rsidP="003F5C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3F6F" w:rsidP="003F5C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C3F6F" w:rsidP="003F5C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C72" w:rsidRPr="005C3F6F" w:rsidP="005C3F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C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F6F" w:rsidRPr="002D2AF8" w:rsidP="003F5C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NWPSOU030 Inspect and report river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2018</w:t>
    </w:r>
    <w:r>
      <w:fldChar w:fldCharType="end"/>
    </w:r>
  </w:p>
  <w:p w:rsidR="005C3F6F" w:rsidP="003F5C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087B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366B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C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C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C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C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C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C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C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C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C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C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C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C72"/>
  </w:style>
  <w:style w:type="character" w:customStyle="1" w:styleId="Heading1Char">
    <w:name w:val="Heading 1 Char"/>
    <w:basedOn w:val="DefaultParagraphFont"/>
    <w:link w:val="Heading1"/>
    <w:rsid w:val="003F5C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C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C7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5C7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5C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5C72"/>
    <w:rPr>
      <w:b/>
      <w:spacing w:val="0"/>
    </w:rPr>
  </w:style>
  <w:style w:type="paragraph" w:customStyle="1" w:styleId="SuperHeading">
    <w:name w:val="SuperHeading"/>
    <w:basedOn w:val="Normal"/>
    <w:rsid w:val="003F5C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F5C7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F5C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C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C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C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C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C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C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C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C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C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C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C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C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C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C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C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C7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5C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5C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C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C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5C7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5C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C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C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C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C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C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C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C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C7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C72"/>
    <w:rPr>
      <w:i/>
    </w:rPr>
  </w:style>
  <w:style w:type="paragraph" w:styleId="Caption">
    <w:name w:val="caption"/>
    <w:basedOn w:val="BodyText"/>
    <w:next w:val="Normal"/>
    <w:qFormat/>
    <w:rsid w:val="003F5C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C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C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C72"/>
  </w:style>
  <w:style w:type="paragraph" w:styleId="TableofFigures">
    <w:name w:val="table of figures"/>
    <w:basedOn w:val="Normal"/>
    <w:next w:val="Normal"/>
    <w:semiHidden/>
    <w:rsid w:val="003F5C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C72"/>
    <w:pPr>
      <w:numPr>
        <w:numId w:val="10"/>
      </w:numPr>
    </w:pPr>
  </w:style>
  <w:style w:type="character" w:customStyle="1" w:styleId="WingdingSymbols">
    <w:name w:val="Wingding Symbols"/>
    <w:rsid w:val="003F5C72"/>
    <w:rPr>
      <w:rFonts w:ascii="Wingdings" w:hAnsi="Wingdings"/>
    </w:rPr>
  </w:style>
  <w:style w:type="character" w:customStyle="1" w:styleId="HotSpot">
    <w:name w:val="HotSpot"/>
    <w:rsid w:val="003F5C72"/>
    <w:rPr>
      <w:color w:val="0033CC"/>
      <w:u w:val="none"/>
    </w:rPr>
  </w:style>
  <w:style w:type="paragraph" w:customStyle="1" w:styleId="BodyTextRight">
    <w:name w:val="Body Text Right"/>
    <w:basedOn w:val="BodyText"/>
    <w:rsid w:val="003F5C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C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C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C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C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C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C72"/>
    <w:rPr>
      <w:sz w:val="32"/>
    </w:rPr>
  </w:style>
  <w:style w:type="paragraph" w:customStyle="1" w:styleId="HeadingProcedure">
    <w:name w:val="Heading Procedure"/>
    <w:basedOn w:val="HeadingBase"/>
    <w:next w:val="Normal"/>
    <w:rsid w:val="003F5C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C72"/>
    <w:pPr>
      <w:spacing w:before="60" w:after="60"/>
    </w:pPr>
  </w:style>
  <w:style w:type="paragraph" w:styleId="ListContinue">
    <w:name w:val="List Continue"/>
    <w:basedOn w:val="List"/>
    <w:rsid w:val="003F5C72"/>
    <w:pPr>
      <w:ind w:firstLine="0"/>
    </w:pPr>
  </w:style>
  <w:style w:type="paragraph" w:customStyle="1" w:styleId="ListNote">
    <w:name w:val="List Note"/>
    <w:basedOn w:val="List"/>
    <w:rsid w:val="003F5C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C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C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C72"/>
    <w:rPr>
      <w:rFonts w:ascii="Courier New" w:hAnsi="Courier New"/>
    </w:rPr>
  </w:style>
  <w:style w:type="paragraph" w:customStyle="1" w:styleId="NoteBullet">
    <w:name w:val="Note Bullet"/>
    <w:basedOn w:val="Note"/>
    <w:rsid w:val="003F5C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C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C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C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C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5C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C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C72"/>
    <w:rPr>
      <w:b/>
      <w:smallCaps/>
    </w:rPr>
  </w:style>
  <w:style w:type="paragraph" w:customStyle="1" w:styleId="TableListNumber">
    <w:name w:val="Table List Number"/>
    <w:basedOn w:val="ListNumber"/>
    <w:rsid w:val="003F5C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C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C72"/>
    <w:pPr>
      <w:numPr>
        <w:numId w:val="8"/>
      </w:numPr>
    </w:pPr>
  </w:style>
  <w:style w:type="paragraph" w:customStyle="1" w:styleId="ListAlpha2">
    <w:name w:val="List Alpha 2"/>
    <w:basedOn w:val="List2"/>
    <w:rsid w:val="003F5C72"/>
    <w:pPr>
      <w:numPr>
        <w:numId w:val="7"/>
      </w:numPr>
    </w:pPr>
  </w:style>
  <w:style w:type="paragraph" w:styleId="List2">
    <w:name w:val="List 2"/>
    <w:basedOn w:val="BodyText"/>
    <w:rsid w:val="003F5C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C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C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C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C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C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5C72"/>
    <w:pPr>
      <w:numPr>
        <w:numId w:val="3"/>
      </w:numPr>
    </w:pPr>
  </w:style>
  <w:style w:type="paragraph" w:styleId="ListContinue2">
    <w:name w:val="List Continue 2"/>
    <w:basedOn w:val="List2"/>
    <w:rsid w:val="003F5C72"/>
    <w:pPr>
      <w:ind w:firstLine="0"/>
    </w:pPr>
  </w:style>
  <w:style w:type="paragraph" w:styleId="ListContinue3">
    <w:name w:val="List Continue 3"/>
    <w:basedOn w:val="List3"/>
    <w:rsid w:val="003F5C72"/>
    <w:pPr>
      <w:ind w:left="1021" w:firstLine="0"/>
    </w:pPr>
  </w:style>
  <w:style w:type="paragraph" w:styleId="ListContinue4">
    <w:name w:val="List Continue 4"/>
    <w:basedOn w:val="List4"/>
    <w:rsid w:val="003F5C72"/>
    <w:pPr>
      <w:ind w:firstLine="0"/>
    </w:pPr>
  </w:style>
  <w:style w:type="paragraph" w:styleId="ListContinue5">
    <w:name w:val="List Continue 5"/>
    <w:basedOn w:val="List5"/>
    <w:rsid w:val="003F5C72"/>
    <w:pPr>
      <w:ind w:firstLine="0"/>
    </w:pPr>
  </w:style>
  <w:style w:type="paragraph" w:styleId="ListNumber3">
    <w:name w:val="List Number 3"/>
    <w:basedOn w:val="List3"/>
    <w:rsid w:val="003F5C72"/>
    <w:pPr>
      <w:numPr>
        <w:numId w:val="4"/>
      </w:numPr>
    </w:pPr>
  </w:style>
  <w:style w:type="paragraph" w:styleId="ListNumber4">
    <w:name w:val="List Number 4"/>
    <w:basedOn w:val="List4"/>
    <w:rsid w:val="003F5C72"/>
    <w:pPr>
      <w:numPr>
        <w:numId w:val="5"/>
      </w:numPr>
    </w:pPr>
  </w:style>
  <w:style w:type="paragraph" w:styleId="ListNumber5">
    <w:name w:val="List Number 5"/>
    <w:basedOn w:val="List5"/>
    <w:rsid w:val="003F5C72"/>
    <w:pPr>
      <w:numPr>
        <w:numId w:val="6"/>
      </w:numPr>
    </w:pPr>
  </w:style>
  <w:style w:type="paragraph" w:styleId="BlockText">
    <w:name w:val="Block Text"/>
    <w:basedOn w:val="Normal"/>
    <w:rsid w:val="003F5C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C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C72"/>
    <w:rPr>
      <w:sz w:val="16"/>
      <w:vertAlign w:val="superscript"/>
    </w:rPr>
  </w:style>
  <w:style w:type="character" w:customStyle="1" w:styleId="Symbols">
    <w:name w:val="Symbols"/>
    <w:basedOn w:val="DefaultParagraphFont"/>
    <w:rsid w:val="003F5C72"/>
    <w:rPr>
      <w:rFonts w:ascii="Symbol" w:hAnsi="Symbol"/>
    </w:rPr>
  </w:style>
  <w:style w:type="character" w:customStyle="1" w:styleId="MenuOptions">
    <w:name w:val="Menu Options"/>
    <w:basedOn w:val="DefaultParagraphFont"/>
    <w:rsid w:val="003F5C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C72"/>
    <w:rPr>
      <w:b/>
    </w:rPr>
  </w:style>
  <w:style w:type="character" w:customStyle="1" w:styleId="Underlined">
    <w:name w:val="Underlined"/>
    <w:basedOn w:val="DefaultParagraphFont"/>
    <w:rsid w:val="003F5C72"/>
    <w:rPr>
      <w:u w:val="single"/>
    </w:rPr>
  </w:style>
  <w:style w:type="paragraph" w:customStyle="1" w:styleId="TableBodyTextRight">
    <w:name w:val="Table Body Text Right"/>
    <w:basedOn w:val="TableBodyText"/>
    <w:rsid w:val="003F5C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C72"/>
    <w:rPr>
      <w:sz w:val="18"/>
    </w:rPr>
  </w:style>
  <w:style w:type="paragraph" w:customStyle="1" w:styleId="BodySmallRight">
    <w:name w:val="Body Small Right"/>
    <w:basedOn w:val="BodyTextRight"/>
    <w:rsid w:val="003F5C72"/>
    <w:rPr>
      <w:sz w:val="18"/>
      <w:szCs w:val="18"/>
    </w:rPr>
  </w:style>
  <w:style w:type="paragraph" w:customStyle="1" w:styleId="MarginEdition">
    <w:name w:val="Margin Edition"/>
    <w:basedOn w:val="MarginNote"/>
    <w:rsid w:val="003F5C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C72"/>
    <w:rPr>
      <w:sz w:val="2"/>
      <w:szCs w:val="2"/>
    </w:rPr>
  </w:style>
  <w:style w:type="character" w:customStyle="1" w:styleId="Small">
    <w:name w:val="Small"/>
    <w:basedOn w:val="DefaultParagraphFont"/>
    <w:rsid w:val="003F5C72"/>
    <w:rPr>
      <w:sz w:val="16"/>
    </w:rPr>
  </w:style>
  <w:style w:type="paragraph" w:customStyle="1" w:styleId="WideTable">
    <w:name w:val="Wide Table"/>
    <w:basedOn w:val="Normal"/>
    <w:rsid w:val="003F5C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C72"/>
  </w:style>
  <w:style w:type="paragraph" w:styleId="Quote">
    <w:name w:val="Quote"/>
    <w:basedOn w:val="Heading1"/>
    <w:link w:val="QuoteChar"/>
    <w:qFormat/>
    <w:rsid w:val="003F5C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C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C72"/>
    <w:pPr>
      <w:pageBreakBefore/>
    </w:pPr>
  </w:style>
  <w:style w:type="paragraph" w:customStyle="1" w:styleId="Border">
    <w:name w:val="Border"/>
    <w:basedOn w:val="Normal"/>
    <w:qFormat/>
    <w:rsid w:val="003F5C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C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C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C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C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C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C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C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C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C72"/>
    <w:rPr>
      <w:u w:val="single"/>
    </w:rPr>
  </w:style>
  <w:style w:type="character" w:customStyle="1" w:styleId="BoldandItalics">
    <w:name w:val="Bold and Italics"/>
    <w:qFormat/>
    <w:rsid w:val="003F5C72"/>
    <w:rPr>
      <w:b/>
      <w:i/>
      <w:u w:val="none"/>
    </w:rPr>
  </w:style>
  <w:style w:type="paragraph" w:styleId="BalloonText">
    <w:name w:val="Balloon Text"/>
    <w:basedOn w:val="Normal"/>
    <w:link w:val="BalloonTextChar"/>
    <w:rsid w:val="003F5C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C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C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C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C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C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C7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3F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3313</Characters>
  <Application>Microsoft Office Word</Application>
  <DocSecurity>0</DocSecurity>
  <Lines>110</Lines>
  <Paragraphs>59</Paragraphs>
  <ScaleCrop>false</ScaleCrop>
  <Company>Author-it Software Corporation Ltd.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NWPSOU030 Inspect and report river performance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2018-12-21T02:09:00Z</dcterms:created>
  <dcterms:modified xsi:type="dcterms:W3CDTF">2018-12-21T02:09:00Z</dcterms:modified>
</cp:coreProperties>
</file>