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750" w:rsidP="00886750">
      <w:pPr>
        <w:pStyle w:val="Title"/>
      </w:pPr>
      <w:r>
        <w:fldChar w:fldCharType="begin"/>
      </w:r>
      <w:r>
        <w:instrText xml:space="preserve"> TITLE   \* MERGEFORMAT </w:instrText>
      </w:r>
      <w:r>
        <w:fldChar w:fldCharType="separate"/>
      </w:r>
      <w:r>
        <w:t>NWPSOU030 Inspect and report river performance</w:t>
      </w:r>
      <w:r>
        <w:fldChar w:fldCharType="end"/>
      </w:r>
    </w:p>
    <w:p w:rsidR="00886750" w:rsidP="00886750">
      <w:pPr>
        <w:pStyle w:val="Version"/>
        <w:sectPr w:rsidSect="00BA6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F7E" w:rsidP="00BA6F7E">
      <w:pPr>
        <w:pStyle w:val="SuperHeading"/>
      </w:pPr>
      <w:r w:rsidRPr="00BA6F7E">
        <w:t>NWPSOU030 Inspect and report river performance</w:t>
      </w:r>
    </w:p>
    <w:p w:rsidR="00000000" w:rsidRPr="00BA6F7E" w:rsidP="00BA6F7E">
      <w:pPr>
        <w:pStyle w:val="Heading1"/>
      </w:pPr>
      <w:bookmarkStart w:id="1" w:name="O_746273"/>
      <w:bookmarkEnd w:id="1"/>
      <w:r w:rsidRPr="00BA6F7E">
        <w:t>Modification History</w:t>
      </w:r>
    </w:p>
    <w:tbl>
      <w:tblPr>
        <w:tblW w:w="0" w:type="auto"/>
        <w:tblLayout w:type="fixed"/>
        <w:tblCellMar>
          <w:left w:w="62" w:type="dxa"/>
          <w:right w:w="62" w:type="dxa"/>
        </w:tblCellMar>
        <w:tblLook w:val="0000"/>
      </w:tblPr>
      <w:tblGrid>
        <w:gridCol w:w="1134"/>
        <w:gridCol w:w="7937"/>
      </w:tblGrid>
      <w:tr w:rsidTr="008867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TableHeading"/>
              <w:rPr>
                <w:lang w:val="en-NZ"/>
              </w:rPr>
            </w:pPr>
            <w:r w:rsidRPr="00BA6F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TableHeading"/>
              <w:rPr>
                <w:lang w:val="en-NZ"/>
              </w:rPr>
            </w:pPr>
            <w:r w:rsidRPr="00BA6F7E">
              <w:t>Comments</w:t>
            </w:r>
          </w:p>
        </w:tc>
      </w:tr>
      <w:tr w:rsidTr="008867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BodyText"/>
              <w:rPr>
                <w:lang w:val="en-NZ"/>
              </w:rPr>
            </w:pPr>
            <w:r w:rsidRPr="00BA6F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F7E" w:rsidP="00BA6F7E">
            <w:pPr>
              <w:pStyle w:val="BodyText"/>
            </w:pPr>
            <w:r w:rsidRPr="00BA6F7E">
              <w:t xml:space="preserve">This unit was released in NWP Water Training Package release 1.0 and meets the Standards for Training Packages. </w:t>
            </w:r>
          </w:p>
          <w:p w:rsidR="00000000" w:rsidRPr="00BA6F7E" w:rsidP="00BA6F7E">
            <w:pPr>
              <w:pStyle w:val="BodyText"/>
            </w:pPr>
          </w:p>
          <w:p w:rsidR="00000000" w:rsidRPr="00BA6F7E" w:rsidP="00BA6F7E">
            <w:pPr>
              <w:pStyle w:val="ListBullet"/>
            </w:pPr>
            <w:r w:rsidRPr="00BA6F7E">
              <w:t>New unit, created drawing upon information from deleted units NWP324B and NWP419B</w:t>
            </w:r>
          </w:p>
        </w:tc>
      </w:tr>
    </w:tbl>
    <w:p w:rsidR="00000000" w:rsidRPr="00BA6F7E" w:rsidP="00BA6F7E">
      <w:pPr>
        <w:pStyle w:val="BodyText"/>
      </w:pPr>
    </w:p>
    <w:p w:rsidR="00000000" w:rsidRPr="00BA6F7E" w:rsidP="00BA6F7E">
      <w:pPr>
        <w:pStyle w:val="AllowPageBreak"/>
      </w:pPr>
    </w:p>
    <w:p w:rsidR="00000000" w:rsidRPr="00BA6F7E" w:rsidP="00BA6F7E">
      <w:pPr>
        <w:pStyle w:val="Heading1"/>
      </w:pPr>
      <w:bookmarkStart w:id="2" w:name="O_746274"/>
      <w:bookmarkEnd w:id="2"/>
      <w:r w:rsidRPr="00BA6F7E">
        <w:t>Application</w:t>
      </w:r>
    </w:p>
    <w:p w:rsidR="00000000" w:rsidRPr="00BA6F7E" w:rsidP="00886750">
      <w:pPr>
        <w:pStyle w:val="BodyText"/>
      </w:pPr>
      <w:r w:rsidRPr="00BA6F7E">
        <w:t>This unit describes the skills required to inspect and report on river flow performance including flood plains and river environment. This includes monitoring river conditions, water quality, maintaining integrity of the bank, r</w:t>
      </w:r>
      <w:r w:rsidRPr="00BA6F7E">
        <w:t>egulating and monitoring flows.</w:t>
      </w:r>
    </w:p>
    <w:p w:rsidR="00000000" w:rsidRPr="00BA6F7E" w:rsidP="00886750">
      <w:pPr>
        <w:pStyle w:val="BodyText"/>
      </w:pPr>
      <w:r w:rsidRPr="00BA6F7E">
        <w:t>This unit applies to field staff with the responsibility of inspecting rivers.</w:t>
      </w:r>
    </w:p>
    <w:p w:rsidR="00000000" w:rsidRPr="00BA6F7E" w:rsidP="00886750">
      <w:pPr>
        <w:pStyle w:val="BodyText"/>
      </w:pPr>
      <w:r w:rsidRPr="00BA6F7E">
        <w:t>The skills and knowledge described in this unit must be applied within the legislative, regulatory and policy environment in which they are car</w:t>
      </w:r>
      <w:r w:rsidRPr="00BA6F7E">
        <w:t>ried out. Organisational policies and procedures must be consulted and adhered to.</w:t>
      </w:r>
    </w:p>
    <w:p w:rsidR="00000000" w:rsidRPr="00BA6F7E" w:rsidP="00886750">
      <w:pPr>
        <w:pStyle w:val="BodyText"/>
      </w:pPr>
      <w:r w:rsidRPr="00BA6F7E">
        <w:t>Those undertaking this unit would work under supervision, performing routine tasks, in familiar contexts.</w:t>
      </w:r>
    </w:p>
    <w:p w:rsidR="00000000" w:rsidRPr="00BA6F7E" w:rsidP="00886750">
      <w:pPr>
        <w:pStyle w:val="BodyText"/>
      </w:pPr>
      <w:r w:rsidRPr="00BA6F7E">
        <w:t xml:space="preserve">No licensing, legislative or certification requirements apply to </w:t>
      </w:r>
      <w:r w:rsidRPr="00BA6F7E">
        <w:t>unit at the time of publication.</w:t>
      </w:r>
    </w:p>
    <w:p w:rsidR="00000000" w:rsidRPr="00BA6F7E" w:rsidP="00BA6F7E">
      <w:pPr>
        <w:pStyle w:val="Heading1"/>
      </w:pPr>
      <w:bookmarkStart w:id="3" w:name="O_746276"/>
      <w:bookmarkEnd w:id="3"/>
      <w:r w:rsidRPr="00BA6F7E">
        <w:t>Competency Field</w:t>
      </w:r>
    </w:p>
    <w:p w:rsidR="00000000" w:rsidRPr="00BA6F7E" w:rsidP="00886750">
      <w:pPr>
        <w:pStyle w:val="BodyText"/>
      </w:pPr>
      <w:r w:rsidRPr="00BA6F7E">
        <w:t>Source</w:t>
      </w:r>
    </w:p>
    <w:p w:rsidR="00000000" w:rsidRPr="00BA6F7E" w:rsidP="00BA6F7E">
      <w:pPr>
        <w:pStyle w:val="Heading1"/>
      </w:pPr>
      <w:bookmarkStart w:id="4" w:name="O_746278"/>
      <w:bookmarkEnd w:id="4"/>
      <w:r w:rsidRPr="00BA6F7E">
        <w:t>Elements and Performance Criteria</w:t>
      </w:r>
    </w:p>
    <w:tbl>
      <w:tblPr>
        <w:tblW w:w="0" w:type="auto"/>
        <w:tblLayout w:type="fixed"/>
        <w:tblCellMar>
          <w:left w:w="62" w:type="dxa"/>
          <w:right w:w="62" w:type="dxa"/>
        </w:tblCellMar>
        <w:tblLook w:val="0000"/>
      </w:tblPr>
      <w:tblGrid>
        <w:gridCol w:w="2268"/>
        <w:gridCol w:w="6804"/>
      </w:tblGrid>
      <w:tr w:rsidTr="00BA6F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TableHeading"/>
              <w:rPr>
                <w:lang w:val="en-NZ"/>
              </w:rPr>
            </w:pPr>
            <w:r w:rsidRPr="00BA6F7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TableHeading"/>
              <w:rPr>
                <w:lang w:val="en-NZ"/>
              </w:rPr>
            </w:pPr>
            <w:r w:rsidRPr="00BA6F7E">
              <w:t>PERFORMANCE CRITERIA</w:t>
            </w:r>
          </w:p>
        </w:tc>
      </w:tr>
      <w:tr w:rsidTr="00BA6F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BodyText"/>
              <w:rPr>
                <w:lang w:val="en-NZ"/>
              </w:rPr>
            </w:pPr>
            <w:r w:rsidRPr="00BA6F7E">
              <w:t xml:space="preserve">Elements describe the </w:t>
            </w:r>
            <w:r w:rsidRPr="00BA6F7E">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BodyText"/>
              <w:rPr>
                <w:lang w:val="en-NZ"/>
              </w:rPr>
            </w:pPr>
            <w:r w:rsidRPr="00BA6F7E">
              <w:t xml:space="preserve">Performance criteria describe the performance needed to demonstrate </w:t>
            </w:r>
            <w:r w:rsidRPr="00BA6F7E">
              <w:t>achievement of the element. Where bold italicised text is used, further information is detailed in the range of conditions section.</w:t>
            </w:r>
          </w:p>
        </w:tc>
      </w:tr>
      <w:tr w:rsidTr="00BA6F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List"/>
              <w:rPr>
                <w:lang w:val="en-NZ"/>
              </w:rPr>
            </w:pPr>
            <w:r w:rsidRPr="00BA6F7E">
              <w:rPr>
                <w:rStyle w:val="SpecialBold"/>
              </w:rPr>
              <w:t>1.</w:t>
            </w:r>
            <w:r w:rsidRPr="00BA6F7E">
              <w:rPr>
                <w:rStyle w:val="SpecialBold"/>
              </w:rPr>
              <w:tab/>
              <w:t>Establish river performance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F7E" w:rsidP="00BA6F7E">
            <w:pPr>
              <w:pStyle w:val="List"/>
            </w:pPr>
            <w:r w:rsidRPr="00BA6F7E">
              <w:t>1.1</w:t>
            </w:r>
            <w:r w:rsidRPr="00BA6F7E">
              <w:tab/>
              <w:t>Establi</w:t>
            </w:r>
            <w:r w:rsidRPr="00BA6F7E">
              <w:t>sh legislative and organisational requirements.</w:t>
            </w:r>
          </w:p>
          <w:p w:rsidR="00000000" w:rsidRPr="00BA6F7E" w:rsidP="00BA6F7E">
            <w:pPr>
              <w:pStyle w:val="List"/>
            </w:pPr>
            <w:r w:rsidRPr="00BA6F7E">
              <w:t>1.2</w:t>
            </w:r>
            <w:r w:rsidRPr="00BA6F7E">
              <w:tab/>
              <w:t>Establish the river conditions.</w:t>
            </w:r>
          </w:p>
          <w:p w:rsidR="00000000" w:rsidP="00BA6F7E">
            <w:pPr>
              <w:pStyle w:val="List"/>
              <w:rPr>
                <w:lang w:val="en-NZ"/>
              </w:rPr>
            </w:pPr>
            <w:r w:rsidRPr="00BA6F7E">
              <w:t>1.3</w:t>
            </w:r>
            <w:r w:rsidRPr="00BA6F7E">
              <w:tab/>
              <w:t>Identify environmental factors that impact on water flows and quality.</w:t>
            </w:r>
          </w:p>
        </w:tc>
      </w:tr>
      <w:tr w:rsidTr="00BA6F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List"/>
              <w:rPr>
                <w:lang w:val="en-NZ"/>
              </w:rPr>
            </w:pPr>
            <w:r w:rsidRPr="00BA6F7E">
              <w:rPr>
                <w:rStyle w:val="SpecialBold"/>
              </w:rPr>
              <w:t>2.</w:t>
            </w:r>
            <w:r w:rsidRPr="00BA6F7E">
              <w:rPr>
                <w:rStyle w:val="SpecialBold"/>
              </w:rPr>
              <w:tab/>
              <w:t>Inspect and monitor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F7E" w:rsidP="00BA6F7E">
            <w:pPr>
              <w:pStyle w:val="List"/>
            </w:pPr>
            <w:r w:rsidRPr="00BA6F7E">
              <w:t>2.1</w:t>
            </w:r>
            <w:r w:rsidRPr="00BA6F7E">
              <w:tab/>
              <w:t>Schedule and conduct routine inspections of rivers or wat</w:t>
            </w:r>
            <w:r w:rsidRPr="00BA6F7E">
              <w:t>erways.</w:t>
            </w:r>
          </w:p>
          <w:p w:rsidR="00000000" w:rsidRPr="00BA6F7E" w:rsidP="00BA6F7E">
            <w:pPr>
              <w:pStyle w:val="List"/>
            </w:pPr>
            <w:r w:rsidRPr="00BA6F7E">
              <w:t>2.2</w:t>
            </w:r>
            <w:r w:rsidRPr="00BA6F7E">
              <w:tab/>
              <w:t>Monitor water quality and flows of rivers.</w:t>
            </w:r>
          </w:p>
          <w:p w:rsidR="00000000" w:rsidRPr="00BA6F7E" w:rsidP="00BA6F7E">
            <w:pPr>
              <w:pStyle w:val="List"/>
            </w:pPr>
            <w:r w:rsidRPr="00BA6F7E">
              <w:t>2.3</w:t>
            </w:r>
            <w:r w:rsidRPr="00BA6F7E">
              <w:tab/>
              <w:t>Determine adjustments required to flows based on hydraulics and environmental factors.</w:t>
            </w:r>
          </w:p>
          <w:p w:rsidR="00000000" w:rsidP="00BA6F7E">
            <w:pPr>
              <w:pStyle w:val="List"/>
              <w:rPr>
                <w:lang w:val="en-NZ"/>
              </w:rPr>
            </w:pPr>
            <w:r w:rsidRPr="00BA6F7E">
              <w:t>2.4</w:t>
            </w:r>
            <w:r w:rsidRPr="00BA6F7E">
              <w:tab/>
              <w:t>Apply system adjustments to ensure that system performance meets organisational and statutory requirements</w:t>
            </w:r>
            <w:r w:rsidRPr="00BA6F7E">
              <w:t>.</w:t>
            </w:r>
          </w:p>
        </w:tc>
      </w:tr>
      <w:tr w:rsidTr="00BA6F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List"/>
              <w:rPr>
                <w:lang w:val="en-NZ"/>
              </w:rPr>
            </w:pPr>
            <w:r w:rsidRPr="00BA6F7E">
              <w:rPr>
                <w:rStyle w:val="SpecialBold"/>
              </w:rPr>
              <w:t>3.</w:t>
            </w:r>
            <w:r w:rsidRPr="00BA6F7E">
              <w:rPr>
                <w:rStyle w:val="SpecialBold"/>
              </w:rPr>
              <w:tab/>
              <w:t>Report on river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F7E" w:rsidP="00BA6F7E">
            <w:pPr>
              <w:pStyle w:val="List"/>
            </w:pPr>
            <w:r w:rsidRPr="00BA6F7E">
              <w:t>3.1</w:t>
            </w:r>
            <w:r w:rsidRPr="00BA6F7E">
              <w:tab/>
              <w:t>Collect, interpret and report on process data.</w:t>
            </w:r>
          </w:p>
          <w:p w:rsidR="00000000" w:rsidRPr="00BA6F7E" w:rsidP="00BA6F7E">
            <w:pPr>
              <w:pStyle w:val="List"/>
            </w:pPr>
            <w:r w:rsidRPr="00BA6F7E">
              <w:t>3.2</w:t>
            </w:r>
            <w:r w:rsidRPr="00BA6F7E">
              <w:tab/>
              <w:t>Compile river data report.</w:t>
            </w:r>
          </w:p>
          <w:p w:rsidR="00000000" w:rsidRPr="00BA6F7E" w:rsidP="00BA6F7E">
            <w:pPr>
              <w:pStyle w:val="List"/>
            </w:pPr>
            <w:r w:rsidRPr="00BA6F7E">
              <w:t>3.3</w:t>
            </w:r>
            <w:r w:rsidRPr="00BA6F7E">
              <w:tab/>
              <w:t>Report observations outside defined parameters for further action.</w:t>
            </w:r>
          </w:p>
        </w:tc>
      </w:tr>
    </w:tbl>
    <w:p w:rsidR="00000000" w:rsidRPr="00BA6F7E" w:rsidP="00BA6F7E">
      <w:pPr>
        <w:pStyle w:val="BodyText"/>
      </w:pPr>
    </w:p>
    <w:p w:rsidR="00000000" w:rsidRPr="00BA6F7E" w:rsidP="00BA6F7E">
      <w:pPr>
        <w:pStyle w:val="AllowPageBreak"/>
      </w:pPr>
    </w:p>
    <w:p w:rsidR="00000000" w:rsidRPr="00BA6F7E" w:rsidP="00BA6F7E">
      <w:pPr>
        <w:pStyle w:val="Heading1"/>
      </w:pPr>
      <w:bookmarkStart w:id="5" w:name="O_746279"/>
      <w:bookmarkEnd w:id="5"/>
      <w:r w:rsidRPr="00BA6F7E">
        <w:t>Foundation Skills</w:t>
      </w:r>
    </w:p>
    <w:p w:rsidR="00886750" w:rsidP="00886750">
      <w:pPr>
        <w:pStyle w:val="BodyText"/>
      </w:pPr>
      <w:r w:rsidRPr="00BA6F7E">
        <w:t>The fo</w:t>
      </w:r>
      <w:r w:rsidRPr="00BA6F7E">
        <w:t>undation skills demands of this unit have been mapped for alignment with the Australian Core Skills Framework (ACSF). The following tables outline the performance levels indicated for successful attainment of the unit.</w:t>
      </w:r>
    </w:p>
    <w:p w:rsidR="00886750" w:rsidP="00BA6F7E">
      <w:pPr>
        <w:pStyle w:val="BodyText"/>
      </w:pPr>
    </w:p>
    <w:p w:rsidR="00886750" w:rsidP="00BA6F7E">
      <w:pPr>
        <w:pStyle w:val="BodyText"/>
      </w:pPr>
      <w:bookmarkStart w:id="6" w:name="O_7463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2.5pt;width:472.5pt">
            <v:imagedata r:id="rId10" o:title=""/>
          </v:shape>
        </w:pict>
      </w:r>
      <w:bookmarkEnd w:id="6"/>
    </w:p>
    <w:p w:rsidR="00886750" w:rsidP="00BA6F7E">
      <w:pPr>
        <w:pStyle w:val="BodyText"/>
      </w:pPr>
    </w:p>
    <w:p w:rsidR="00000000" w:rsidRPr="00BA6F7E" w:rsidP="00886750">
      <w:pPr>
        <w:pStyle w:val="BodyText"/>
      </w:pPr>
      <w:r w:rsidRPr="00BA6F7E">
        <w:t>Further information on ACSF and the foundation skills underpinning this unit can be found in the Foundation Skills Guide on the GSA website.</w:t>
      </w:r>
    </w:p>
    <w:p w:rsidR="00000000" w:rsidRPr="00BA6F7E" w:rsidP="00BA6F7E">
      <w:pPr>
        <w:pStyle w:val="Heading1"/>
      </w:pPr>
      <w:bookmarkStart w:id="7" w:name="O_746281"/>
      <w:bookmarkEnd w:id="7"/>
      <w:r w:rsidRPr="00BA6F7E">
        <w:t>Unit Mapping Information</w:t>
      </w:r>
    </w:p>
    <w:p w:rsidR="00000000" w:rsidRPr="00BA6F7E" w:rsidP="00886750">
      <w:pPr>
        <w:pStyle w:val="BodyText"/>
      </w:pPr>
      <w:r w:rsidRPr="00BA6F7E">
        <w:t>No equivalent unit.</w:t>
      </w:r>
    </w:p>
    <w:p w:rsidR="00000000" w:rsidRPr="00BA6F7E" w:rsidP="00BA6F7E">
      <w:pPr>
        <w:pStyle w:val="Heading1"/>
      </w:pPr>
      <w:bookmarkStart w:id="8" w:name="O_746288"/>
      <w:bookmarkEnd w:id="8"/>
      <w:r w:rsidRPr="00BA6F7E">
        <w:t>Links</w:t>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pPr>
      <w:r w:rsidRPr="00BA6F7E">
        <w:t>Companion Volume implementatio</w:t>
      </w:r>
      <w:r w:rsidRPr="00BA6F7E">
        <w:t xml:space="preserve">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sectPr w:rsidSect="00BA6F7E">
          <w:headerReference w:type="default" r:id="rId11"/>
          <w:footerReference w:type="default" r:id="rId12"/>
          <w:pgSz w:w="11908" w:h="16833"/>
          <w:pgMar w:top="1702" w:right="1418" w:bottom="1702" w:left="1418" w:header="992" w:footer="992" w:gutter="0"/>
          <w:cols w:space="720"/>
          <w:noEndnote/>
          <w:docGrid w:linePitch="299"/>
        </w:sectPr>
      </w:pPr>
    </w:p>
    <w:p w:rsidR="00000000" w:rsidRPr="00BA6F7E" w:rsidP="00BA6F7E">
      <w:pPr>
        <w:pStyle w:val="SuperHeading"/>
      </w:pPr>
      <w:r w:rsidRPr="00BA6F7E">
        <w:t xml:space="preserve">Assessment Requirements for NWPSOU030 Inspect and report </w:t>
      </w:r>
      <w:r w:rsidRPr="00BA6F7E">
        <w:t>river performance</w:t>
      </w:r>
    </w:p>
    <w:p w:rsidR="00000000" w:rsidRPr="00BA6F7E" w:rsidP="00BA6F7E">
      <w:pPr>
        <w:pStyle w:val="Heading1"/>
      </w:pPr>
      <w:bookmarkStart w:id="9" w:name="O_746283"/>
      <w:bookmarkEnd w:id="9"/>
      <w:r w:rsidRPr="00BA6F7E">
        <w:t>Modification History</w:t>
      </w:r>
    </w:p>
    <w:tbl>
      <w:tblPr>
        <w:tblW w:w="0" w:type="auto"/>
        <w:tblLayout w:type="fixed"/>
        <w:tblCellMar>
          <w:left w:w="62" w:type="dxa"/>
          <w:right w:w="62" w:type="dxa"/>
        </w:tblCellMar>
        <w:tblLook w:val="0000"/>
      </w:tblPr>
      <w:tblGrid>
        <w:gridCol w:w="1134"/>
        <w:gridCol w:w="7937"/>
      </w:tblGrid>
      <w:tr w:rsidTr="008867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TableHeading"/>
              <w:rPr>
                <w:lang w:val="en-NZ"/>
              </w:rPr>
            </w:pPr>
            <w:r w:rsidRPr="00BA6F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TableHeading"/>
              <w:rPr>
                <w:lang w:val="en-NZ"/>
              </w:rPr>
            </w:pPr>
            <w:r w:rsidRPr="00BA6F7E">
              <w:t>Comments</w:t>
            </w:r>
          </w:p>
        </w:tc>
      </w:tr>
      <w:tr w:rsidTr="008867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F7E">
            <w:pPr>
              <w:pStyle w:val="BodyText"/>
              <w:rPr>
                <w:lang w:val="en-NZ"/>
              </w:rPr>
            </w:pPr>
            <w:r w:rsidRPr="00BA6F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F7E" w:rsidP="00BA6F7E">
            <w:pPr>
              <w:pStyle w:val="BodyText"/>
            </w:pPr>
            <w:r w:rsidRPr="00BA6F7E">
              <w:t xml:space="preserve">These Assessment Requirements were released in NWP Water Training Package release 1.0 and meet the Standards for Training Packages. </w:t>
            </w:r>
          </w:p>
        </w:tc>
      </w:tr>
    </w:tbl>
    <w:p w:rsidR="00000000" w:rsidRPr="00BA6F7E" w:rsidP="00BA6F7E">
      <w:pPr>
        <w:pStyle w:val="BodyText"/>
      </w:pPr>
    </w:p>
    <w:p w:rsidR="00000000" w:rsidRPr="00BA6F7E" w:rsidP="00BA6F7E">
      <w:pPr>
        <w:pStyle w:val="AllowPageBreak"/>
      </w:pPr>
    </w:p>
    <w:p w:rsidR="00000000" w:rsidRPr="00BA6F7E" w:rsidP="00BA6F7E">
      <w:pPr>
        <w:pStyle w:val="Heading1"/>
      </w:pPr>
      <w:bookmarkStart w:id="10" w:name="O_746284"/>
      <w:bookmarkEnd w:id="10"/>
      <w:r w:rsidRPr="00BA6F7E">
        <w:t>Performance Evidence</w:t>
      </w:r>
    </w:p>
    <w:p w:rsidR="00000000" w:rsidRPr="00BA6F7E" w:rsidP="00886750">
      <w:pPr>
        <w:pStyle w:val="BodyText"/>
      </w:pPr>
      <w:r w:rsidRPr="00BA6F7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A6F7E" w:rsidP="00BA6F7E">
      <w:pPr>
        <w:pStyle w:val="ListBullet"/>
      </w:pPr>
      <w:r w:rsidRPr="00BA6F7E">
        <w:t>interpr</w:t>
      </w:r>
      <w:r w:rsidRPr="00BA6F7E">
        <w:t>eting plans, charts and instructions, policies, procedures and standards</w:t>
      </w:r>
    </w:p>
    <w:p w:rsidR="00000000" w:rsidRPr="00BA6F7E" w:rsidP="00BA6F7E">
      <w:pPr>
        <w:pStyle w:val="ListBullet"/>
      </w:pPr>
      <w:r w:rsidRPr="00BA6F7E">
        <w:t>identifying water flow, water quality and water quantity requirements</w:t>
      </w:r>
    </w:p>
    <w:p w:rsidR="00000000" w:rsidRPr="00BA6F7E" w:rsidP="00BA6F7E">
      <w:pPr>
        <w:pStyle w:val="ListBullet"/>
      </w:pPr>
      <w:r w:rsidRPr="00BA6F7E">
        <w:t xml:space="preserve">identifying performance measures for the resource and operations </w:t>
      </w:r>
    </w:p>
    <w:p w:rsidR="00000000" w:rsidRPr="00BA6F7E" w:rsidP="00BA6F7E">
      <w:pPr>
        <w:pStyle w:val="ListBullet"/>
      </w:pPr>
      <w:r w:rsidRPr="00BA6F7E">
        <w:t>coordinating river flow adjustments</w:t>
      </w:r>
    </w:p>
    <w:p w:rsidR="00000000" w:rsidRPr="00BA6F7E" w:rsidP="00BA6F7E">
      <w:pPr>
        <w:pStyle w:val="ListBullet"/>
      </w:pPr>
      <w:r w:rsidRPr="00BA6F7E">
        <w:t>taking pict</w:t>
      </w:r>
      <w:r w:rsidRPr="00BA6F7E">
        <w:t>ures of deficiencies, problems</w:t>
      </w:r>
    </w:p>
    <w:p w:rsidR="00000000" w:rsidRPr="00BA6F7E" w:rsidP="00BA6F7E">
      <w:pPr>
        <w:pStyle w:val="ListBullet"/>
      </w:pPr>
      <w:r w:rsidRPr="00BA6F7E">
        <w:t>locating requirements</w:t>
      </w:r>
    </w:p>
    <w:p w:rsidR="00000000" w:rsidRPr="00BA6F7E" w:rsidP="00BA6F7E">
      <w:pPr>
        <w:pStyle w:val="ListBullet"/>
      </w:pPr>
      <w:r w:rsidRPr="00BA6F7E">
        <w:t>interpreting relevant standards and legislation</w:t>
      </w:r>
    </w:p>
    <w:p w:rsidR="00000000" w:rsidRPr="00BA6F7E" w:rsidP="00BA6F7E">
      <w:pPr>
        <w:pStyle w:val="ListBullet"/>
      </w:pPr>
      <w:r w:rsidRPr="00BA6F7E">
        <w:t>recording data</w:t>
      </w:r>
    </w:p>
    <w:p w:rsidR="00000000" w:rsidRPr="00BA6F7E" w:rsidP="00BA6F7E">
      <w:pPr>
        <w:pStyle w:val="ListBullet"/>
      </w:pPr>
      <w:r w:rsidRPr="00BA6F7E">
        <w:t>assessing water levels</w:t>
      </w:r>
    </w:p>
    <w:p w:rsidR="00000000" w:rsidRPr="00BA6F7E" w:rsidP="00BA6F7E">
      <w:pPr>
        <w:pStyle w:val="ListBullet"/>
      </w:pPr>
      <w:r w:rsidRPr="00BA6F7E">
        <w:t>planning inspection</w:t>
      </w:r>
    </w:p>
    <w:p w:rsidR="00000000" w:rsidRPr="00BA6F7E" w:rsidP="00BA6F7E">
      <w:pPr>
        <w:pStyle w:val="ListBullet"/>
      </w:pPr>
      <w:r w:rsidRPr="00BA6F7E">
        <w:t>conducting a risk assessment</w:t>
      </w:r>
    </w:p>
    <w:p w:rsidR="00000000" w:rsidRPr="00BA6F7E" w:rsidP="00BA6F7E">
      <w:pPr>
        <w:pStyle w:val="ListBullet"/>
      </w:pPr>
      <w:r w:rsidRPr="00BA6F7E">
        <w:t>preserving own safety when conducting the inspection</w:t>
      </w:r>
    </w:p>
    <w:p w:rsidR="00000000" w:rsidRPr="00BA6F7E" w:rsidP="00BA6F7E">
      <w:pPr>
        <w:pStyle w:val="AllowPageBreak"/>
      </w:pPr>
    </w:p>
    <w:p w:rsidR="00000000" w:rsidRPr="00BA6F7E" w:rsidP="00BA6F7E">
      <w:pPr>
        <w:pStyle w:val="Heading1"/>
      </w:pPr>
      <w:bookmarkStart w:id="11" w:name="O_746285"/>
      <w:bookmarkEnd w:id="11"/>
      <w:r w:rsidRPr="00BA6F7E">
        <w:t>Knowledge Evidence</w:t>
      </w:r>
    </w:p>
    <w:p w:rsidR="00000000" w:rsidRPr="00BA6F7E" w:rsidP="00886750">
      <w:pPr>
        <w:pStyle w:val="BodyText"/>
      </w:pPr>
      <w:r w:rsidRPr="00BA6F7E">
        <w:t>Evidence required to demonstrate competence must satisfy all of the requirements of the elements and performance criteria. If not otherwise specified the depth of knowledge demonstrated must be appropriate to the job context of t</w:t>
      </w:r>
      <w:r w:rsidRPr="00BA6F7E">
        <w:t>he candidate.</w:t>
      </w:r>
    </w:p>
    <w:p w:rsidR="00000000" w:rsidRPr="00BA6F7E" w:rsidP="00BA6F7E">
      <w:pPr>
        <w:pStyle w:val="ListBullet"/>
      </w:pPr>
      <w:r w:rsidRPr="00BA6F7E">
        <w:t>system flows or transit times</w:t>
      </w:r>
    </w:p>
    <w:p w:rsidR="00000000" w:rsidRPr="00BA6F7E" w:rsidP="00BA6F7E">
      <w:pPr>
        <w:pStyle w:val="ListBullet"/>
      </w:pPr>
      <w:r w:rsidRPr="00BA6F7E">
        <w:t>system layout and processes</w:t>
      </w:r>
    </w:p>
    <w:p w:rsidR="00000000" w:rsidRPr="00BA6F7E" w:rsidP="00BA6F7E">
      <w:pPr>
        <w:pStyle w:val="ListBullet"/>
      </w:pPr>
      <w:r w:rsidRPr="00BA6F7E">
        <w:t>environmental aspects of river systems</w:t>
      </w:r>
    </w:p>
    <w:p w:rsidR="00000000" w:rsidRPr="00BA6F7E" w:rsidP="00BA6F7E">
      <w:pPr>
        <w:pStyle w:val="ListBullet"/>
      </w:pPr>
      <w:r w:rsidRPr="00BA6F7E">
        <w:t>risk factors and potential hazards involved with river systems</w:t>
      </w:r>
    </w:p>
    <w:p w:rsidR="00000000" w:rsidRPr="00BA6F7E" w:rsidP="00BA6F7E">
      <w:pPr>
        <w:pStyle w:val="ListBullet"/>
      </w:pPr>
      <w:r w:rsidRPr="00BA6F7E">
        <w:t>equipment operation, capacity and limitations</w:t>
      </w:r>
    </w:p>
    <w:p w:rsidR="00000000" w:rsidRPr="00BA6F7E" w:rsidP="00BA6F7E">
      <w:pPr>
        <w:pStyle w:val="ListBullet"/>
      </w:pPr>
      <w:r w:rsidRPr="00BA6F7E">
        <w:t>river conditions, what is the norm</w:t>
      </w:r>
    </w:p>
    <w:p w:rsidR="00000000" w:rsidRPr="00BA6F7E" w:rsidP="00BA6F7E">
      <w:pPr>
        <w:pStyle w:val="ListBullet"/>
      </w:pPr>
      <w:r w:rsidRPr="00BA6F7E">
        <w:t>river systems flow regimes</w:t>
      </w:r>
    </w:p>
    <w:p w:rsidR="00000000" w:rsidRPr="00BA6F7E" w:rsidP="00BA6F7E">
      <w:pPr>
        <w:pStyle w:val="ListBullet"/>
      </w:pPr>
      <w:r w:rsidRPr="00BA6F7E">
        <w:t>WHS</w:t>
      </w:r>
    </w:p>
    <w:p w:rsidR="00000000" w:rsidRPr="00BA6F7E" w:rsidP="00BA6F7E">
      <w:pPr>
        <w:pStyle w:val="ListBullet"/>
      </w:pPr>
      <w:r w:rsidRPr="00BA6F7E">
        <w:t>effects of weather and conditions on operation of river systems</w:t>
      </w:r>
    </w:p>
    <w:p w:rsidR="00000000" w:rsidRPr="00BA6F7E" w:rsidP="00BA6F7E">
      <w:pPr>
        <w:pStyle w:val="AllowPageBreak"/>
      </w:pPr>
    </w:p>
    <w:p w:rsidR="00000000" w:rsidRPr="00BA6F7E" w:rsidP="00BA6F7E">
      <w:pPr>
        <w:pStyle w:val="Heading1"/>
      </w:pPr>
      <w:bookmarkStart w:id="12" w:name="O_746286"/>
      <w:bookmarkEnd w:id="12"/>
      <w:r w:rsidRPr="00BA6F7E">
        <w:t>Assessment Conditions</w:t>
      </w:r>
    </w:p>
    <w:p w:rsidR="00000000" w:rsidRPr="00BA6F7E" w:rsidP="00886750">
      <w:pPr>
        <w:pStyle w:val="BodyText"/>
      </w:pPr>
      <w:r w:rsidRPr="00BA6F7E">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BA6F7E">
        <w:t>situations.</w:t>
      </w:r>
    </w:p>
    <w:p w:rsidR="00000000" w:rsidRPr="00BA6F7E" w:rsidP="00886750">
      <w:pPr>
        <w:pStyle w:val="BodyText"/>
      </w:pPr>
      <w:r w:rsidRPr="00BA6F7E">
        <w:t>Assessors must satisfy the NVR/AQTF mandatory competency requirements for assessors.</w:t>
      </w:r>
    </w:p>
    <w:p w:rsidR="00000000" w:rsidRPr="00BA6F7E" w:rsidP="00BA6F7E">
      <w:pPr>
        <w:pStyle w:val="Heading1"/>
      </w:pPr>
      <w:bookmarkStart w:id="13" w:name="O_746289"/>
      <w:bookmarkEnd w:id="13"/>
      <w:r w:rsidRPr="00BA6F7E">
        <w:t>Links</w:t>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886750">
      <w:pPr>
        <w:pStyle w:val="BodyText"/>
      </w:pPr>
      <w:r w:rsidRPr="00BA6F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5FAA">
        <w:rPr>
          <w:rStyle w:val="Hyperlink"/>
        </w:rPr>
        <w:t>https://vetnet.gov.au/Pages/TrainingDocs.aspx?q=26336bc0-04e5-49d9-8c31-46c49b6a0037</w:t>
      </w:r>
      <w:r>
        <w:fldChar w:fldCharType="end"/>
      </w:r>
    </w:p>
    <w:p w:rsidR="00000000" w:rsidRPr="00BA6F7E" w:rsidP="00BA6F7E"/>
    <w:sectPr w:rsidSect="00BA6F7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rsidRPr="00886750" w:rsidP="00886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50" w:rsidP="00BA6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6750" w:rsidP="00BA6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86750" w:rsidP="00BA6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rsidP="00BA6F7E">
    <w:pPr>
      <w:pStyle w:val="Footer"/>
      <w:framePr w:wrap="around"/>
    </w:pPr>
    <w:r>
      <w:fldChar w:fldCharType="begin"/>
    </w:r>
    <w:r>
      <w:instrText xml:space="preserve"> DOCPROPERTY  Subject  \* MERGEFORMAT </w:instrText>
    </w:r>
    <w:r>
      <w:fldChar w:fldCharType="separate"/>
    </w:r>
    <w:r w:rsidR="00886750">
      <w:t>Approved</w:t>
    </w:r>
    <w:r w:rsidR="00886750">
      <w:fldChar w:fldCharType="end"/>
    </w:r>
    <w:r>
      <w:tab/>
      <w:t xml:space="preserve">Page </w:t>
    </w:r>
    <w:r>
      <w:fldChar w:fldCharType="begin"/>
    </w:r>
    <w:r>
      <w:instrText xml:space="preserve"> PAGE  \* Arabic  \* MERGEFORMAT </w:instrText>
    </w:r>
    <w:r>
      <w:fldChar w:fldCharType="separate"/>
    </w:r>
    <w:r w:rsidR="008867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750">
      <w:rPr>
        <w:noProof/>
      </w:rPr>
      <w:t>4</w:t>
    </w:r>
    <w:r>
      <w:rPr>
        <w:noProof/>
      </w:rPr>
      <w:fldChar w:fldCharType="end"/>
    </w:r>
  </w:p>
  <w:p w:rsidR="00BA6F7E" w:rsidP="00BA6F7E">
    <w:pPr>
      <w:pStyle w:val="Footer"/>
      <w:framePr w:wrap="around"/>
    </w:pPr>
    <w:r>
      <w:t xml:space="preserve">© Commonwealth of Australia, </w:t>
    </w:r>
    <w:r>
      <w:fldChar w:fldCharType="begin"/>
    </w:r>
    <w:r>
      <w:instrText xml:space="preserve"> DATE  \@ "yyyy"  \* MERGEFORMAT </w:instrText>
    </w:r>
    <w:r>
      <w:fldChar w:fldCharType="separate"/>
    </w:r>
    <w:r w:rsidR="00886750">
      <w:rPr>
        <w:noProof/>
      </w:rPr>
      <w:t>2025</w:t>
    </w:r>
    <w:r>
      <w:fldChar w:fldCharType="end"/>
    </w:r>
    <w:r>
      <w:tab/>
    </w:r>
    <w:r>
      <w:fldChar w:fldCharType="begin"/>
    </w:r>
    <w:r>
      <w:instrText xml:space="preserve"> DOCPROPERTY  Author  \* MERGEFORMAT </w:instrText>
    </w:r>
    <w:r>
      <w:fldChar w:fldCharType="separate"/>
    </w:r>
    <w:r w:rsidR="00886750">
      <w:t>BuildSkills Australia</w:t>
    </w:r>
    <w:r w:rsidR="00886750">
      <w:fldChar w:fldCharType="end"/>
    </w:r>
  </w:p>
  <w:p w:rsidR="00BA6F7E" w:rsidP="00BA6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F7E" w:rsidRPr="00886750" w:rsidP="00886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50" w:rsidRPr="002D2AF8" w:rsidP="00BA6F7E">
    <w:pPr>
      <w:pStyle w:val="Header"/>
      <w:framePr w:wrap="around"/>
    </w:pPr>
    <w:r>
      <w:fldChar w:fldCharType="begin"/>
    </w:r>
    <w:r>
      <w:instrText xml:space="preserve"> TITLE   \* MERGEFORMAT </w:instrText>
    </w:r>
    <w:r>
      <w:fldChar w:fldCharType="separate"/>
    </w:r>
    <w:r>
      <w:t>NWPSOU030 Inspect and report river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6750" w:rsidP="00BA6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7E" w:rsidRPr="002D2AF8" w:rsidP="00BA6F7E">
    <w:pPr>
      <w:pStyle w:val="Header"/>
      <w:framePr w:wrap="around"/>
    </w:pPr>
    <w:r>
      <w:fldChar w:fldCharType="begin"/>
    </w:r>
    <w:r>
      <w:instrText xml:space="preserve"> TITLE   \* MERGEFORMAT </w:instrText>
    </w:r>
    <w:r>
      <w:fldChar w:fldCharType="separate"/>
    </w:r>
    <w:r w:rsidR="00886750">
      <w:t>NWPSOU030 Inspect and report river performance</w:t>
    </w:r>
    <w:r w:rsidR="00886750">
      <w:fldChar w:fldCharType="end"/>
    </w:r>
    <w:r>
      <w:tab/>
      <w:t xml:space="preserve">Date this document was generated: </w:t>
    </w:r>
    <w:r>
      <w:fldChar w:fldCharType="begin"/>
    </w:r>
    <w:r>
      <w:instrText xml:space="preserve"> CREATEDATE  \@ "d MMMM yyyy"  \* MERGEFORMAT </w:instrText>
    </w:r>
    <w:r>
      <w:fldChar w:fldCharType="separate"/>
    </w:r>
    <w:r w:rsidR="00886750">
      <w:rPr>
        <w:noProof/>
      </w:rPr>
      <w:t>2 March 2025</w:t>
    </w:r>
    <w:r>
      <w:fldChar w:fldCharType="end"/>
    </w:r>
  </w:p>
  <w:p w:rsidR="00BA6F7E" w:rsidP="00BA6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D2C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C07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F7E"/>
    <w:pPr>
      <w:spacing w:before="360" w:after="60"/>
      <w:outlineLvl w:val="0"/>
    </w:pPr>
    <w:rPr>
      <w:sz w:val="32"/>
    </w:rPr>
  </w:style>
  <w:style w:type="paragraph" w:styleId="Heading2">
    <w:name w:val="heading 2"/>
    <w:basedOn w:val="HeadingBase"/>
    <w:next w:val="BodyText"/>
    <w:link w:val="Heading2Char"/>
    <w:qFormat/>
    <w:rsid w:val="00BA6F7E"/>
    <w:pPr>
      <w:keepLines/>
      <w:spacing w:before="240" w:after="120"/>
      <w:outlineLvl w:val="1"/>
    </w:pPr>
    <w:rPr>
      <w:sz w:val="28"/>
      <w:szCs w:val="40"/>
    </w:rPr>
  </w:style>
  <w:style w:type="paragraph" w:styleId="Heading3">
    <w:name w:val="heading 3"/>
    <w:basedOn w:val="HeadingBase"/>
    <w:next w:val="BodyText"/>
    <w:link w:val="Heading3Char"/>
    <w:qFormat/>
    <w:rsid w:val="00BA6F7E"/>
    <w:pPr>
      <w:spacing w:before="180" w:after="120"/>
      <w:outlineLvl w:val="2"/>
    </w:pPr>
    <w:rPr>
      <w:spacing w:val="-10"/>
      <w:kern w:val="32"/>
    </w:rPr>
  </w:style>
  <w:style w:type="paragraph" w:styleId="Heading4">
    <w:name w:val="heading 4"/>
    <w:basedOn w:val="HeadingBase"/>
    <w:next w:val="BodyText"/>
    <w:link w:val="Heading4Char"/>
    <w:qFormat/>
    <w:rsid w:val="00BA6F7E"/>
    <w:pPr>
      <w:spacing w:before="160" w:after="120"/>
      <w:outlineLvl w:val="3"/>
    </w:pPr>
    <w:rPr>
      <w:sz w:val="22"/>
    </w:rPr>
  </w:style>
  <w:style w:type="paragraph" w:styleId="Heading5">
    <w:name w:val="heading 5"/>
    <w:basedOn w:val="HeadingBase"/>
    <w:next w:val="Normal"/>
    <w:link w:val="Heading5Char"/>
    <w:qFormat/>
    <w:rsid w:val="00BA6F7E"/>
    <w:pPr>
      <w:spacing w:before="80"/>
      <w:outlineLvl w:val="4"/>
    </w:pPr>
    <w:rPr>
      <w:color w:val="918585"/>
      <w:sz w:val="20"/>
    </w:rPr>
  </w:style>
  <w:style w:type="paragraph" w:styleId="Heading6">
    <w:name w:val="heading 6"/>
    <w:basedOn w:val="HeadingBase"/>
    <w:next w:val="Normal"/>
    <w:link w:val="Heading6Char"/>
    <w:qFormat/>
    <w:rsid w:val="00BA6F7E"/>
    <w:pPr>
      <w:spacing w:before="60"/>
      <w:outlineLvl w:val="5"/>
    </w:pPr>
    <w:rPr>
      <w:color w:val="918585"/>
      <w:sz w:val="20"/>
    </w:rPr>
  </w:style>
  <w:style w:type="paragraph" w:styleId="Heading7">
    <w:name w:val="heading 7"/>
    <w:basedOn w:val="Normal"/>
    <w:next w:val="Normal"/>
    <w:link w:val="Heading7Char"/>
    <w:qFormat/>
    <w:rsid w:val="00BA6F7E"/>
    <w:pPr>
      <w:ind w:left="720"/>
      <w:outlineLvl w:val="6"/>
    </w:pPr>
    <w:rPr>
      <w:i/>
    </w:rPr>
  </w:style>
  <w:style w:type="paragraph" w:styleId="Heading8">
    <w:name w:val="heading 8"/>
    <w:basedOn w:val="Normal"/>
    <w:next w:val="Normal"/>
    <w:link w:val="Heading8Char"/>
    <w:qFormat/>
    <w:rsid w:val="00BA6F7E"/>
    <w:pPr>
      <w:ind w:left="720"/>
      <w:outlineLvl w:val="7"/>
    </w:pPr>
    <w:rPr>
      <w:i/>
    </w:rPr>
  </w:style>
  <w:style w:type="paragraph" w:styleId="Heading9">
    <w:name w:val="heading 9"/>
    <w:basedOn w:val="Normal"/>
    <w:next w:val="Normal"/>
    <w:link w:val="Heading9Char"/>
    <w:qFormat/>
    <w:rsid w:val="00BA6F7E"/>
    <w:pPr>
      <w:ind w:left="720"/>
      <w:outlineLvl w:val="8"/>
    </w:pPr>
    <w:rPr>
      <w:i/>
    </w:rPr>
  </w:style>
  <w:style w:type="character" w:default="1" w:styleId="DefaultParagraphFont">
    <w:name w:val="Default Paragraph Font"/>
    <w:uiPriority w:val="1"/>
    <w:unhideWhenUsed/>
    <w:rsid w:val="00BA6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F7E"/>
  </w:style>
  <w:style w:type="character" w:customStyle="1" w:styleId="Heading1Char">
    <w:name w:val="Heading 1 Char"/>
    <w:basedOn w:val="DefaultParagraphFont"/>
    <w:link w:val="Heading1"/>
    <w:rsid w:val="00BA6F7E"/>
    <w:rPr>
      <w:rFonts w:ascii="Times New Roman" w:eastAsia="Times New Roman" w:hAnsi="Times New Roman" w:cs="Times New Roman"/>
      <w:b/>
      <w:sz w:val="32"/>
      <w:szCs w:val="20"/>
      <w:lang w:eastAsia="en-US"/>
    </w:rPr>
  </w:style>
  <w:style w:type="paragraph" w:styleId="BodyText">
    <w:name w:val="Body Text"/>
    <w:basedOn w:val="Normal"/>
    <w:link w:val="BodyTextChar"/>
    <w:rsid w:val="00BA6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F7E"/>
    <w:rPr>
      <w:rFonts w:ascii="Times New Roman" w:eastAsia="Times New Roman" w:hAnsi="Times New Roman" w:cs="Times New Roman"/>
      <w:sz w:val="24"/>
      <w:lang w:eastAsia="en-US"/>
    </w:rPr>
  </w:style>
  <w:style w:type="paragraph" w:styleId="List">
    <w:name w:val="List"/>
    <w:basedOn w:val="BodyText"/>
    <w:next w:val="BodyText"/>
    <w:rsid w:val="00BA6F7E"/>
    <w:pPr>
      <w:tabs>
        <w:tab w:val="left" w:pos="340"/>
      </w:tabs>
      <w:spacing w:before="60" w:after="60"/>
      <w:ind w:left="340" w:hanging="340"/>
    </w:pPr>
  </w:style>
  <w:style w:type="paragraph" w:styleId="ListBullet">
    <w:name w:val="List Bullet"/>
    <w:basedOn w:val="List"/>
    <w:rsid w:val="00BA6F7E"/>
    <w:pPr>
      <w:numPr>
        <w:numId w:val="11"/>
      </w:numPr>
      <w:tabs>
        <w:tab w:val="clear" w:pos="340"/>
      </w:tabs>
      <w:spacing w:before="40" w:after="40"/>
    </w:pPr>
  </w:style>
  <w:style w:type="character" w:customStyle="1" w:styleId="SpecialBold">
    <w:name w:val="Special Bold"/>
    <w:basedOn w:val="DefaultParagraphFont"/>
    <w:rsid w:val="00BA6F7E"/>
    <w:rPr>
      <w:b/>
      <w:spacing w:val="0"/>
    </w:rPr>
  </w:style>
  <w:style w:type="paragraph" w:customStyle="1" w:styleId="SuperHeading">
    <w:name w:val="SuperHeading"/>
    <w:basedOn w:val="Normal"/>
    <w:rsid w:val="00BA6F7E"/>
    <w:pPr>
      <w:spacing w:before="240" w:after="120"/>
      <w:outlineLvl w:val="0"/>
    </w:pPr>
    <w:rPr>
      <w:rFonts w:ascii="Times New Roman" w:hAnsi="Times New Roman"/>
      <w:b/>
      <w:sz w:val="32"/>
    </w:rPr>
  </w:style>
  <w:style w:type="paragraph" w:customStyle="1" w:styleId="TableHeading">
    <w:name w:val="Table Heading"/>
    <w:basedOn w:val="HeadingBase"/>
    <w:rsid w:val="00BA6F7E"/>
    <w:pPr>
      <w:keepLines/>
      <w:pBdr>
        <w:bottom w:val="single" w:sz="6" w:space="1" w:color="918585"/>
      </w:pBdr>
      <w:spacing w:before="240"/>
    </w:pPr>
  </w:style>
  <w:style w:type="paragraph" w:customStyle="1" w:styleId="AllowPageBreak">
    <w:name w:val="AllowPageBreak"/>
    <w:rsid w:val="00BA6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F7E"/>
    <w:rPr>
      <w:rFonts w:ascii="Courier New" w:eastAsia="Times New Roman" w:hAnsi="Courier New" w:cs="Times New Roman"/>
      <w:i/>
      <w:szCs w:val="20"/>
      <w:lang w:eastAsia="en-US"/>
    </w:rPr>
  </w:style>
  <w:style w:type="paragraph" w:customStyle="1" w:styleId="HeadingBase">
    <w:name w:val="Heading Base"/>
    <w:rsid w:val="00BA6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F7E"/>
    <w:pPr>
      <w:tabs>
        <w:tab w:val="right" w:leader="dot" w:pos="9072"/>
      </w:tabs>
      <w:ind w:left="567"/>
    </w:pPr>
    <w:rPr>
      <w:szCs w:val="22"/>
    </w:rPr>
  </w:style>
  <w:style w:type="paragraph" w:customStyle="1" w:styleId="TOCBase">
    <w:name w:val="TOC Base"/>
    <w:rsid w:val="00BA6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F7E"/>
    <w:pPr>
      <w:tabs>
        <w:tab w:val="right" w:leader="dot" w:pos="9072"/>
      </w:tabs>
      <w:spacing w:before="40" w:after="40"/>
      <w:ind w:left="284"/>
    </w:pPr>
    <w:rPr>
      <w:rFonts w:ascii="Times New Roman" w:hAnsi="Times New Roman"/>
    </w:rPr>
  </w:style>
  <w:style w:type="paragraph" w:styleId="TOC1">
    <w:name w:val="toc 1"/>
    <w:basedOn w:val="TOCBase"/>
    <w:next w:val="Normal"/>
    <w:rsid w:val="00BA6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F7E"/>
    <w:rPr>
      <w:rFonts w:ascii="Times New Roman" w:eastAsia="Times New Roman" w:hAnsi="Times New Roman" w:cs="Times New Roman"/>
      <w:sz w:val="16"/>
      <w:lang w:eastAsia="en-US"/>
    </w:rPr>
  </w:style>
  <w:style w:type="paragraph" w:styleId="Title">
    <w:name w:val="Title"/>
    <w:basedOn w:val="HeadingBase"/>
    <w:link w:val="TitleChar"/>
    <w:qFormat/>
    <w:rsid w:val="00BA6F7E"/>
    <w:pPr>
      <w:spacing w:before="5040"/>
      <w:jc w:val="center"/>
    </w:pPr>
    <w:rPr>
      <w:sz w:val="48"/>
      <w:szCs w:val="72"/>
      <w:lang w:val="en-US"/>
    </w:rPr>
  </w:style>
  <w:style w:type="character" w:customStyle="1" w:styleId="TitleChar">
    <w:name w:val="Title Char"/>
    <w:basedOn w:val="DefaultParagraphFont"/>
    <w:link w:val="Title"/>
    <w:rsid w:val="00BA6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F7E"/>
    <w:pPr>
      <w:tabs>
        <w:tab w:val="left" w:pos="3600"/>
        <w:tab w:val="left" w:pos="3958"/>
      </w:tabs>
    </w:pPr>
  </w:style>
  <w:style w:type="paragraph" w:customStyle="1" w:styleId="Note">
    <w:name w:val="Note"/>
    <w:basedOn w:val="BodyText"/>
    <w:rsid w:val="00BA6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F7E"/>
    <w:pPr>
      <w:framePr w:wrap="auto" w:hAnchor="text" w:y="6049"/>
    </w:pPr>
    <w:rPr>
      <w:color w:val="000000"/>
      <w:sz w:val="40"/>
    </w:rPr>
  </w:style>
  <w:style w:type="paragraph" w:customStyle="1" w:styleId="TOCTitle">
    <w:name w:val="TOCTitle"/>
    <w:basedOn w:val="Heading1"/>
    <w:rsid w:val="00BA6F7E"/>
    <w:pPr>
      <w:spacing w:after="240"/>
      <w:jc w:val="center"/>
      <w:outlineLvl w:val="9"/>
    </w:pPr>
    <w:rPr>
      <w:caps/>
    </w:rPr>
  </w:style>
  <w:style w:type="paragraph" w:customStyle="1" w:styleId="Version">
    <w:name w:val="Version"/>
    <w:rsid w:val="00BA6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F7E"/>
    <w:pPr>
      <w:numPr>
        <w:numId w:val="12"/>
      </w:numPr>
      <w:tabs>
        <w:tab w:val="clear" w:pos="680"/>
      </w:tabs>
    </w:pPr>
  </w:style>
  <w:style w:type="paragraph" w:styleId="Index1">
    <w:name w:val="index 1"/>
    <w:basedOn w:val="Normal"/>
    <w:next w:val="Normal"/>
    <w:semiHidden/>
    <w:rsid w:val="00BA6F7E"/>
    <w:pPr>
      <w:keepNext w:val="0"/>
      <w:tabs>
        <w:tab w:val="right" w:pos="4176"/>
      </w:tabs>
      <w:ind w:left="198" w:hanging="198"/>
    </w:pPr>
    <w:rPr>
      <w:rFonts w:ascii="Garamond" w:hAnsi="Garamond"/>
    </w:rPr>
  </w:style>
  <w:style w:type="paragraph" w:styleId="IndexHeading">
    <w:name w:val="index heading"/>
    <w:basedOn w:val="Normal"/>
    <w:next w:val="Index1"/>
    <w:semiHidden/>
    <w:rsid w:val="00BA6F7E"/>
    <w:pPr>
      <w:spacing w:before="120" w:after="120"/>
    </w:pPr>
    <w:rPr>
      <w:rFonts w:ascii="Arial" w:hAnsi="Arial"/>
      <w:b/>
      <w:color w:val="918585"/>
      <w:sz w:val="24"/>
    </w:rPr>
  </w:style>
  <w:style w:type="paragraph" w:styleId="Header">
    <w:name w:val="header"/>
    <w:basedOn w:val="Normal"/>
    <w:link w:val="HeaderChar"/>
    <w:rsid w:val="00BA6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F7E"/>
    <w:rPr>
      <w:rFonts w:ascii="Times New Roman" w:eastAsia="Times New Roman" w:hAnsi="Times New Roman" w:cs="Times New Roman"/>
      <w:sz w:val="16"/>
      <w:szCs w:val="20"/>
      <w:lang w:val="en-GB" w:eastAsia="en-US"/>
    </w:rPr>
  </w:style>
  <w:style w:type="paragraph" w:customStyle="1" w:styleId="Chapter">
    <w:name w:val="Chapter"/>
    <w:basedOn w:val="Normal"/>
    <w:rsid w:val="00BA6F7E"/>
    <w:pPr>
      <w:spacing w:before="240"/>
    </w:pPr>
    <w:rPr>
      <w:rFonts w:ascii="Times New Roman" w:hAnsi="Times New Roman"/>
      <w:smallCaps/>
      <w:spacing w:val="80"/>
      <w:sz w:val="28"/>
    </w:rPr>
  </w:style>
  <w:style w:type="paragraph" w:customStyle="1" w:styleId="InChapter">
    <w:name w:val="InChapter"/>
    <w:basedOn w:val="Heading3"/>
    <w:rsid w:val="00BA6F7E"/>
    <w:pPr>
      <w:spacing w:after="240"/>
      <w:outlineLvl w:val="9"/>
    </w:pPr>
    <w:rPr>
      <w:noProof/>
    </w:rPr>
  </w:style>
  <w:style w:type="paragraph" w:styleId="Index2">
    <w:name w:val="index 2"/>
    <w:basedOn w:val="Normal"/>
    <w:next w:val="Normal"/>
    <w:semiHidden/>
    <w:rsid w:val="00BA6F7E"/>
    <w:pPr>
      <w:tabs>
        <w:tab w:val="right" w:pos="4176"/>
      </w:tabs>
      <w:ind w:left="568" w:hanging="284"/>
    </w:pPr>
    <w:rPr>
      <w:rFonts w:ascii="Garamond" w:hAnsi="Garamond"/>
    </w:rPr>
  </w:style>
  <w:style w:type="paragraph" w:customStyle="1" w:styleId="Byline">
    <w:name w:val="Byline"/>
    <w:rsid w:val="00BA6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F7E"/>
    <w:pPr>
      <w:tabs>
        <w:tab w:val="clear" w:pos="3600"/>
        <w:tab w:val="clear" w:pos="3958"/>
      </w:tabs>
      <w:jc w:val="right"/>
    </w:pPr>
  </w:style>
  <w:style w:type="character" w:styleId="Emphasis">
    <w:name w:val="Emphasis"/>
    <w:basedOn w:val="DefaultParagraphFont"/>
    <w:qFormat/>
    <w:rsid w:val="00BA6F7E"/>
    <w:rPr>
      <w:i/>
    </w:rPr>
  </w:style>
  <w:style w:type="paragraph" w:styleId="Caption">
    <w:name w:val="caption"/>
    <w:basedOn w:val="BodyText"/>
    <w:next w:val="Normal"/>
    <w:qFormat/>
    <w:rsid w:val="00BA6F7E"/>
    <w:pPr>
      <w:framePr w:w="2268" w:hSpace="181" w:vSpace="181" w:wrap="around" w:vAnchor="text" w:hAnchor="page" w:x="1135" w:y="285" w:anchorLock="1"/>
    </w:pPr>
    <w:rPr>
      <w:i/>
    </w:rPr>
  </w:style>
  <w:style w:type="paragraph" w:customStyle="1" w:styleId="MiniTOCTitle">
    <w:name w:val="MiniTOCTitle"/>
    <w:basedOn w:val="Heading4"/>
    <w:rsid w:val="00BA6F7E"/>
    <w:pPr>
      <w:spacing w:before="240"/>
      <w:outlineLvl w:val="9"/>
    </w:pPr>
    <w:rPr>
      <w:noProof/>
      <w:sz w:val="24"/>
    </w:rPr>
  </w:style>
  <w:style w:type="paragraph" w:customStyle="1" w:styleId="MiniTOCItem">
    <w:name w:val="MiniTOCItem"/>
    <w:basedOn w:val="ListBullet"/>
    <w:rsid w:val="00BA6F7E"/>
    <w:pPr>
      <w:numPr>
        <w:numId w:val="0"/>
      </w:numPr>
      <w:tabs>
        <w:tab w:val="right" w:leader="dot" w:pos="6521"/>
      </w:tabs>
      <w:spacing w:before="0" w:after="0"/>
    </w:pPr>
  </w:style>
  <w:style w:type="paragraph" w:customStyle="1" w:styleId="TOFTitle">
    <w:name w:val="TOFTitle"/>
    <w:basedOn w:val="TOCTitle"/>
    <w:rsid w:val="00BA6F7E"/>
  </w:style>
  <w:style w:type="paragraph" w:styleId="TableofFigures">
    <w:name w:val="table of figures"/>
    <w:basedOn w:val="Normal"/>
    <w:next w:val="Normal"/>
    <w:semiHidden/>
    <w:rsid w:val="00BA6F7E"/>
    <w:pPr>
      <w:tabs>
        <w:tab w:val="right" w:leader="dot" w:pos="9072"/>
      </w:tabs>
      <w:ind w:left="970" w:hanging="403"/>
    </w:pPr>
    <w:rPr>
      <w:rFonts w:ascii="Times New Roman" w:hAnsi="Times New Roman"/>
      <w:b/>
    </w:rPr>
  </w:style>
  <w:style w:type="paragraph" w:styleId="ListNumber">
    <w:name w:val="List Number"/>
    <w:basedOn w:val="List"/>
    <w:rsid w:val="00BA6F7E"/>
    <w:pPr>
      <w:numPr>
        <w:numId w:val="14"/>
      </w:numPr>
      <w:tabs>
        <w:tab w:val="clear" w:pos="340"/>
      </w:tabs>
    </w:pPr>
  </w:style>
  <w:style w:type="character" w:customStyle="1" w:styleId="WingdingSymbols">
    <w:name w:val="Wingding Symbols"/>
    <w:rsid w:val="00BA6F7E"/>
    <w:rPr>
      <w:rFonts w:ascii="Wingdings" w:hAnsi="Wingdings"/>
    </w:rPr>
  </w:style>
  <w:style w:type="character" w:customStyle="1" w:styleId="HotSpot">
    <w:name w:val="HotSpot"/>
    <w:rsid w:val="00BA6F7E"/>
    <w:rPr>
      <w:color w:val="0033CC"/>
      <w:u w:val="none"/>
    </w:rPr>
  </w:style>
  <w:style w:type="paragraph" w:customStyle="1" w:styleId="BodyTextRight">
    <w:name w:val="Body Text Right"/>
    <w:basedOn w:val="BodyText"/>
    <w:rsid w:val="00BA6F7E"/>
    <w:pPr>
      <w:spacing w:before="0" w:after="0"/>
      <w:jc w:val="right"/>
    </w:pPr>
  </w:style>
  <w:style w:type="paragraph" w:styleId="Index3">
    <w:name w:val="index 3"/>
    <w:basedOn w:val="ListNumber2"/>
    <w:next w:val="Normal"/>
    <w:semiHidden/>
    <w:rsid w:val="00BA6F7E"/>
    <w:pPr>
      <w:numPr>
        <w:numId w:val="0"/>
      </w:numPr>
      <w:tabs>
        <w:tab w:val="right" w:leader="dot" w:pos="4176"/>
      </w:tabs>
    </w:pPr>
  </w:style>
  <w:style w:type="paragraph" w:styleId="ListNumber2">
    <w:name w:val="List Number 2"/>
    <w:basedOn w:val="List2"/>
    <w:rsid w:val="00BA6F7E"/>
    <w:pPr>
      <w:numPr>
        <w:numId w:val="9"/>
      </w:numPr>
      <w:tabs>
        <w:tab w:val="clear" w:pos="1060"/>
      </w:tabs>
    </w:pPr>
  </w:style>
  <w:style w:type="paragraph" w:customStyle="1" w:styleId="MarginNote">
    <w:name w:val="Margin Note"/>
    <w:basedOn w:val="BodyText"/>
    <w:rsid w:val="00BA6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F7E"/>
    <w:rPr>
      <w:sz w:val="32"/>
    </w:rPr>
  </w:style>
  <w:style w:type="paragraph" w:customStyle="1" w:styleId="HeadingProcedure">
    <w:name w:val="Heading Procedure"/>
    <w:basedOn w:val="HeadingBase"/>
    <w:next w:val="Normal"/>
    <w:rsid w:val="00BA6F7E"/>
    <w:pPr>
      <w:tabs>
        <w:tab w:val="left" w:pos="0"/>
      </w:tabs>
      <w:spacing w:before="120" w:after="60"/>
    </w:pPr>
    <w:rPr>
      <w:i/>
      <w:color w:val="918585"/>
      <w:sz w:val="22"/>
    </w:rPr>
  </w:style>
  <w:style w:type="paragraph" w:customStyle="1" w:styleId="TableBodyText">
    <w:name w:val="Table Body Text"/>
    <w:basedOn w:val="BodyText"/>
    <w:rsid w:val="00BA6F7E"/>
    <w:pPr>
      <w:spacing w:before="60" w:after="60"/>
    </w:pPr>
  </w:style>
  <w:style w:type="paragraph" w:styleId="ListContinue">
    <w:name w:val="List Continue"/>
    <w:basedOn w:val="List"/>
    <w:rsid w:val="00BA6F7E"/>
    <w:pPr>
      <w:ind w:firstLine="0"/>
    </w:pPr>
  </w:style>
  <w:style w:type="paragraph" w:customStyle="1" w:styleId="ListNote">
    <w:name w:val="List Note"/>
    <w:basedOn w:val="List"/>
    <w:rsid w:val="00BA6F7E"/>
    <w:pPr>
      <w:pBdr>
        <w:top w:val="single" w:sz="6" w:space="2" w:color="918585"/>
        <w:bottom w:val="single" w:sz="6" w:space="2" w:color="918585"/>
      </w:pBdr>
      <w:tabs>
        <w:tab w:val="left" w:pos="1021"/>
      </w:tabs>
      <w:ind w:firstLine="0"/>
    </w:pPr>
  </w:style>
  <w:style w:type="paragraph" w:customStyle="1" w:styleId="Warning">
    <w:name w:val="Warning"/>
    <w:basedOn w:val="BodyText"/>
    <w:rsid w:val="00BA6F7E"/>
    <w:pPr>
      <w:shd w:val="clear" w:color="auto" w:fill="D9D9D9"/>
      <w:tabs>
        <w:tab w:val="left" w:pos="992"/>
      </w:tabs>
      <w:ind w:left="119" w:right="119"/>
    </w:pPr>
    <w:rPr>
      <w:sz w:val="20"/>
    </w:rPr>
  </w:style>
  <w:style w:type="paragraph" w:customStyle="1" w:styleId="MarginIcons">
    <w:name w:val="Margin Icons"/>
    <w:basedOn w:val="BodyText"/>
    <w:rsid w:val="00BA6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F7E"/>
    <w:rPr>
      <w:rFonts w:ascii="Courier New" w:hAnsi="Courier New"/>
    </w:rPr>
  </w:style>
  <w:style w:type="paragraph" w:customStyle="1" w:styleId="NoteBullet">
    <w:name w:val="Note Bullet"/>
    <w:basedOn w:val="Note"/>
    <w:rsid w:val="00BA6F7E"/>
    <w:pPr>
      <w:tabs>
        <w:tab w:val="clear" w:pos="680"/>
      </w:tabs>
      <w:spacing w:before="60" w:after="60"/>
    </w:pPr>
  </w:style>
  <w:style w:type="paragraph" w:customStyle="1" w:styleId="SubHeading2">
    <w:name w:val="SubHeading2"/>
    <w:basedOn w:val="HeadingBase"/>
    <w:rsid w:val="00BA6F7E"/>
    <w:pPr>
      <w:spacing w:before="240" w:after="60"/>
    </w:pPr>
    <w:rPr>
      <w:sz w:val="20"/>
    </w:rPr>
  </w:style>
  <w:style w:type="paragraph" w:customStyle="1" w:styleId="SubHeading1">
    <w:name w:val="SubHeading1"/>
    <w:basedOn w:val="HeadingBase"/>
    <w:rsid w:val="00BA6F7E"/>
    <w:pPr>
      <w:spacing w:before="240" w:after="60"/>
    </w:pPr>
    <w:rPr>
      <w:color w:val="918585"/>
      <w:sz w:val="22"/>
    </w:rPr>
  </w:style>
  <w:style w:type="paragraph" w:customStyle="1" w:styleId="SideHeading">
    <w:name w:val="Side Heading"/>
    <w:basedOn w:val="HeadingBase"/>
    <w:rsid w:val="00BA6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F7E"/>
    <w:pPr>
      <w:numPr>
        <w:numId w:val="10"/>
      </w:numPr>
    </w:pPr>
  </w:style>
  <w:style w:type="paragraph" w:styleId="PlainText">
    <w:name w:val="Plain Text"/>
    <w:basedOn w:val="Normal"/>
    <w:link w:val="PlainTextChar"/>
    <w:rsid w:val="00BA6F7E"/>
    <w:rPr>
      <w:sz w:val="20"/>
    </w:rPr>
  </w:style>
  <w:style w:type="character" w:customStyle="1" w:styleId="PlainTextChar">
    <w:name w:val="Plain Text Char"/>
    <w:basedOn w:val="DefaultParagraphFont"/>
    <w:link w:val="PlainText"/>
    <w:rsid w:val="00BA6F7E"/>
    <w:rPr>
      <w:rFonts w:ascii="Courier New" w:eastAsia="Times New Roman" w:hAnsi="Courier New" w:cs="Times New Roman"/>
      <w:sz w:val="20"/>
      <w:szCs w:val="20"/>
      <w:lang w:eastAsia="en-US"/>
    </w:rPr>
  </w:style>
  <w:style w:type="character" w:customStyle="1" w:styleId="MenuOption">
    <w:name w:val="Menu Option"/>
    <w:basedOn w:val="DefaultParagraphFont"/>
    <w:rsid w:val="00BA6F7E"/>
    <w:rPr>
      <w:b/>
      <w:smallCaps/>
    </w:rPr>
  </w:style>
  <w:style w:type="paragraph" w:customStyle="1" w:styleId="TableListNumber">
    <w:name w:val="Table List Number"/>
    <w:basedOn w:val="ListNumber"/>
    <w:rsid w:val="00BA6F7E"/>
    <w:pPr>
      <w:numPr>
        <w:numId w:val="0"/>
      </w:numPr>
    </w:pPr>
  </w:style>
  <w:style w:type="paragraph" w:styleId="TOC4">
    <w:name w:val="toc 4"/>
    <w:basedOn w:val="TOCBase"/>
    <w:next w:val="Normal"/>
    <w:semiHidden/>
    <w:rsid w:val="00BA6F7E"/>
    <w:pPr>
      <w:tabs>
        <w:tab w:val="right" w:leader="dot" w:pos="9071"/>
      </w:tabs>
      <w:ind w:left="1701"/>
    </w:pPr>
  </w:style>
  <w:style w:type="paragraph" w:customStyle="1" w:styleId="ListAlpha">
    <w:name w:val="List Alpha"/>
    <w:basedOn w:val="List"/>
    <w:rsid w:val="00BA6F7E"/>
    <w:pPr>
      <w:numPr>
        <w:numId w:val="8"/>
      </w:numPr>
    </w:pPr>
  </w:style>
  <w:style w:type="paragraph" w:customStyle="1" w:styleId="ListAlpha2">
    <w:name w:val="List Alpha 2"/>
    <w:basedOn w:val="List2"/>
    <w:rsid w:val="00BA6F7E"/>
    <w:pPr>
      <w:numPr>
        <w:numId w:val="7"/>
      </w:numPr>
    </w:pPr>
  </w:style>
  <w:style w:type="paragraph" w:styleId="List2">
    <w:name w:val="List 2"/>
    <w:basedOn w:val="BodyText"/>
    <w:rsid w:val="00BA6F7E"/>
    <w:pPr>
      <w:tabs>
        <w:tab w:val="left" w:pos="680"/>
      </w:tabs>
      <w:spacing w:before="60" w:after="60"/>
      <w:ind w:left="680" w:hanging="340"/>
    </w:pPr>
  </w:style>
  <w:style w:type="paragraph" w:styleId="List3">
    <w:name w:val="List 3"/>
    <w:basedOn w:val="BodyText"/>
    <w:rsid w:val="00BA6F7E"/>
    <w:pPr>
      <w:tabs>
        <w:tab w:val="left" w:pos="1021"/>
      </w:tabs>
      <w:spacing w:before="60" w:after="60"/>
      <w:ind w:left="1020" w:hanging="340"/>
    </w:pPr>
  </w:style>
  <w:style w:type="paragraph" w:styleId="List4">
    <w:name w:val="List 4"/>
    <w:basedOn w:val="BodyText"/>
    <w:rsid w:val="00BA6F7E"/>
    <w:pPr>
      <w:tabs>
        <w:tab w:val="left" w:pos="1361"/>
      </w:tabs>
      <w:spacing w:before="60" w:after="60"/>
      <w:ind w:left="1361" w:hanging="340"/>
    </w:pPr>
  </w:style>
  <w:style w:type="paragraph" w:styleId="List5">
    <w:name w:val="List 5"/>
    <w:basedOn w:val="BodyText"/>
    <w:rsid w:val="00BA6F7E"/>
    <w:pPr>
      <w:tabs>
        <w:tab w:val="left" w:pos="1701"/>
      </w:tabs>
      <w:spacing w:before="60" w:after="60"/>
      <w:ind w:left="1701" w:hanging="340"/>
    </w:pPr>
  </w:style>
  <w:style w:type="paragraph" w:styleId="ListBullet3">
    <w:name w:val="List Bullet 3"/>
    <w:basedOn w:val="List3"/>
    <w:rsid w:val="00BA6F7E"/>
    <w:pPr>
      <w:numPr>
        <w:numId w:val="13"/>
      </w:numPr>
      <w:tabs>
        <w:tab w:val="clear" w:pos="1021"/>
      </w:tabs>
      <w:ind w:left="1037" w:hanging="357"/>
    </w:pPr>
  </w:style>
  <w:style w:type="paragraph" w:styleId="ListBullet4">
    <w:name w:val="List Bullet 4"/>
    <w:basedOn w:val="List4"/>
    <w:rsid w:val="00BA6F7E"/>
    <w:pPr>
      <w:numPr>
        <w:numId w:val="2"/>
      </w:numPr>
      <w:tabs>
        <w:tab w:val="clear" w:pos="1361"/>
      </w:tabs>
    </w:pPr>
  </w:style>
  <w:style w:type="paragraph" w:styleId="ListBullet5">
    <w:name w:val="List Bullet 5"/>
    <w:basedOn w:val="List5"/>
    <w:rsid w:val="00BA6F7E"/>
    <w:pPr>
      <w:numPr>
        <w:numId w:val="3"/>
      </w:numPr>
    </w:pPr>
  </w:style>
  <w:style w:type="paragraph" w:styleId="ListContinue2">
    <w:name w:val="List Continue 2"/>
    <w:basedOn w:val="List2"/>
    <w:rsid w:val="00BA6F7E"/>
    <w:pPr>
      <w:ind w:firstLine="0"/>
    </w:pPr>
  </w:style>
  <w:style w:type="paragraph" w:styleId="ListContinue3">
    <w:name w:val="List Continue 3"/>
    <w:basedOn w:val="List3"/>
    <w:rsid w:val="00BA6F7E"/>
    <w:pPr>
      <w:ind w:left="1021" w:firstLine="0"/>
    </w:pPr>
  </w:style>
  <w:style w:type="paragraph" w:styleId="ListContinue4">
    <w:name w:val="List Continue 4"/>
    <w:basedOn w:val="List4"/>
    <w:rsid w:val="00BA6F7E"/>
    <w:pPr>
      <w:ind w:firstLine="0"/>
    </w:pPr>
  </w:style>
  <w:style w:type="paragraph" w:styleId="ListContinue5">
    <w:name w:val="List Continue 5"/>
    <w:basedOn w:val="List5"/>
    <w:rsid w:val="00BA6F7E"/>
    <w:pPr>
      <w:ind w:firstLine="0"/>
    </w:pPr>
  </w:style>
  <w:style w:type="paragraph" w:styleId="ListNumber3">
    <w:name w:val="List Number 3"/>
    <w:basedOn w:val="List3"/>
    <w:rsid w:val="00BA6F7E"/>
    <w:pPr>
      <w:numPr>
        <w:numId w:val="4"/>
      </w:numPr>
    </w:pPr>
  </w:style>
  <w:style w:type="paragraph" w:styleId="ListNumber4">
    <w:name w:val="List Number 4"/>
    <w:basedOn w:val="List4"/>
    <w:rsid w:val="00BA6F7E"/>
    <w:pPr>
      <w:numPr>
        <w:numId w:val="5"/>
      </w:numPr>
    </w:pPr>
  </w:style>
  <w:style w:type="paragraph" w:styleId="ListNumber5">
    <w:name w:val="List Number 5"/>
    <w:basedOn w:val="List5"/>
    <w:rsid w:val="00BA6F7E"/>
    <w:pPr>
      <w:numPr>
        <w:numId w:val="6"/>
      </w:numPr>
    </w:pPr>
  </w:style>
  <w:style w:type="paragraph" w:styleId="BlockText">
    <w:name w:val="Block Text"/>
    <w:basedOn w:val="Normal"/>
    <w:rsid w:val="00BA6F7E"/>
    <w:pPr>
      <w:spacing w:after="120"/>
      <w:ind w:left="1440" w:right="1440"/>
    </w:pPr>
  </w:style>
  <w:style w:type="character" w:customStyle="1" w:styleId="Subscript">
    <w:name w:val="Subscript"/>
    <w:basedOn w:val="DefaultParagraphFont"/>
    <w:rsid w:val="00BA6F7E"/>
    <w:rPr>
      <w:sz w:val="16"/>
      <w:vertAlign w:val="subscript"/>
    </w:rPr>
  </w:style>
  <w:style w:type="character" w:customStyle="1" w:styleId="Superscript">
    <w:name w:val="Superscript"/>
    <w:basedOn w:val="DefaultParagraphFont"/>
    <w:rsid w:val="00BA6F7E"/>
    <w:rPr>
      <w:sz w:val="16"/>
      <w:vertAlign w:val="superscript"/>
    </w:rPr>
  </w:style>
  <w:style w:type="character" w:customStyle="1" w:styleId="Symbols">
    <w:name w:val="Symbols"/>
    <w:basedOn w:val="DefaultParagraphFont"/>
    <w:rsid w:val="00BA6F7E"/>
    <w:rPr>
      <w:rFonts w:ascii="Symbol" w:hAnsi="Symbol"/>
    </w:rPr>
  </w:style>
  <w:style w:type="character" w:customStyle="1" w:styleId="MenuOptions">
    <w:name w:val="Menu Options"/>
    <w:basedOn w:val="DefaultParagraphFont"/>
    <w:rsid w:val="00BA6F7E"/>
    <w:rPr>
      <w:rFonts w:ascii="Arial Narrow" w:hAnsi="Arial Narrow"/>
      <w:smallCaps/>
    </w:rPr>
  </w:style>
  <w:style w:type="character" w:customStyle="1" w:styleId="Buttons">
    <w:name w:val="Buttons"/>
    <w:basedOn w:val="DefaultParagraphFont"/>
    <w:rsid w:val="00BA6F7E"/>
    <w:rPr>
      <w:b/>
    </w:rPr>
  </w:style>
  <w:style w:type="character" w:customStyle="1" w:styleId="Underlined">
    <w:name w:val="Underlined"/>
    <w:basedOn w:val="DefaultParagraphFont"/>
    <w:rsid w:val="00BA6F7E"/>
    <w:rPr>
      <w:u w:val="single"/>
    </w:rPr>
  </w:style>
  <w:style w:type="paragraph" w:customStyle="1" w:styleId="TableBodyTextRight">
    <w:name w:val="Table Body Text Right"/>
    <w:basedOn w:val="TableBodyText"/>
    <w:rsid w:val="00BA6F7E"/>
    <w:pPr>
      <w:widowControl w:val="0"/>
      <w:autoSpaceDE w:val="0"/>
      <w:autoSpaceDN w:val="0"/>
      <w:adjustRightInd w:val="0"/>
      <w:jc w:val="right"/>
    </w:pPr>
    <w:rPr>
      <w:rFonts w:cs="Arial"/>
      <w:szCs w:val="18"/>
    </w:rPr>
  </w:style>
  <w:style w:type="paragraph" w:customStyle="1" w:styleId="CopyrightText">
    <w:name w:val="Copyright Text"/>
    <w:basedOn w:val="BodyText"/>
    <w:rsid w:val="00BA6F7E"/>
    <w:rPr>
      <w:sz w:val="18"/>
    </w:rPr>
  </w:style>
  <w:style w:type="paragraph" w:customStyle="1" w:styleId="BodySmallRight">
    <w:name w:val="Body Small Right"/>
    <w:basedOn w:val="BodyTextRight"/>
    <w:rsid w:val="00BA6F7E"/>
    <w:rPr>
      <w:sz w:val="18"/>
      <w:szCs w:val="18"/>
    </w:rPr>
  </w:style>
  <w:style w:type="paragraph" w:customStyle="1" w:styleId="MarginEdition">
    <w:name w:val="Margin Edition"/>
    <w:basedOn w:val="MarginNote"/>
    <w:rsid w:val="00BA6F7E"/>
    <w:pPr>
      <w:spacing w:before="0" w:after="0"/>
    </w:pPr>
    <w:rPr>
      <w:rFonts w:ascii="Times New Roman" w:hAnsi="Times New Roman"/>
      <w:color w:val="999999"/>
    </w:rPr>
  </w:style>
  <w:style w:type="paragraph" w:customStyle="1" w:styleId="Spacer">
    <w:name w:val="Spacer"/>
    <w:basedOn w:val="Normal"/>
    <w:rsid w:val="00BA6F7E"/>
    <w:rPr>
      <w:sz w:val="2"/>
      <w:szCs w:val="2"/>
    </w:rPr>
  </w:style>
  <w:style w:type="character" w:customStyle="1" w:styleId="Small">
    <w:name w:val="Small"/>
    <w:basedOn w:val="DefaultParagraphFont"/>
    <w:rsid w:val="00BA6F7E"/>
    <w:rPr>
      <w:sz w:val="16"/>
    </w:rPr>
  </w:style>
  <w:style w:type="paragraph" w:customStyle="1" w:styleId="WideTable">
    <w:name w:val="Wide Table"/>
    <w:basedOn w:val="Normal"/>
    <w:rsid w:val="00BA6F7E"/>
    <w:pPr>
      <w:ind w:left="-1418"/>
    </w:pPr>
    <w:rPr>
      <w:sz w:val="2"/>
      <w:szCs w:val="2"/>
    </w:rPr>
  </w:style>
  <w:style w:type="character" w:styleId="PageNumber">
    <w:name w:val="page number"/>
    <w:basedOn w:val="DefaultParagraphFont"/>
    <w:rsid w:val="00BA6F7E"/>
  </w:style>
  <w:style w:type="paragraph" w:styleId="Quote">
    <w:name w:val="Quote"/>
    <w:basedOn w:val="Heading1"/>
    <w:link w:val="QuoteChar"/>
    <w:qFormat/>
    <w:rsid w:val="00BA6F7E"/>
    <w:rPr>
      <w:b w:val="0"/>
      <w:sz w:val="72"/>
      <w:szCs w:val="72"/>
      <w:lang w:val="en-NZ"/>
    </w:rPr>
  </w:style>
  <w:style w:type="character" w:customStyle="1" w:styleId="QuoteChar">
    <w:name w:val="Quote Char"/>
    <w:basedOn w:val="DefaultParagraphFont"/>
    <w:link w:val="Quote"/>
    <w:rsid w:val="00BA6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F7E"/>
    <w:pPr>
      <w:pageBreakBefore/>
    </w:pPr>
  </w:style>
  <w:style w:type="paragraph" w:customStyle="1" w:styleId="Border">
    <w:name w:val="Border"/>
    <w:basedOn w:val="Normal"/>
    <w:qFormat/>
    <w:rsid w:val="00BA6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F7E"/>
    <w:rPr>
      <w:b/>
      <w:bCs/>
      <w:i/>
      <w:iCs/>
      <w:color w:val="auto"/>
    </w:rPr>
  </w:style>
  <w:style w:type="paragraph" w:styleId="IntenseQuote">
    <w:name w:val="Intense Quote"/>
    <w:basedOn w:val="Normal"/>
    <w:next w:val="Normal"/>
    <w:link w:val="IntenseQuoteChar"/>
    <w:uiPriority w:val="30"/>
    <w:qFormat/>
    <w:rsid w:val="00BA6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F7E"/>
    <w:rPr>
      <w:smallCaps/>
      <w:color w:val="auto"/>
      <w:u w:val="single"/>
    </w:rPr>
  </w:style>
  <w:style w:type="character" w:styleId="IntenseReference">
    <w:name w:val="Intense Reference"/>
    <w:basedOn w:val="DefaultParagraphFont"/>
    <w:uiPriority w:val="32"/>
    <w:qFormat/>
    <w:rsid w:val="00BA6F7E"/>
    <w:rPr>
      <w:b/>
      <w:bCs/>
      <w:smallCaps/>
      <w:color w:val="auto"/>
      <w:spacing w:val="5"/>
      <w:u w:val="single"/>
    </w:rPr>
  </w:style>
  <w:style w:type="paragraph" w:customStyle="1" w:styleId="2ColumnHeading">
    <w:name w:val="2Column Heading"/>
    <w:basedOn w:val="BodyText"/>
    <w:qFormat/>
    <w:rsid w:val="00BA6F7E"/>
    <w:pPr>
      <w:spacing w:after="60"/>
      <w:ind w:left="-2268"/>
    </w:pPr>
    <w:rPr>
      <w:b/>
    </w:rPr>
  </w:style>
  <w:style w:type="paragraph" w:customStyle="1" w:styleId="Heading1TOC">
    <w:name w:val="Heading1 TOC"/>
    <w:basedOn w:val="Normal"/>
    <w:qFormat/>
    <w:rsid w:val="00BA6F7E"/>
    <w:pPr>
      <w:spacing w:before="240" w:after="120"/>
    </w:pPr>
    <w:rPr>
      <w:rFonts w:ascii="Times New Roman" w:hAnsi="Times New Roman"/>
      <w:b/>
      <w:sz w:val="32"/>
    </w:rPr>
  </w:style>
  <w:style w:type="paragraph" w:customStyle="1" w:styleId="Heading2TOC">
    <w:name w:val="Heading2 TOC"/>
    <w:basedOn w:val="Normal"/>
    <w:qFormat/>
    <w:rsid w:val="00BA6F7E"/>
    <w:pPr>
      <w:spacing w:before="240" w:after="60"/>
    </w:pPr>
    <w:rPr>
      <w:rFonts w:ascii="Times New Roman" w:hAnsi="Times New Roman"/>
      <w:b/>
      <w:sz w:val="28"/>
    </w:rPr>
  </w:style>
  <w:style w:type="character" w:customStyle="1" w:styleId="Underline">
    <w:name w:val="Underline"/>
    <w:basedOn w:val="DefaultParagraphFont"/>
    <w:qFormat/>
    <w:rsid w:val="00BA6F7E"/>
    <w:rPr>
      <w:u w:val="single"/>
    </w:rPr>
  </w:style>
  <w:style w:type="character" w:customStyle="1" w:styleId="BoldandItalics">
    <w:name w:val="Bold and Italics"/>
    <w:qFormat/>
    <w:rsid w:val="00BA6F7E"/>
    <w:rPr>
      <w:b/>
      <w:i/>
      <w:u w:val="none"/>
    </w:rPr>
  </w:style>
  <w:style w:type="paragraph" w:styleId="BalloonText">
    <w:name w:val="Balloon Text"/>
    <w:basedOn w:val="Normal"/>
    <w:link w:val="BalloonTextChar"/>
    <w:rsid w:val="00BA6F7E"/>
    <w:rPr>
      <w:rFonts w:ascii="Tahoma" w:hAnsi="Tahoma" w:cs="Tahoma"/>
      <w:sz w:val="16"/>
      <w:szCs w:val="16"/>
    </w:rPr>
  </w:style>
  <w:style w:type="character" w:customStyle="1" w:styleId="BalloonTextChar">
    <w:name w:val="Balloon Text Char"/>
    <w:basedOn w:val="DefaultParagraphFont"/>
    <w:link w:val="BalloonText"/>
    <w:rsid w:val="00BA6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F7E"/>
    <w:rPr>
      <w:b/>
      <w:color w:val="660033"/>
      <w:spacing w:val="0"/>
    </w:rPr>
  </w:style>
  <w:style w:type="paragraph" w:customStyle="1" w:styleId="Nameditemlist">
    <w:name w:val="Named item list"/>
    <w:basedOn w:val="BodyText"/>
    <w:qFormat/>
    <w:rsid w:val="00BA6F7E"/>
    <w:pPr>
      <w:tabs>
        <w:tab w:val="left" w:pos="2835"/>
      </w:tabs>
      <w:ind w:left="2835" w:hanging="2835"/>
    </w:pPr>
  </w:style>
  <w:style w:type="paragraph" w:customStyle="1" w:styleId="BodyTextnopadding">
    <w:name w:val="Body Text no padding"/>
    <w:basedOn w:val="BodyText"/>
    <w:qFormat/>
    <w:rsid w:val="00BA6F7E"/>
    <w:pPr>
      <w:spacing w:before="0" w:after="0"/>
    </w:pPr>
  </w:style>
  <w:style w:type="paragraph" w:customStyle="1" w:styleId="BodyTextBold">
    <w:name w:val="Body Text Bold"/>
    <w:basedOn w:val="BodyText"/>
    <w:qFormat/>
    <w:rsid w:val="00BA6F7E"/>
    <w:rPr>
      <w:b/>
    </w:rPr>
  </w:style>
  <w:style w:type="character" w:styleId="Hyperlink">
    <w:name w:val="Hyperlink"/>
    <w:basedOn w:val="DefaultParagraphFont"/>
    <w:uiPriority w:val="99"/>
    <w:unhideWhenUsed/>
    <w:rsid w:val="00886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5874</Characters>
  <Application>Microsoft Office Word</Application>
  <DocSecurity>0</DocSecurity>
  <Lines>172</Lines>
  <Paragraphs>109</Paragraphs>
  <ScaleCrop>false</ScaleCrop>
  <Company>Author-it Software Corporation Ltd.</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NWPSOU030 Inspect and report river performance</dc:title>
  <dc:subject>Approved</dc:subject>
  <dc:creator>BuildSkills Australia</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