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DE3" w:rsidP="00050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NWPSOU030 Inspect and report river performance</w:t>
      </w:r>
      <w:r>
        <w:fldChar w:fldCharType="end"/>
      </w:r>
    </w:p>
    <w:p w:rsidR="00050DE3" w:rsidP="00050DE3">
      <w:pPr>
        <w:pStyle w:val="Version"/>
        <w:sectPr w:rsidSect="00631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2E0" w:rsidP="006312E0">
      <w:pPr>
        <w:pStyle w:val="SuperHeading"/>
      </w:pPr>
      <w:r w:rsidRPr="006312E0">
        <w:t>Assessment Requirements for NWPSOU030 Inspect and report river performance</w:t>
      </w:r>
    </w:p>
    <w:p w:rsidR="00000000" w:rsidRPr="006312E0" w:rsidP="006312E0">
      <w:pPr>
        <w:pStyle w:val="Heading1"/>
      </w:pPr>
      <w:bookmarkStart w:id="1" w:name="O_746283"/>
      <w:bookmarkEnd w:id="1"/>
      <w:r w:rsidRPr="006312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5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E0">
            <w:pPr>
              <w:pStyle w:val="TableHeading"/>
              <w:rPr>
                <w:lang w:val="en-NZ"/>
              </w:rPr>
            </w:pPr>
            <w:r w:rsidRPr="006312E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E0">
            <w:pPr>
              <w:pStyle w:val="TableHeading"/>
              <w:rPr>
                <w:lang w:val="en-NZ"/>
              </w:rPr>
            </w:pPr>
            <w:r w:rsidRPr="006312E0">
              <w:t>Comments</w:t>
            </w:r>
          </w:p>
        </w:tc>
      </w:tr>
      <w:tr w:rsidTr="0005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E0">
            <w:pPr>
              <w:pStyle w:val="BodyText"/>
              <w:rPr>
                <w:lang w:val="en-NZ"/>
              </w:rPr>
            </w:pPr>
            <w:r w:rsidRPr="006312E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E0" w:rsidP="006312E0">
            <w:pPr>
              <w:pStyle w:val="BodyText"/>
            </w:pPr>
            <w:r w:rsidRPr="006312E0">
              <w:t xml:space="preserve">These Assessment Requirements were released in NWP Water Training Package release 1.0 and meet the Standards for Training Packages. </w:t>
            </w:r>
          </w:p>
        </w:tc>
      </w:tr>
    </w:tbl>
    <w:p w:rsidR="00000000" w:rsidRPr="006312E0" w:rsidP="006312E0">
      <w:pPr>
        <w:pStyle w:val="BodyText"/>
      </w:pPr>
    </w:p>
    <w:p w:rsidR="00000000" w:rsidRPr="006312E0" w:rsidP="006312E0">
      <w:pPr>
        <w:pStyle w:val="AllowPageBreak"/>
      </w:pPr>
    </w:p>
    <w:p w:rsidR="00000000" w:rsidRPr="006312E0" w:rsidP="006312E0">
      <w:pPr>
        <w:pStyle w:val="Heading1"/>
      </w:pPr>
      <w:bookmarkStart w:id="2" w:name="O_746284"/>
      <w:bookmarkEnd w:id="2"/>
      <w:r w:rsidRPr="006312E0">
        <w:t>Performance Evidence</w:t>
      </w:r>
    </w:p>
    <w:p w:rsidR="00000000" w:rsidRPr="006312E0" w:rsidP="00050DE3">
      <w:pPr>
        <w:pStyle w:val="BodyText"/>
      </w:pPr>
      <w:r w:rsidRPr="006312E0">
        <w:t>Evidence required to demonstrate competence must satisfy all of the requirements of</w:t>
      </w:r>
      <w:r w:rsidRPr="006312E0">
        <w:t xml:space="preserve"> the elements and performance criteria. If not otherwise specified the candidate must demonstrate evidence of performance of the following on at least one occasion.</w:t>
      </w:r>
    </w:p>
    <w:p w:rsidR="00000000" w:rsidRPr="006312E0" w:rsidP="006312E0">
      <w:pPr>
        <w:pStyle w:val="ListBullet"/>
      </w:pPr>
      <w:r w:rsidRPr="006312E0">
        <w:t>interpreting plans, charts and instructions, policies, procedures and standards</w:t>
      </w:r>
    </w:p>
    <w:p w:rsidR="00000000" w:rsidRPr="006312E0" w:rsidP="006312E0">
      <w:pPr>
        <w:pStyle w:val="ListBullet"/>
      </w:pPr>
      <w:r w:rsidRPr="006312E0">
        <w:t>identifying water flow, water quality and water quantity requirements</w:t>
      </w:r>
    </w:p>
    <w:p w:rsidR="00000000" w:rsidRPr="006312E0" w:rsidP="006312E0">
      <w:pPr>
        <w:pStyle w:val="ListBullet"/>
      </w:pPr>
      <w:r w:rsidRPr="006312E0">
        <w:t xml:space="preserve">identifying performance measures for the resource and operations </w:t>
      </w:r>
    </w:p>
    <w:p w:rsidR="00000000" w:rsidRPr="006312E0" w:rsidP="006312E0">
      <w:pPr>
        <w:pStyle w:val="ListBullet"/>
      </w:pPr>
      <w:r w:rsidRPr="006312E0">
        <w:t>coordinating river flow adjustments</w:t>
      </w:r>
    </w:p>
    <w:p w:rsidR="00000000" w:rsidRPr="006312E0" w:rsidP="006312E0">
      <w:pPr>
        <w:pStyle w:val="ListBullet"/>
      </w:pPr>
      <w:r w:rsidRPr="006312E0">
        <w:t>taking pictures of deficiencies, problems</w:t>
      </w:r>
    </w:p>
    <w:p w:rsidR="00000000" w:rsidRPr="006312E0" w:rsidP="006312E0">
      <w:pPr>
        <w:pStyle w:val="ListBullet"/>
      </w:pPr>
      <w:r w:rsidRPr="006312E0">
        <w:t>locating requirements</w:t>
      </w:r>
    </w:p>
    <w:p w:rsidR="00000000" w:rsidRPr="006312E0" w:rsidP="006312E0">
      <w:pPr>
        <w:pStyle w:val="ListBullet"/>
      </w:pPr>
      <w:r w:rsidRPr="006312E0">
        <w:t>interpreting relevan</w:t>
      </w:r>
      <w:r w:rsidRPr="006312E0">
        <w:t>t standards and legislation</w:t>
      </w:r>
    </w:p>
    <w:p w:rsidR="00000000" w:rsidRPr="006312E0" w:rsidP="006312E0">
      <w:pPr>
        <w:pStyle w:val="ListBullet"/>
      </w:pPr>
      <w:r w:rsidRPr="006312E0">
        <w:t>recording data</w:t>
      </w:r>
    </w:p>
    <w:p w:rsidR="00000000" w:rsidRPr="006312E0" w:rsidP="006312E0">
      <w:pPr>
        <w:pStyle w:val="ListBullet"/>
      </w:pPr>
      <w:r w:rsidRPr="006312E0">
        <w:t>assessing water levels</w:t>
      </w:r>
    </w:p>
    <w:p w:rsidR="00000000" w:rsidRPr="006312E0" w:rsidP="006312E0">
      <w:pPr>
        <w:pStyle w:val="ListBullet"/>
      </w:pPr>
      <w:r w:rsidRPr="006312E0">
        <w:t>planning inspection</w:t>
      </w:r>
    </w:p>
    <w:p w:rsidR="00000000" w:rsidRPr="006312E0" w:rsidP="006312E0">
      <w:pPr>
        <w:pStyle w:val="ListBullet"/>
      </w:pPr>
      <w:r w:rsidRPr="006312E0">
        <w:t>conducting a risk assessment</w:t>
      </w:r>
    </w:p>
    <w:p w:rsidR="00000000" w:rsidRPr="006312E0" w:rsidP="006312E0">
      <w:pPr>
        <w:pStyle w:val="ListBullet"/>
      </w:pPr>
      <w:r w:rsidRPr="006312E0">
        <w:t>preserving own safety when conducting the inspection</w:t>
      </w:r>
    </w:p>
    <w:p w:rsidR="00000000" w:rsidRPr="006312E0" w:rsidP="006312E0">
      <w:pPr>
        <w:pStyle w:val="AllowPageBreak"/>
      </w:pPr>
    </w:p>
    <w:p w:rsidR="00000000" w:rsidRPr="006312E0" w:rsidP="006312E0">
      <w:pPr>
        <w:pStyle w:val="Heading1"/>
      </w:pPr>
      <w:bookmarkStart w:id="3" w:name="O_746285"/>
      <w:bookmarkEnd w:id="3"/>
      <w:r w:rsidRPr="006312E0">
        <w:t>Knowledge Evidence</w:t>
      </w:r>
    </w:p>
    <w:p w:rsidR="00000000" w:rsidRPr="006312E0" w:rsidP="00050DE3">
      <w:pPr>
        <w:pStyle w:val="BodyText"/>
      </w:pPr>
      <w:r w:rsidRPr="006312E0">
        <w:t>Evidence required to demonstrate competence must sat</w:t>
      </w:r>
      <w:r w:rsidRPr="006312E0">
        <w:t>isfy all of the requirements of the elements and performance criteria. If not otherwise specified the depth of knowledge demonstrated must be appropriate to the job context of the candidate.</w:t>
      </w:r>
    </w:p>
    <w:p w:rsidR="00000000" w:rsidRPr="006312E0" w:rsidP="006312E0">
      <w:pPr>
        <w:pStyle w:val="ListBullet"/>
      </w:pPr>
      <w:r w:rsidRPr="006312E0">
        <w:t>system flows or transit times</w:t>
      </w:r>
    </w:p>
    <w:p w:rsidR="00000000" w:rsidRPr="006312E0" w:rsidP="006312E0">
      <w:pPr>
        <w:pStyle w:val="ListBullet"/>
      </w:pPr>
      <w:r w:rsidRPr="006312E0">
        <w:t>system layout and processes</w:t>
      </w:r>
    </w:p>
    <w:p w:rsidR="00000000" w:rsidRPr="006312E0" w:rsidP="006312E0">
      <w:pPr>
        <w:pStyle w:val="ListBullet"/>
      </w:pPr>
      <w:r w:rsidRPr="006312E0">
        <w:t>enviro</w:t>
      </w:r>
      <w:r w:rsidRPr="006312E0">
        <w:t>nmental aspects of river systems</w:t>
      </w:r>
    </w:p>
    <w:p w:rsidR="00000000" w:rsidRPr="006312E0" w:rsidP="006312E0">
      <w:pPr>
        <w:pStyle w:val="ListBullet"/>
      </w:pPr>
      <w:r w:rsidRPr="006312E0">
        <w:t>risk factors and potential hazards involved with river systems</w:t>
      </w:r>
    </w:p>
    <w:p w:rsidR="00000000" w:rsidRPr="006312E0" w:rsidP="006312E0">
      <w:pPr>
        <w:pStyle w:val="ListBullet"/>
      </w:pPr>
      <w:r w:rsidRPr="006312E0">
        <w:t>equipment operation, capacity and limitations</w:t>
      </w:r>
    </w:p>
    <w:p w:rsidR="00000000" w:rsidRPr="006312E0" w:rsidP="006312E0">
      <w:pPr>
        <w:pStyle w:val="ListBullet"/>
      </w:pPr>
      <w:r w:rsidRPr="006312E0">
        <w:t>river conditions, what is the norm</w:t>
      </w:r>
    </w:p>
    <w:p w:rsidR="00000000" w:rsidRPr="006312E0" w:rsidP="006312E0">
      <w:pPr>
        <w:pStyle w:val="ListBullet"/>
      </w:pPr>
      <w:r w:rsidRPr="006312E0">
        <w:t>river systems flow regimes</w:t>
      </w:r>
    </w:p>
    <w:p w:rsidR="00000000" w:rsidRPr="006312E0" w:rsidP="006312E0">
      <w:pPr>
        <w:pStyle w:val="ListBullet"/>
      </w:pPr>
      <w:r w:rsidRPr="006312E0">
        <w:t>WHS</w:t>
      </w:r>
    </w:p>
    <w:p w:rsidR="00000000" w:rsidRPr="006312E0" w:rsidP="006312E0">
      <w:pPr>
        <w:pStyle w:val="ListBullet"/>
      </w:pPr>
      <w:r w:rsidRPr="006312E0">
        <w:t>effects of weather and conditions on operation of river systems</w:t>
      </w:r>
    </w:p>
    <w:p w:rsidR="00000000" w:rsidRPr="006312E0" w:rsidP="006312E0">
      <w:pPr>
        <w:pStyle w:val="AllowPageBreak"/>
      </w:pPr>
    </w:p>
    <w:p w:rsidR="00000000" w:rsidRPr="006312E0" w:rsidP="006312E0">
      <w:pPr>
        <w:pStyle w:val="Heading1"/>
      </w:pPr>
      <w:bookmarkStart w:id="4" w:name="O_746286"/>
      <w:bookmarkEnd w:id="4"/>
      <w:r w:rsidRPr="006312E0">
        <w:t>Assessment Conditions</w:t>
      </w:r>
    </w:p>
    <w:p w:rsidR="00000000" w:rsidRPr="006312E0" w:rsidP="00050DE3">
      <w:pPr>
        <w:pStyle w:val="BodyText"/>
      </w:pPr>
      <w:r w:rsidRPr="006312E0">
        <w:t>Competency should be assessed in an actual workplace or in a simulated environment, with access to equipment and infrastructure appropriate to the outcom</w:t>
      </w:r>
      <w:r w:rsidRPr="006312E0">
        <w:t>e. Competency should be demonstrated over time to ensure the candidate is assessed across a variety of situations.</w:t>
      </w:r>
    </w:p>
    <w:p w:rsidR="00000000" w:rsidRPr="006312E0" w:rsidP="00050DE3">
      <w:pPr>
        <w:pStyle w:val="BodyText"/>
      </w:pPr>
      <w:r w:rsidRPr="006312E0">
        <w:t>Assessors must satisfy the NVR/AQTF mandatory competency requirements for assessors.</w:t>
      </w:r>
    </w:p>
    <w:p w:rsidR="00000000" w:rsidRPr="006312E0" w:rsidP="006312E0">
      <w:pPr>
        <w:pStyle w:val="Heading1"/>
      </w:pPr>
      <w:bookmarkStart w:id="5" w:name="O_746289"/>
      <w:bookmarkEnd w:id="5"/>
      <w:r w:rsidRPr="006312E0">
        <w:t>Links</w:t>
      </w:r>
    </w:p>
    <w:p w:rsidR="00000000" w:rsidRPr="006312E0" w:rsidP="00050DE3">
      <w:pPr>
        <w:pStyle w:val="BodyText"/>
      </w:pPr>
      <w:r w:rsidRPr="006312E0">
        <w:t xml:space="preserve">Companion Volume implementation </w:t>
      </w:r>
      <w:r w:rsidRPr="006312E0">
        <w:t xml:space="preserve">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81CA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312E0" w:rsidP="00050DE3">
      <w:pPr>
        <w:pStyle w:val="BodyText"/>
      </w:pPr>
      <w:r w:rsidRPr="006312E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81CA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312E0" w:rsidP="00050DE3">
      <w:pPr>
        <w:pStyle w:val="BodyText"/>
      </w:pPr>
      <w:r w:rsidRPr="006312E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81CA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312E0" w:rsidP="00050DE3">
      <w:pPr>
        <w:pStyle w:val="BodyText"/>
      </w:pPr>
      <w:r w:rsidRPr="006312E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81CA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312E0" w:rsidP="006312E0"/>
    <w:sectPr w:rsidSect="006312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E0" w:rsidRPr="00050DE3" w:rsidP="00050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E3" w:rsidP="00631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0DE3" w:rsidP="00631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0DE3" w:rsidP="00631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2E0" w:rsidRPr="00050DE3" w:rsidP="00050D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E3" w:rsidRPr="002D2AF8" w:rsidP="00631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NWPSOU030 Inspect and report river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050DE3" w:rsidP="00631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7A9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C64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2E0"/>
  </w:style>
  <w:style w:type="character" w:customStyle="1" w:styleId="Heading1Char">
    <w:name w:val="Heading 1 Char"/>
    <w:basedOn w:val="DefaultParagraphFont"/>
    <w:link w:val="Heading1"/>
    <w:rsid w:val="00631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2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2E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31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12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1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2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12E0"/>
    <w:rPr>
      <w:b/>
      <w:spacing w:val="0"/>
    </w:rPr>
  </w:style>
  <w:style w:type="paragraph" w:customStyle="1" w:styleId="SuperTitle">
    <w:name w:val="SuperTitle"/>
    <w:basedOn w:val="Title"/>
    <w:rsid w:val="00631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2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2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2E0"/>
    <w:rPr>
      <w:i/>
    </w:rPr>
  </w:style>
  <w:style w:type="paragraph" w:styleId="Caption">
    <w:name w:val="caption"/>
    <w:basedOn w:val="BodyText"/>
    <w:next w:val="Normal"/>
    <w:qFormat/>
    <w:rsid w:val="00631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2E0"/>
  </w:style>
  <w:style w:type="paragraph" w:styleId="TableofFigures">
    <w:name w:val="table of figures"/>
    <w:basedOn w:val="Normal"/>
    <w:next w:val="Normal"/>
    <w:semiHidden/>
    <w:rsid w:val="00631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2E0"/>
    <w:pPr>
      <w:numPr>
        <w:numId w:val="10"/>
      </w:numPr>
    </w:pPr>
  </w:style>
  <w:style w:type="character" w:customStyle="1" w:styleId="WingdingSymbols">
    <w:name w:val="Wingding Symbols"/>
    <w:rsid w:val="006312E0"/>
    <w:rPr>
      <w:rFonts w:ascii="Wingdings" w:hAnsi="Wingdings"/>
    </w:rPr>
  </w:style>
  <w:style w:type="character" w:customStyle="1" w:styleId="HotSpot">
    <w:name w:val="HotSpot"/>
    <w:rsid w:val="006312E0"/>
    <w:rPr>
      <w:color w:val="0033CC"/>
      <w:u w:val="none"/>
    </w:rPr>
  </w:style>
  <w:style w:type="paragraph" w:customStyle="1" w:styleId="BodyTextRight">
    <w:name w:val="Body Text Right"/>
    <w:basedOn w:val="BodyText"/>
    <w:rsid w:val="00631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2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2E0"/>
    <w:rPr>
      <w:sz w:val="32"/>
    </w:rPr>
  </w:style>
  <w:style w:type="paragraph" w:customStyle="1" w:styleId="HeadingProcedure">
    <w:name w:val="Heading Procedure"/>
    <w:basedOn w:val="HeadingBase"/>
    <w:next w:val="Normal"/>
    <w:rsid w:val="00631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2E0"/>
    <w:pPr>
      <w:spacing w:before="60" w:after="60"/>
    </w:pPr>
  </w:style>
  <w:style w:type="paragraph" w:styleId="ListContinue">
    <w:name w:val="List Continue"/>
    <w:basedOn w:val="List"/>
    <w:rsid w:val="006312E0"/>
    <w:pPr>
      <w:ind w:firstLine="0"/>
    </w:pPr>
  </w:style>
  <w:style w:type="paragraph" w:customStyle="1" w:styleId="ListNote">
    <w:name w:val="List Note"/>
    <w:basedOn w:val="List"/>
    <w:rsid w:val="00631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2E0"/>
    <w:rPr>
      <w:rFonts w:ascii="Courier New" w:hAnsi="Courier New"/>
    </w:rPr>
  </w:style>
  <w:style w:type="paragraph" w:customStyle="1" w:styleId="NoteBullet">
    <w:name w:val="Note Bullet"/>
    <w:basedOn w:val="Note"/>
    <w:rsid w:val="00631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2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1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2E0"/>
    <w:rPr>
      <w:b/>
      <w:smallCaps/>
    </w:rPr>
  </w:style>
  <w:style w:type="paragraph" w:customStyle="1" w:styleId="TableListNumber">
    <w:name w:val="Table List Number"/>
    <w:basedOn w:val="ListNumber"/>
    <w:rsid w:val="00631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2E0"/>
    <w:pPr>
      <w:numPr>
        <w:numId w:val="8"/>
      </w:numPr>
    </w:pPr>
  </w:style>
  <w:style w:type="paragraph" w:customStyle="1" w:styleId="ListAlpha2">
    <w:name w:val="List Alpha 2"/>
    <w:basedOn w:val="List2"/>
    <w:rsid w:val="006312E0"/>
    <w:pPr>
      <w:numPr>
        <w:numId w:val="7"/>
      </w:numPr>
    </w:pPr>
  </w:style>
  <w:style w:type="paragraph" w:styleId="List2">
    <w:name w:val="List 2"/>
    <w:basedOn w:val="BodyText"/>
    <w:rsid w:val="00631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2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2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2E0"/>
    <w:pPr>
      <w:numPr>
        <w:numId w:val="3"/>
      </w:numPr>
    </w:pPr>
  </w:style>
  <w:style w:type="paragraph" w:styleId="ListContinue2">
    <w:name w:val="List Continue 2"/>
    <w:basedOn w:val="List2"/>
    <w:rsid w:val="006312E0"/>
    <w:pPr>
      <w:ind w:firstLine="0"/>
    </w:pPr>
  </w:style>
  <w:style w:type="paragraph" w:styleId="ListContinue3">
    <w:name w:val="List Continue 3"/>
    <w:basedOn w:val="List3"/>
    <w:rsid w:val="006312E0"/>
    <w:pPr>
      <w:ind w:left="1021" w:firstLine="0"/>
    </w:pPr>
  </w:style>
  <w:style w:type="paragraph" w:styleId="ListContinue4">
    <w:name w:val="List Continue 4"/>
    <w:basedOn w:val="List4"/>
    <w:rsid w:val="006312E0"/>
    <w:pPr>
      <w:ind w:firstLine="0"/>
    </w:pPr>
  </w:style>
  <w:style w:type="paragraph" w:styleId="ListContinue5">
    <w:name w:val="List Continue 5"/>
    <w:basedOn w:val="List5"/>
    <w:rsid w:val="006312E0"/>
    <w:pPr>
      <w:ind w:firstLine="0"/>
    </w:pPr>
  </w:style>
  <w:style w:type="paragraph" w:styleId="ListNumber3">
    <w:name w:val="List Number 3"/>
    <w:basedOn w:val="List3"/>
    <w:rsid w:val="006312E0"/>
    <w:pPr>
      <w:numPr>
        <w:numId w:val="4"/>
      </w:numPr>
    </w:pPr>
  </w:style>
  <w:style w:type="paragraph" w:styleId="ListNumber4">
    <w:name w:val="List Number 4"/>
    <w:basedOn w:val="List4"/>
    <w:rsid w:val="006312E0"/>
    <w:pPr>
      <w:numPr>
        <w:numId w:val="5"/>
      </w:numPr>
    </w:pPr>
  </w:style>
  <w:style w:type="paragraph" w:styleId="ListNumber5">
    <w:name w:val="List Number 5"/>
    <w:basedOn w:val="List5"/>
    <w:rsid w:val="006312E0"/>
    <w:pPr>
      <w:numPr>
        <w:numId w:val="6"/>
      </w:numPr>
    </w:pPr>
  </w:style>
  <w:style w:type="paragraph" w:styleId="BlockText">
    <w:name w:val="Block Text"/>
    <w:basedOn w:val="Normal"/>
    <w:rsid w:val="00631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2E0"/>
    <w:rPr>
      <w:sz w:val="16"/>
      <w:vertAlign w:val="superscript"/>
    </w:rPr>
  </w:style>
  <w:style w:type="character" w:customStyle="1" w:styleId="Symbols">
    <w:name w:val="Symbols"/>
    <w:basedOn w:val="DefaultParagraphFont"/>
    <w:rsid w:val="006312E0"/>
    <w:rPr>
      <w:rFonts w:ascii="Symbol" w:hAnsi="Symbol"/>
    </w:rPr>
  </w:style>
  <w:style w:type="character" w:customStyle="1" w:styleId="MenuOptions">
    <w:name w:val="Menu Options"/>
    <w:basedOn w:val="DefaultParagraphFont"/>
    <w:rsid w:val="00631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2E0"/>
    <w:rPr>
      <w:b/>
    </w:rPr>
  </w:style>
  <w:style w:type="character" w:customStyle="1" w:styleId="Underlined">
    <w:name w:val="Underlined"/>
    <w:basedOn w:val="DefaultParagraphFont"/>
    <w:rsid w:val="006312E0"/>
    <w:rPr>
      <w:u w:val="single"/>
    </w:rPr>
  </w:style>
  <w:style w:type="paragraph" w:customStyle="1" w:styleId="TableBodyTextRight">
    <w:name w:val="Table Body Text Right"/>
    <w:basedOn w:val="TableBodyText"/>
    <w:rsid w:val="00631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2E0"/>
    <w:rPr>
      <w:sz w:val="18"/>
    </w:rPr>
  </w:style>
  <w:style w:type="paragraph" w:customStyle="1" w:styleId="BodySmallRight">
    <w:name w:val="Body Small Right"/>
    <w:basedOn w:val="BodyTextRight"/>
    <w:rsid w:val="006312E0"/>
    <w:rPr>
      <w:sz w:val="18"/>
      <w:szCs w:val="18"/>
    </w:rPr>
  </w:style>
  <w:style w:type="paragraph" w:customStyle="1" w:styleId="MarginEdition">
    <w:name w:val="Margin Edition"/>
    <w:basedOn w:val="MarginNote"/>
    <w:rsid w:val="00631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2E0"/>
    <w:rPr>
      <w:sz w:val="2"/>
      <w:szCs w:val="2"/>
    </w:rPr>
  </w:style>
  <w:style w:type="character" w:customStyle="1" w:styleId="Small">
    <w:name w:val="Small"/>
    <w:basedOn w:val="DefaultParagraphFont"/>
    <w:rsid w:val="006312E0"/>
    <w:rPr>
      <w:sz w:val="16"/>
    </w:rPr>
  </w:style>
  <w:style w:type="paragraph" w:customStyle="1" w:styleId="WideTable">
    <w:name w:val="Wide Table"/>
    <w:basedOn w:val="Normal"/>
    <w:rsid w:val="00631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2E0"/>
  </w:style>
  <w:style w:type="paragraph" w:styleId="Quote">
    <w:name w:val="Quote"/>
    <w:basedOn w:val="Heading1"/>
    <w:link w:val="QuoteChar"/>
    <w:qFormat/>
    <w:rsid w:val="00631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2E0"/>
    <w:pPr>
      <w:pageBreakBefore/>
    </w:pPr>
  </w:style>
  <w:style w:type="paragraph" w:customStyle="1" w:styleId="Border">
    <w:name w:val="Border"/>
    <w:basedOn w:val="Normal"/>
    <w:qFormat/>
    <w:rsid w:val="00631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2E0"/>
    <w:rPr>
      <w:u w:val="single"/>
    </w:rPr>
  </w:style>
  <w:style w:type="character" w:customStyle="1" w:styleId="BoldandItalics">
    <w:name w:val="Bold and Italics"/>
    <w:qFormat/>
    <w:rsid w:val="006312E0"/>
    <w:rPr>
      <w:b/>
      <w:i/>
      <w:u w:val="none"/>
    </w:rPr>
  </w:style>
  <w:style w:type="paragraph" w:styleId="BalloonText">
    <w:name w:val="Balloon Text"/>
    <w:basedOn w:val="Normal"/>
    <w:link w:val="BalloonTextChar"/>
    <w:rsid w:val="00631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2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0D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2849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NWPSOU030 Inspect and report river performance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2018-12-21T02:23:00Z</dcterms:created>
  <dcterms:modified xsi:type="dcterms:W3CDTF">2018-12-21T02:23:00Z</dcterms:modified>
</cp:coreProperties>
</file>