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35D1" w:rsidP="00D235D1">
      <w:pPr>
        <w:pStyle w:val="Title"/>
      </w:pPr>
      <w:r>
        <w:fldChar w:fldCharType="begin"/>
      </w:r>
      <w:r>
        <w:instrText xml:space="preserve"> TITLE   \* MERGEFORMAT </w:instrText>
      </w:r>
      <w:r>
        <w:fldChar w:fldCharType="separate"/>
      </w:r>
      <w:r>
        <w:t>NWPSOU028 Prepare and report on data related to flood operations</w:t>
      </w:r>
      <w:r>
        <w:fldChar w:fldCharType="end"/>
      </w:r>
    </w:p>
    <w:p w:rsidR="00D235D1" w:rsidP="00D235D1">
      <w:pPr>
        <w:pStyle w:val="Version"/>
        <w:sectPr w:rsidSect="006668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6845" w:rsidP="00666845">
      <w:pPr>
        <w:pStyle w:val="SuperHeading"/>
      </w:pPr>
      <w:r w:rsidRPr="00666845">
        <w:t>NWPSOU028 Prepare and report on data related to flood operations</w:t>
      </w:r>
    </w:p>
    <w:p w:rsidR="00000000" w:rsidRPr="00666845" w:rsidP="00666845">
      <w:pPr>
        <w:pStyle w:val="Heading1"/>
      </w:pPr>
      <w:bookmarkStart w:id="1" w:name="O_746254"/>
      <w:bookmarkEnd w:id="1"/>
      <w:r w:rsidRPr="00666845">
        <w:t>Modification History</w:t>
      </w:r>
    </w:p>
    <w:tbl>
      <w:tblPr>
        <w:tblW w:w="0" w:type="auto"/>
        <w:tblLayout w:type="fixed"/>
        <w:tblCellMar>
          <w:left w:w="62" w:type="dxa"/>
          <w:right w:w="62" w:type="dxa"/>
        </w:tblCellMar>
        <w:tblLook w:val="0000"/>
      </w:tblPr>
      <w:tblGrid>
        <w:gridCol w:w="1134"/>
        <w:gridCol w:w="7937"/>
      </w:tblGrid>
      <w:tr w:rsidTr="00D235D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845">
            <w:pPr>
              <w:pStyle w:val="TableHeading"/>
              <w:rPr>
                <w:lang w:val="en-NZ"/>
              </w:rPr>
            </w:pPr>
            <w:r w:rsidRPr="0066684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845">
            <w:pPr>
              <w:pStyle w:val="TableHeading"/>
              <w:rPr>
                <w:lang w:val="en-NZ"/>
              </w:rPr>
            </w:pPr>
            <w:r w:rsidRPr="00666845">
              <w:t>Comments</w:t>
            </w:r>
          </w:p>
        </w:tc>
      </w:tr>
      <w:tr w:rsidTr="00D235D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845">
            <w:pPr>
              <w:pStyle w:val="BodyText"/>
              <w:rPr>
                <w:lang w:val="en-NZ"/>
              </w:rPr>
            </w:pPr>
            <w:r w:rsidRPr="0066684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845" w:rsidP="00666845">
            <w:pPr>
              <w:pStyle w:val="BodyText"/>
            </w:pPr>
            <w:r w:rsidRPr="00666845">
              <w:t xml:space="preserve">This unit was released in NWP Water Training Package release 1.0 and meets the Standards for Training Packages. </w:t>
            </w:r>
          </w:p>
          <w:p w:rsidR="00000000" w:rsidRPr="00666845" w:rsidP="00666845">
            <w:pPr>
              <w:pStyle w:val="BodyText"/>
            </w:pPr>
          </w:p>
          <w:p w:rsidR="00000000" w:rsidRPr="00666845" w:rsidP="00666845">
            <w:pPr>
              <w:pStyle w:val="ListBullet"/>
            </w:pPr>
            <w:r w:rsidRPr="00666845">
              <w:t>New unit, created drawing upon information from deleted units NWP518B and NWP519B</w:t>
            </w:r>
          </w:p>
        </w:tc>
      </w:tr>
    </w:tbl>
    <w:p w:rsidR="00000000" w:rsidRPr="00666845" w:rsidP="00666845">
      <w:pPr>
        <w:pStyle w:val="BodyText"/>
      </w:pPr>
    </w:p>
    <w:p w:rsidR="00000000" w:rsidRPr="00666845" w:rsidP="00666845">
      <w:pPr>
        <w:pStyle w:val="AllowPageBreak"/>
      </w:pPr>
    </w:p>
    <w:p w:rsidR="00000000" w:rsidRPr="00666845" w:rsidP="00666845">
      <w:pPr>
        <w:pStyle w:val="Heading1"/>
      </w:pPr>
      <w:bookmarkStart w:id="2" w:name="O_746255"/>
      <w:bookmarkEnd w:id="2"/>
      <w:r w:rsidRPr="00666845">
        <w:t>Application</w:t>
      </w:r>
    </w:p>
    <w:p w:rsidR="00000000" w:rsidRPr="00666845" w:rsidP="00D235D1">
      <w:pPr>
        <w:pStyle w:val="BodyText"/>
      </w:pPr>
      <w:r w:rsidRPr="00666845">
        <w:t>This unit describes the skills required to analyse and model data relating to flooding, develop effective management and warning systems, and communicate the outcomes concisely and effectively.</w:t>
      </w:r>
    </w:p>
    <w:p w:rsidR="00000000" w:rsidRPr="00666845" w:rsidP="00D235D1">
      <w:pPr>
        <w:pStyle w:val="BodyText"/>
      </w:pPr>
      <w:r w:rsidRPr="00666845">
        <w:t>This unit applies to those working as planners and managers i</w:t>
      </w:r>
      <w:r w:rsidRPr="00666845">
        <w:t>n water organisations with responsibility for the preparation of flood management strategies and flood warning systems.</w:t>
      </w:r>
    </w:p>
    <w:p w:rsidR="00000000" w:rsidRPr="00666845" w:rsidP="00D235D1">
      <w:pPr>
        <w:pStyle w:val="BodyText"/>
      </w:pPr>
      <w:r w:rsidRPr="00666845">
        <w:t>The skills and knowledge described in this unit must be applied within the legislative, regulatory and policy environment in which they</w:t>
      </w:r>
      <w:r w:rsidRPr="00666845">
        <w:t xml:space="preserve"> are carried out. Organisational policies and procedures must be consulted and adhered to. </w:t>
      </w:r>
    </w:p>
    <w:p w:rsidR="00000000" w:rsidRPr="00666845" w:rsidP="00D235D1">
      <w:pPr>
        <w:pStyle w:val="BodyText"/>
      </w:pPr>
      <w:r w:rsidRPr="00666845">
        <w:t xml:space="preserve">Those undertaking this unit would work autonomously with management responsibilities, while performing complex tasks in familiar contexts. </w:t>
      </w:r>
    </w:p>
    <w:p w:rsidR="00000000" w:rsidRPr="00666845" w:rsidP="00D235D1">
      <w:pPr>
        <w:pStyle w:val="BodyText"/>
      </w:pPr>
      <w:r w:rsidRPr="00666845">
        <w:t>No licensing, legislat</w:t>
      </w:r>
      <w:r w:rsidRPr="00666845">
        <w:t>ive or certification requirements apply to unit at the time of publication.</w:t>
      </w:r>
    </w:p>
    <w:p w:rsidR="00000000" w:rsidRPr="00666845" w:rsidP="00666845">
      <w:pPr>
        <w:pStyle w:val="Heading1"/>
      </w:pPr>
      <w:bookmarkStart w:id="3" w:name="O_746257"/>
      <w:bookmarkEnd w:id="3"/>
      <w:r w:rsidRPr="00666845">
        <w:t>Competency Field</w:t>
      </w:r>
    </w:p>
    <w:p w:rsidR="00000000" w:rsidRPr="00666845" w:rsidP="00D235D1">
      <w:pPr>
        <w:pStyle w:val="BodyText"/>
      </w:pPr>
      <w:r w:rsidRPr="00666845">
        <w:t>Source</w:t>
      </w:r>
    </w:p>
    <w:p w:rsidR="00000000" w:rsidRPr="00666845" w:rsidP="00666845">
      <w:pPr>
        <w:pStyle w:val="Heading1"/>
      </w:pPr>
      <w:bookmarkStart w:id="4" w:name="O_746259"/>
      <w:bookmarkEnd w:id="4"/>
      <w:r w:rsidRPr="00666845">
        <w:t>Elements and Performance Criteria</w:t>
      </w:r>
    </w:p>
    <w:tbl>
      <w:tblPr>
        <w:tblW w:w="0" w:type="auto"/>
        <w:tblLayout w:type="fixed"/>
        <w:tblCellMar>
          <w:left w:w="62" w:type="dxa"/>
          <w:right w:w="62" w:type="dxa"/>
        </w:tblCellMar>
        <w:tblLook w:val="0000"/>
      </w:tblPr>
      <w:tblGrid>
        <w:gridCol w:w="2443"/>
        <w:gridCol w:w="6564"/>
      </w:tblGrid>
      <w:tr w:rsidTr="00666845">
        <w:tblPrEx>
          <w:tblW w:w="0" w:type="auto"/>
          <w:tblLayout w:type="fixed"/>
          <w:tblCellMar>
            <w:left w:w="62" w:type="dxa"/>
            <w:right w:w="62" w:type="dxa"/>
          </w:tblCellMar>
          <w:tblLook w:val="0000"/>
        </w:tblPrEx>
        <w:tc>
          <w:tcPr>
            <w:tcW w:w="2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845">
            <w:pPr>
              <w:pStyle w:val="TableHeading"/>
              <w:rPr>
                <w:lang w:val="en-NZ"/>
              </w:rPr>
            </w:pPr>
            <w:r w:rsidRPr="00666845">
              <w:t>ELEMENTS</w:t>
            </w:r>
          </w:p>
        </w:tc>
        <w:tc>
          <w:tcPr>
            <w:tcW w:w="6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845">
            <w:pPr>
              <w:pStyle w:val="TableHeading"/>
              <w:rPr>
                <w:lang w:val="en-NZ"/>
              </w:rPr>
            </w:pPr>
            <w:r w:rsidRPr="00666845">
              <w:t>PERFORMANCE CRITERIA</w:t>
            </w:r>
          </w:p>
        </w:tc>
      </w:tr>
      <w:tr w:rsidTr="00666845">
        <w:tblPrEx>
          <w:tblW w:w="0" w:type="auto"/>
          <w:tblLayout w:type="fixed"/>
          <w:tblCellMar>
            <w:left w:w="62" w:type="dxa"/>
            <w:right w:w="62" w:type="dxa"/>
          </w:tblCellMar>
          <w:tblLook w:val="0000"/>
        </w:tblPrEx>
        <w:tc>
          <w:tcPr>
            <w:tcW w:w="2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845">
            <w:pPr>
              <w:pStyle w:val="BodyText"/>
              <w:rPr>
                <w:lang w:val="en-NZ"/>
              </w:rPr>
            </w:pPr>
            <w:r w:rsidRPr="00666845">
              <w:t>Elements describe the essential outcomes</w:t>
            </w:r>
          </w:p>
        </w:tc>
        <w:tc>
          <w:tcPr>
            <w:tcW w:w="6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845">
            <w:pPr>
              <w:pStyle w:val="BodyText"/>
              <w:rPr>
                <w:lang w:val="en-NZ"/>
              </w:rPr>
            </w:pPr>
            <w:r w:rsidRPr="00666845">
              <w:t>Performance crit</w:t>
            </w:r>
            <w:r w:rsidRPr="00666845">
              <w:t>eria describe the performance needed to demonstrate achievement of the element. Where bold italicised text is used, further information is detailed in the range of conditions section.</w:t>
            </w:r>
          </w:p>
        </w:tc>
      </w:tr>
      <w:tr w:rsidTr="00666845">
        <w:tblPrEx>
          <w:tblW w:w="0" w:type="auto"/>
          <w:tblLayout w:type="fixed"/>
          <w:tblCellMar>
            <w:left w:w="62" w:type="dxa"/>
            <w:right w:w="62" w:type="dxa"/>
          </w:tblCellMar>
          <w:tblLook w:val="0000"/>
        </w:tblPrEx>
        <w:tc>
          <w:tcPr>
            <w:tcW w:w="2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845">
            <w:pPr>
              <w:pStyle w:val="List"/>
              <w:rPr>
                <w:lang w:val="en-NZ"/>
              </w:rPr>
            </w:pPr>
            <w:r w:rsidRPr="00666845">
              <w:rPr>
                <w:rStyle w:val="SpecialBold"/>
              </w:rPr>
              <w:t>1.</w:t>
            </w:r>
            <w:r w:rsidRPr="00666845">
              <w:rPr>
                <w:rStyle w:val="SpecialBold"/>
              </w:rPr>
              <w:tab/>
              <w:t>Analyse rainfall and run-off regimes</w:t>
            </w:r>
          </w:p>
        </w:tc>
        <w:tc>
          <w:tcPr>
            <w:tcW w:w="6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845" w:rsidP="00666845">
            <w:pPr>
              <w:pStyle w:val="List"/>
            </w:pPr>
            <w:r w:rsidRPr="00666845">
              <w:t>1.1</w:t>
            </w:r>
            <w:r w:rsidRPr="00666845">
              <w:tab/>
            </w:r>
            <w:r w:rsidRPr="00666845">
              <w:t>Access and interpret historical rainfall run-off and flooding regimes of specific catchments.</w:t>
            </w:r>
          </w:p>
          <w:p w:rsidR="00000000" w:rsidRPr="00666845" w:rsidP="00666845">
            <w:pPr>
              <w:pStyle w:val="List"/>
            </w:pPr>
            <w:r w:rsidRPr="00666845">
              <w:t>1.2</w:t>
            </w:r>
            <w:r w:rsidRPr="00666845">
              <w:tab/>
              <w:t>Study records to determine previous rainfall amounts, durations and time taken to reach catchment.</w:t>
            </w:r>
          </w:p>
          <w:p w:rsidR="00000000" w:rsidRPr="00666845" w:rsidP="00666845">
            <w:pPr>
              <w:pStyle w:val="List"/>
            </w:pPr>
            <w:r w:rsidRPr="00666845">
              <w:t>1.3</w:t>
            </w:r>
            <w:r w:rsidRPr="00666845">
              <w:tab/>
              <w:t>Model simulated, hypothetical or estimated rainfall int</w:t>
            </w:r>
            <w:r w:rsidRPr="00666845">
              <w:t>ensity data and model catchment.</w:t>
            </w:r>
          </w:p>
          <w:p w:rsidR="00000000" w:rsidP="00666845">
            <w:pPr>
              <w:pStyle w:val="List"/>
              <w:rPr>
                <w:lang w:val="en-NZ"/>
              </w:rPr>
            </w:pPr>
            <w:r w:rsidRPr="00666845">
              <w:t>1.4</w:t>
            </w:r>
            <w:r w:rsidRPr="00666845">
              <w:tab/>
              <w:t>Collate, manipulate and interpret data.</w:t>
            </w:r>
          </w:p>
        </w:tc>
      </w:tr>
      <w:tr w:rsidTr="00666845">
        <w:tblPrEx>
          <w:tblW w:w="0" w:type="auto"/>
          <w:tblLayout w:type="fixed"/>
          <w:tblCellMar>
            <w:left w:w="62" w:type="dxa"/>
            <w:right w:w="62" w:type="dxa"/>
          </w:tblCellMar>
          <w:tblLook w:val="0000"/>
        </w:tblPrEx>
        <w:tc>
          <w:tcPr>
            <w:tcW w:w="2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845">
            <w:pPr>
              <w:pStyle w:val="List"/>
              <w:rPr>
                <w:lang w:val="en-NZ"/>
              </w:rPr>
            </w:pPr>
            <w:r w:rsidRPr="00666845">
              <w:rPr>
                <w:rStyle w:val="SpecialBold"/>
              </w:rPr>
              <w:t>2.</w:t>
            </w:r>
            <w:r w:rsidRPr="00666845">
              <w:rPr>
                <w:rStyle w:val="SpecialBold"/>
              </w:rPr>
              <w:tab/>
              <w:t>Estimate flooding</w:t>
            </w:r>
          </w:p>
        </w:tc>
        <w:tc>
          <w:tcPr>
            <w:tcW w:w="6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845" w:rsidP="00666845">
            <w:pPr>
              <w:pStyle w:val="List"/>
            </w:pPr>
            <w:r w:rsidRPr="00666845">
              <w:t>2.1</w:t>
            </w:r>
            <w:r w:rsidRPr="00666845">
              <w:tab/>
              <w:t>Estimate and record flood levels, extents and flow rates using organisational techniques and guidelines.</w:t>
            </w:r>
          </w:p>
          <w:p w:rsidR="00000000" w:rsidP="00666845">
            <w:pPr>
              <w:pStyle w:val="List"/>
              <w:rPr>
                <w:lang w:val="en-NZ"/>
              </w:rPr>
            </w:pPr>
            <w:r w:rsidRPr="00666845">
              <w:t>2.2</w:t>
            </w:r>
            <w:r w:rsidRPr="00666845">
              <w:tab/>
              <w:t>Assess and record flood hazard.</w:t>
            </w:r>
          </w:p>
        </w:tc>
      </w:tr>
      <w:tr w:rsidTr="00666845">
        <w:tblPrEx>
          <w:tblW w:w="0" w:type="auto"/>
          <w:tblLayout w:type="fixed"/>
          <w:tblCellMar>
            <w:left w:w="62" w:type="dxa"/>
            <w:right w:w="62" w:type="dxa"/>
          </w:tblCellMar>
          <w:tblLook w:val="0000"/>
        </w:tblPrEx>
        <w:tc>
          <w:tcPr>
            <w:tcW w:w="2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845">
            <w:pPr>
              <w:pStyle w:val="List"/>
              <w:rPr>
                <w:lang w:val="en-NZ"/>
              </w:rPr>
            </w:pPr>
            <w:r w:rsidRPr="00666845">
              <w:rPr>
                <w:rStyle w:val="SpecialBold"/>
              </w:rPr>
              <w:t>3.</w:t>
            </w:r>
            <w:r w:rsidRPr="00666845">
              <w:rPr>
                <w:rStyle w:val="SpecialBold"/>
              </w:rPr>
              <w:tab/>
              <w:t>Determin</w:t>
            </w:r>
            <w:r w:rsidRPr="00666845">
              <w:rPr>
                <w:rStyle w:val="SpecialBold"/>
              </w:rPr>
              <w:t>e management and warning systems</w:t>
            </w:r>
          </w:p>
        </w:tc>
        <w:tc>
          <w:tcPr>
            <w:tcW w:w="6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845" w:rsidP="00666845">
            <w:pPr>
              <w:pStyle w:val="List"/>
            </w:pPr>
            <w:r w:rsidRPr="00666845">
              <w:t>3.1</w:t>
            </w:r>
            <w:r w:rsidRPr="00666845">
              <w:tab/>
              <w:t>Evaluate the roles of storage and/or retarding basins safety and flood attenuation strategies.</w:t>
            </w:r>
          </w:p>
          <w:p w:rsidR="00000000" w:rsidRPr="00666845" w:rsidP="00666845">
            <w:pPr>
              <w:pStyle w:val="List"/>
            </w:pPr>
            <w:r w:rsidRPr="00666845">
              <w:t>3.2</w:t>
            </w:r>
            <w:r w:rsidRPr="00666845">
              <w:tab/>
              <w:t>Evaluate current flood classifications and impacts.</w:t>
            </w:r>
          </w:p>
          <w:p w:rsidR="00000000" w:rsidRPr="00666845" w:rsidP="00666845">
            <w:pPr>
              <w:pStyle w:val="List"/>
            </w:pPr>
            <w:r w:rsidRPr="00666845">
              <w:t>3.3</w:t>
            </w:r>
            <w:r w:rsidRPr="00666845">
              <w:tab/>
              <w:t>Formulate planning controls for flood plain or waterway manageme</w:t>
            </w:r>
            <w:r w:rsidRPr="00666845">
              <w:t>nt.</w:t>
            </w:r>
          </w:p>
          <w:p w:rsidR="00000000" w:rsidRPr="00666845" w:rsidP="00666845">
            <w:pPr>
              <w:pStyle w:val="List"/>
            </w:pPr>
            <w:r w:rsidRPr="00666845">
              <w:t>3.4</w:t>
            </w:r>
            <w:r w:rsidRPr="00666845">
              <w:tab/>
              <w:t>Evaluate current flood warning systems.</w:t>
            </w:r>
          </w:p>
          <w:p w:rsidR="00000000" w:rsidP="00666845">
            <w:pPr>
              <w:pStyle w:val="List"/>
              <w:rPr>
                <w:lang w:val="en-NZ"/>
              </w:rPr>
            </w:pPr>
            <w:r w:rsidRPr="00666845">
              <w:t>3.5</w:t>
            </w:r>
            <w:r w:rsidRPr="00666845">
              <w:tab/>
              <w:t>Recommend or develop changes to existing flood plain or waterway management controls and warning systems.</w:t>
            </w:r>
          </w:p>
        </w:tc>
      </w:tr>
      <w:tr w:rsidTr="00666845">
        <w:tblPrEx>
          <w:tblW w:w="0" w:type="auto"/>
          <w:tblLayout w:type="fixed"/>
          <w:tblCellMar>
            <w:left w:w="62" w:type="dxa"/>
            <w:right w:w="62" w:type="dxa"/>
          </w:tblCellMar>
          <w:tblLook w:val="0000"/>
        </w:tblPrEx>
        <w:tc>
          <w:tcPr>
            <w:tcW w:w="2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845">
            <w:pPr>
              <w:pStyle w:val="List"/>
              <w:rPr>
                <w:lang w:val="en-NZ"/>
              </w:rPr>
            </w:pPr>
            <w:r w:rsidRPr="00666845">
              <w:rPr>
                <w:rStyle w:val="SpecialBold"/>
              </w:rPr>
              <w:t>4.</w:t>
            </w:r>
            <w:r w:rsidRPr="00666845">
              <w:rPr>
                <w:rStyle w:val="SpecialBold"/>
              </w:rPr>
              <w:tab/>
              <w:t>Report and communicate recommendations</w:t>
            </w:r>
          </w:p>
        </w:tc>
        <w:tc>
          <w:tcPr>
            <w:tcW w:w="6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845" w:rsidP="00666845">
            <w:pPr>
              <w:pStyle w:val="List"/>
            </w:pPr>
            <w:r w:rsidRPr="00666845">
              <w:t>4.1</w:t>
            </w:r>
            <w:r w:rsidRPr="00666845">
              <w:tab/>
              <w:t>Collate, analyse and record information.</w:t>
            </w:r>
          </w:p>
          <w:p w:rsidR="00000000" w:rsidRPr="00666845" w:rsidP="00666845">
            <w:pPr>
              <w:pStyle w:val="List"/>
            </w:pPr>
            <w:r w:rsidRPr="00666845">
              <w:t>4.2</w:t>
            </w:r>
            <w:r w:rsidRPr="00666845">
              <w:tab/>
              <w:t>Prepar</w:t>
            </w:r>
            <w:r w:rsidRPr="00666845">
              <w:t>e and present reports.</w:t>
            </w:r>
          </w:p>
          <w:p w:rsidR="00000000" w:rsidRPr="00666845" w:rsidP="00666845">
            <w:pPr>
              <w:pStyle w:val="List"/>
            </w:pPr>
            <w:r w:rsidRPr="00666845">
              <w:t>4.3</w:t>
            </w:r>
            <w:r w:rsidRPr="00666845">
              <w:tab/>
              <w:t>Communicate findings and recommendations to stakeholders.</w:t>
            </w:r>
          </w:p>
        </w:tc>
      </w:tr>
    </w:tbl>
    <w:p w:rsidR="00000000" w:rsidRPr="00666845" w:rsidP="00666845">
      <w:pPr>
        <w:pStyle w:val="BodyText"/>
      </w:pPr>
    </w:p>
    <w:p w:rsidR="00000000" w:rsidRPr="00666845" w:rsidP="00666845">
      <w:pPr>
        <w:pStyle w:val="AllowPageBreak"/>
      </w:pPr>
    </w:p>
    <w:p w:rsidR="00000000" w:rsidRPr="00666845" w:rsidP="00666845">
      <w:pPr>
        <w:pStyle w:val="Heading1"/>
      </w:pPr>
      <w:bookmarkStart w:id="5" w:name="O_746260"/>
      <w:bookmarkEnd w:id="5"/>
      <w:r w:rsidRPr="00666845">
        <w:t>Foundation Skills</w:t>
      </w:r>
    </w:p>
    <w:p w:rsidR="00D235D1" w:rsidP="00D235D1">
      <w:pPr>
        <w:pStyle w:val="BodyText"/>
      </w:pPr>
      <w:r w:rsidRPr="00666845">
        <w:t>The foundation skills demands of this unit have been mapped for alignment with the Australian Core Skills Framework (ACSF). The following tables outline the performance levels indicated for successful attainment of the unit.</w:t>
      </w:r>
    </w:p>
    <w:p w:rsidR="00D235D1" w:rsidP="00666845">
      <w:pPr>
        <w:pStyle w:val="BodyText"/>
      </w:pPr>
    </w:p>
    <w:p w:rsidR="00D235D1" w:rsidP="00666845">
      <w:pPr>
        <w:pStyle w:val="BodyText"/>
      </w:pPr>
      <w:bookmarkStart w:id="6" w:name="O_76911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pt;width:465.75pt">
            <v:imagedata r:id="rId10" o:title=""/>
          </v:shape>
        </w:pict>
      </w:r>
      <w:bookmarkEnd w:id="6"/>
    </w:p>
    <w:p w:rsidR="00D235D1" w:rsidP="00666845">
      <w:pPr>
        <w:pStyle w:val="BodyText"/>
      </w:pPr>
    </w:p>
    <w:p w:rsidR="00000000" w:rsidRPr="00666845" w:rsidP="00D235D1">
      <w:pPr>
        <w:pStyle w:val="BodyText"/>
      </w:pPr>
      <w:r w:rsidRPr="00666845">
        <w:t>Further information on ACSF and the foundation skills underpinning this unit can be found in the Foundation Skills Guide on the GS</w:t>
      </w:r>
      <w:r w:rsidRPr="00666845">
        <w:t>A website.</w:t>
      </w:r>
    </w:p>
    <w:p w:rsidR="00000000" w:rsidRPr="00666845" w:rsidP="00666845">
      <w:pPr>
        <w:pStyle w:val="Heading1"/>
      </w:pPr>
      <w:bookmarkStart w:id="7" w:name="O_746262"/>
      <w:bookmarkEnd w:id="7"/>
      <w:r w:rsidRPr="00666845">
        <w:t>Unit Mapping Information</w:t>
      </w:r>
    </w:p>
    <w:p w:rsidR="00000000" w:rsidRPr="00666845" w:rsidP="00D235D1">
      <w:pPr>
        <w:pStyle w:val="BodyText"/>
      </w:pPr>
      <w:r w:rsidRPr="00666845">
        <w:t>No equivalent unit.</w:t>
      </w:r>
    </w:p>
    <w:p w:rsidR="00000000" w:rsidRPr="00666845" w:rsidP="00666845">
      <w:pPr>
        <w:pStyle w:val="Heading1"/>
      </w:pPr>
      <w:bookmarkStart w:id="8" w:name="O_746269"/>
      <w:bookmarkEnd w:id="8"/>
      <w:r w:rsidRPr="00666845">
        <w:t>Links</w:t>
      </w:r>
    </w:p>
    <w:p w:rsidR="00000000" w:rsidRPr="00666845" w:rsidP="00D235D1">
      <w:pPr>
        <w:pStyle w:val="BodyText"/>
      </w:pPr>
      <w:r w:rsidRPr="00666845">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3B7555">
        <w:rPr>
          <w:rStyle w:val="Hyperlink"/>
        </w:rPr>
        <w:t>https://vetnet.education.gov.au/Pages/TrainingDocs.aspx?q=26336bc0-04e5-49d9-8c31-46c49b6a0037</w:t>
      </w:r>
      <w:r>
        <w:fldChar w:fldCharType="end"/>
      </w:r>
    </w:p>
    <w:p w:rsidR="00000000" w:rsidRPr="00666845" w:rsidP="00D235D1">
      <w:pPr>
        <w:pStyle w:val="BodyText"/>
      </w:pPr>
      <w:r w:rsidRPr="00666845">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3B7555">
        <w:rPr>
          <w:rStyle w:val="Hyperlink"/>
        </w:rPr>
        <w:t>https://vetnet.education.gov.au/Pages/TrainingDocs.aspx?q=26336bc0-04e5-49d9-8c31-46c49b6a0037</w:t>
      </w:r>
      <w:r>
        <w:fldChar w:fldCharType="end"/>
      </w:r>
    </w:p>
    <w:p w:rsidR="00000000" w:rsidRPr="00666845" w:rsidP="00D235D1">
      <w:pPr>
        <w:pStyle w:val="BodyText"/>
      </w:pPr>
      <w:r w:rsidRPr="00666845">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3B7555">
        <w:rPr>
          <w:rStyle w:val="Hyperlink"/>
        </w:rPr>
        <w:t>https://vetnet.education.gov.au/Pages/TrainingDocs.aspx?q=26336bc0-04e5-49d9-8c31-46c49b6a0037</w:t>
      </w:r>
      <w:r>
        <w:fldChar w:fldCharType="end"/>
      </w:r>
    </w:p>
    <w:p w:rsidR="00000000" w:rsidRPr="00666845" w:rsidP="00D235D1">
      <w:pPr>
        <w:pStyle w:val="BodyText"/>
      </w:pPr>
      <w:r w:rsidRPr="00666845">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3B7555">
        <w:rPr>
          <w:rStyle w:val="Hyperlink"/>
        </w:rPr>
        <w:t>https://vetnet.education.gov.au/Pages/TrainingDocs.aspx?q=26336bc0-04e5-49d9-8c31-46c49b6a0037</w:t>
      </w:r>
      <w:r>
        <w:fldChar w:fldCharType="end"/>
      </w:r>
    </w:p>
    <w:p w:rsidR="00000000" w:rsidRPr="00666845" w:rsidP="00666845"/>
    <w:sectPr w:rsidSect="00666845">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8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845" w:rsidRPr="00D235D1" w:rsidP="00D235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8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5D1" w:rsidP="006668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235D1" w:rsidP="0066684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235D1" w:rsidP="006668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8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5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6845" w:rsidRPr="00D235D1" w:rsidP="00D235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8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5D1" w:rsidRPr="002D2AF8" w:rsidP="00666845">
    <w:pPr>
      <w:pStyle w:val="Header"/>
      <w:framePr w:wrap="around"/>
    </w:pPr>
    <w:r>
      <w:fldChar w:fldCharType="begin"/>
    </w:r>
    <w:r>
      <w:instrText xml:space="preserve"> TITLE   \* MERGEFORMAT </w:instrText>
    </w:r>
    <w:r>
      <w:fldChar w:fldCharType="separate"/>
    </w:r>
    <w:r>
      <w:t>NWPSOU028 Prepare and report on data related to flood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2018</w:t>
    </w:r>
    <w:r>
      <w:fldChar w:fldCharType="end"/>
    </w:r>
  </w:p>
  <w:p w:rsidR="00D235D1" w:rsidP="006668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4A32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405E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8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6845"/>
    <w:pPr>
      <w:spacing w:before="360" w:after="60"/>
      <w:outlineLvl w:val="0"/>
    </w:pPr>
    <w:rPr>
      <w:sz w:val="32"/>
    </w:rPr>
  </w:style>
  <w:style w:type="paragraph" w:styleId="Heading2">
    <w:name w:val="heading 2"/>
    <w:basedOn w:val="HeadingBase"/>
    <w:next w:val="BodyText"/>
    <w:link w:val="Heading2Char"/>
    <w:qFormat/>
    <w:rsid w:val="00666845"/>
    <w:pPr>
      <w:keepLines/>
      <w:spacing w:before="240" w:after="120"/>
      <w:outlineLvl w:val="1"/>
    </w:pPr>
    <w:rPr>
      <w:sz w:val="28"/>
      <w:szCs w:val="40"/>
    </w:rPr>
  </w:style>
  <w:style w:type="paragraph" w:styleId="Heading3">
    <w:name w:val="heading 3"/>
    <w:basedOn w:val="HeadingBase"/>
    <w:next w:val="BodyText"/>
    <w:link w:val="Heading3Char"/>
    <w:qFormat/>
    <w:rsid w:val="00666845"/>
    <w:pPr>
      <w:spacing w:before="180" w:after="120"/>
      <w:outlineLvl w:val="2"/>
    </w:pPr>
    <w:rPr>
      <w:spacing w:val="-10"/>
      <w:kern w:val="32"/>
    </w:rPr>
  </w:style>
  <w:style w:type="paragraph" w:styleId="Heading4">
    <w:name w:val="heading 4"/>
    <w:basedOn w:val="HeadingBase"/>
    <w:next w:val="BodyText"/>
    <w:link w:val="Heading4Char"/>
    <w:qFormat/>
    <w:rsid w:val="00666845"/>
    <w:pPr>
      <w:spacing w:before="160" w:after="120"/>
      <w:outlineLvl w:val="3"/>
    </w:pPr>
    <w:rPr>
      <w:sz w:val="22"/>
    </w:rPr>
  </w:style>
  <w:style w:type="paragraph" w:styleId="Heading5">
    <w:name w:val="heading 5"/>
    <w:basedOn w:val="HeadingBase"/>
    <w:next w:val="Normal"/>
    <w:link w:val="Heading5Char"/>
    <w:qFormat/>
    <w:rsid w:val="00666845"/>
    <w:pPr>
      <w:spacing w:before="80"/>
      <w:outlineLvl w:val="4"/>
    </w:pPr>
    <w:rPr>
      <w:color w:val="918585"/>
      <w:sz w:val="20"/>
    </w:rPr>
  </w:style>
  <w:style w:type="paragraph" w:styleId="Heading6">
    <w:name w:val="heading 6"/>
    <w:basedOn w:val="HeadingBase"/>
    <w:next w:val="Normal"/>
    <w:link w:val="Heading6Char"/>
    <w:qFormat/>
    <w:rsid w:val="00666845"/>
    <w:pPr>
      <w:spacing w:before="60"/>
      <w:outlineLvl w:val="5"/>
    </w:pPr>
    <w:rPr>
      <w:color w:val="918585"/>
      <w:sz w:val="20"/>
    </w:rPr>
  </w:style>
  <w:style w:type="paragraph" w:styleId="Heading7">
    <w:name w:val="heading 7"/>
    <w:basedOn w:val="Normal"/>
    <w:next w:val="Normal"/>
    <w:link w:val="Heading7Char"/>
    <w:qFormat/>
    <w:rsid w:val="00666845"/>
    <w:pPr>
      <w:ind w:left="720"/>
      <w:outlineLvl w:val="6"/>
    </w:pPr>
    <w:rPr>
      <w:i/>
    </w:rPr>
  </w:style>
  <w:style w:type="paragraph" w:styleId="Heading8">
    <w:name w:val="heading 8"/>
    <w:basedOn w:val="Normal"/>
    <w:next w:val="Normal"/>
    <w:link w:val="Heading8Char"/>
    <w:qFormat/>
    <w:rsid w:val="00666845"/>
    <w:pPr>
      <w:ind w:left="720"/>
      <w:outlineLvl w:val="7"/>
    </w:pPr>
    <w:rPr>
      <w:i/>
    </w:rPr>
  </w:style>
  <w:style w:type="paragraph" w:styleId="Heading9">
    <w:name w:val="heading 9"/>
    <w:basedOn w:val="Normal"/>
    <w:next w:val="Normal"/>
    <w:link w:val="Heading9Char"/>
    <w:qFormat/>
    <w:rsid w:val="00666845"/>
    <w:pPr>
      <w:ind w:left="720"/>
      <w:outlineLvl w:val="8"/>
    </w:pPr>
    <w:rPr>
      <w:i/>
    </w:rPr>
  </w:style>
  <w:style w:type="character" w:default="1" w:styleId="DefaultParagraphFont">
    <w:name w:val="Default Paragraph Font"/>
    <w:uiPriority w:val="1"/>
    <w:unhideWhenUsed/>
    <w:rsid w:val="006668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6845"/>
  </w:style>
  <w:style w:type="character" w:customStyle="1" w:styleId="Heading1Char">
    <w:name w:val="Heading 1 Char"/>
    <w:basedOn w:val="DefaultParagraphFont"/>
    <w:link w:val="Heading1"/>
    <w:rsid w:val="00666845"/>
    <w:rPr>
      <w:rFonts w:ascii="Times New Roman" w:eastAsia="Times New Roman" w:hAnsi="Times New Roman" w:cs="Times New Roman"/>
      <w:b/>
      <w:sz w:val="32"/>
      <w:szCs w:val="20"/>
      <w:lang w:eastAsia="en-US"/>
    </w:rPr>
  </w:style>
  <w:style w:type="paragraph" w:styleId="BodyText">
    <w:name w:val="Body Text"/>
    <w:basedOn w:val="Normal"/>
    <w:link w:val="BodyTextChar"/>
    <w:rsid w:val="006668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6845"/>
    <w:rPr>
      <w:rFonts w:ascii="Times New Roman" w:eastAsia="Times New Roman" w:hAnsi="Times New Roman" w:cs="Times New Roman"/>
      <w:sz w:val="24"/>
      <w:lang w:eastAsia="en-US"/>
    </w:rPr>
  </w:style>
  <w:style w:type="paragraph" w:styleId="List">
    <w:name w:val="List"/>
    <w:basedOn w:val="BodyText"/>
    <w:next w:val="BodyText"/>
    <w:rsid w:val="00666845"/>
    <w:pPr>
      <w:tabs>
        <w:tab w:val="left" w:pos="340"/>
      </w:tabs>
      <w:spacing w:before="60" w:after="60"/>
      <w:ind w:left="340" w:hanging="340"/>
    </w:pPr>
  </w:style>
  <w:style w:type="paragraph" w:styleId="ListBullet">
    <w:name w:val="List Bullet"/>
    <w:basedOn w:val="List"/>
    <w:rsid w:val="00666845"/>
    <w:pPr>
      <w:numPr>
        <w:numId w:val="12"/>
      </w:numPr>
      <w:tabs>
        <w:tab w:val="clear" w:pos="340"/>
      </w:tabs>
      <w:spacing w:before="40" w:after="40"/>
    </w:pPr>
  </w:style>
  <w:style w:type="character" w:customStyle="1" w:styleId="SpecialBold">
    <w:name w:val="Special Bold"/>
    <w:basedOn w:val="DefaultParagraphFont"/>
    <w:rsid w:val="00666845"/>
    <w:rPr>
      <w:b/>
      <w:spacing w:val="0"/>
    </w:rPr>
  </w:style>
  <w:style w:type="paragraph" w:customStyle="1" w:styleId="SuperHeading">
    <w:name w:val="SuperHeading"/>
    <w:basedOn w:val="Normal"/>
    <w:rsid w:val="00666845"/>
    <w:pPr>
      <w:spacing w:before="240" w:after="120"/>
      <w:outlineLvl w:val="0"/>
    </w:pPr>
    <w:rPr>
      <w:rFonts w:ascii="Times New Roman" w:hAnsi="Times New Roman"/>
      <w:b/>
      <w:sz w:val="32"/>
    </w:rPr>
  </w:style>
  <w:style w:type="paragraph" w:customStyle="1" w:styleId="TableHeading">
    <w:name w:val="Table Heading"/>
    <w:basedOn w:val="HeadingBase"/>
    <w:rsid w:val="00666845"/>
    <w:pPr>
      <w:keepLines/>
      <w:pBdr>
        <w:bottom w:val="single" w:sz="6" w:space="1" w:color="918585"/>
      </w:pBdr>
      <w:spacing w:before="240"/>
    </w:pPr>
  </w:style>
  <w:style w:type="paragraph" w:customStyle="1" w:styleId="AllowPageBreak">
    <w:name w:val="AllowPageBreak"/>
    <w:rsid w:val="006668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68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68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68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68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68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68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68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6845"/>
    <w:rPr>
      <w:rFonts w:ascii="Courier New" w:eastAsia="Times New Roman" w:hAnsi="Courier New" w:cs="Times New Roman"/>
      <w:i/>
      <w:szCs w:val="20"/>
      <w:lang w:eastAsia="en-US"/>
    </w:rPr>
  </w:style>
  <w:style w:type="paragraph" w:customStyle="1" w:styleId="HeadingBase">
    <w:name w:val="Heading Base"/>
    <w:rsid w:val="006668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6845"/>
    <w:pPr>
      <w:tabs>
        <w:tab w:val="right" w:leader="dot" w:pos="9072"/>
      </w:tabs>
      <w:ind w:left="567"/>
    </w:pPr>
    <w:rPr>
      <w:szCs w:val="22"/>
    </w:rPr>
  </w:style>
  <w:style w:type="paragraph" w:customStyle="1" w:styleId="TOCBase">
    <w:name w:val="TOC Base"/>
    <w:rsid w:val="006668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6845"/>
    <w:pPr>
      <w:tabs>
        <w:tab w:val="right" w:leader="dot" w:pos="9072"/>
      </w:tabs>
      <w:spacing w:before="40" w:after="40"/>
      <w:ind w:left="284"/>
    </w:pPr>
    <w:rPr>
      <w:rFonts w:ascii="Times New Roman" w:hAnsi="Times New Roman"/>
    </w:rPr>
  </w:style>
  <w:style w:type="paragraph" w:styleId="TOC1">
    <w:name w:val="toc 1"/>
    <w:basedOn w:val="TOCBase"/>
    <w:next w:val="Normal"/>
    <w:rsid w:val="006668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68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6845"/>
    <w:rPr>
      <w:rFonts w:ascii="Times New Roman" w:eastAsia="Times New Roman" w:hAnsi="Times New Roman" w:cs="Times New Roman"/>
      <w:sz w:val="16"/>
      <w:lang w:eastAsia="en-US"/>
    </w:rPr>
  </w:style>
  <w:style w:type="paragraph" w:styleId="Title">
    <w:name w:val="Title"/>
    <w:basedOn w:val="HeadingBase"/>
    <w:link w:val="TitleChar"/>
    <w:qFormat/>
    <w:rsid w:val="00666845"/>
    <w:pPr>
      <w:spacing w:before="5040"/>
      <w:jc w:val="center"/>
    </w:pPr>
    <w:rPr>
      <w:sz w:val="48"/>
      <w:szCs w:val="72"/>
      <w:lang w:val="en-US"/>
    </w:rPr>
  </w:style>
  <w:style w:type="character" w:customStyle="1" w:styleId="TitleChar">
    <w:name w:val="Title Char"/>
    <w:basedOn w:val="DefaultParagraphFont"/>
    <w:link w:val="Title"/>
    <w:rsid w:val="006668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6845"/>
    <w:pPr>
      <w:tabs>
        <w:tab w:val="left" w:pos="3600"/>
        <w:tab w:val="left" w:pos="3958"/>
      </w:tabs>
    </w:pPr>
  </w:style>
  <w:style w:type="paragraph" w:customStyle="1" w:styleId="Note">
    <w:name w:val="Note"/>
    <w:basedOn w:val="BodyText"/>
    <w:rsid w:val="006668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6845"/>
    <w:pPr>
      <w:framePr w:wrap="auto" w:hAnchor="text" w:y="6049"/>
    </w:pPr>
    <w:rPr>
      <w:color w:val="000000"/>
      <w:sz w:val="40"/>
    </w:rPr>
  </w:style>
  <w:style w:type="paragraph" w:customStyle="1" w:styleId="TOCTitle">
    <w:name w:val="TOCTitle"/>
    <w:basedOn w:val="Heading1"/>
    <w:rsid w:val="00666845"/>
    <w:pPr>
      <w:spacing w:after="240"/>
      <w:jc w:val="center"/>
      <w:outlineLvl w:val="9"/>
    </w:pPr>
    <w:rPr>
      <w:caps/>
    </w:rPr>
  </w:style>
  <w:style w:type="paragraph" w:customStyle="1" w:styleId="Version">
    <w:name w:val="Version"/>
    <w:rsid w:val="006668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6845"/>
    <w:pPr>
      <w:numPr>
        <w:numId w:val="13"/>
      </w:numPr>
      <w:tabs>
        <w:tab w:val="clear" w:pos="680"/>
      </w:tabs>
    </w:pPr>
  </w:style>
  <w:style w:type="paragraph" w:styleId="Index1">
    <w:name w:val="index 1"/>
    <w:basedOn w:val="Normal"/>
    <w:next w:val="Normal"/>
    <w:semiHidden/>
    <w:rsid w:val="00666845"/>
    <w:pPr>
      <w:keepNext w:val="0"/>
      <w:tabs>
        <w:tab w:val="right" w:pos="4176"/>
      </w:tabs>
      <w:ind w:left="198" w:hanging="198"/>
    </w:pPr>
    <w:rPr>
      <w:rFonts w:ascii="Garamond" w:hAnsi="Garamond"/>
    </w:rPr>
  </w:style>
  <w:style w:type="paragraph" w:styleId="IndexHeading">
    <w:name w:val="index heading"/>
    <w:basedOn w:val="Normal"/>
    <w:next w:val="Index1"/>
    <w:semiHidden/>
    <w:rsid w:val="00666845"/>
    <w:pPr>
      <w:spacing w:before="120" w:after="120"/>
    </w:pPr>
    <w:rPr>
      <w:rFonts w:ascii="Arial" w:hAnsi="Arial"/>
      <w:b/>
      <w:color w:val="918585"/>
      <w:sz w:val="24"/>
    </w:rPr>
  </w:style>
  <w:style w:type="paragraph" w:styleId="Header">
    <w:name w:val="header"/>
    <w:basedOn w:val="Normal"/>
    <w:link w:val="HeaderChar"/>
    <w:rsid w:val="006668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6845"/>
    <w:rPr>
      <w:rFonts w:ascii="Times New Roman" w:eastAsia="Times New Roman" w:hAnsi="Times New Roman" w:cs="Times New Roman"/>
      <w:sz w:val="16"/>
      <w:szCs w:val="20"/>
      <w:lang w:val="en-GB" w:eastAsia="en-US"/>
    </w:rPr>
  </w:style>
  <w:style w:type="paragraph" w:customStyle="1" w:styleId="Chapter">
    <w:name w:val="Chapter"/>
    <w:basedOn w:val="Normal"/>
    <w:rsid w:val="00666845"/>
    <w:pPr>
      <w:spacing w:before="240"/>
    </w:pPr>
    <w:rPr>
      <w:rFonts w:ascii="Times New Roman" w:hAnsi="Times New Roman"/>
      <w:smallCaps/>
      <w:spacing w:val="80"/>
      <w:sz w:val="28"/>
    </w:rPr>
  </w:style>
  <w:style w:type="paragraph" w:customStyle="1" w:styleId="InChapter">
    <w:name w:val="InChapter"/>
    <w:basedOn w:val="Heading3"/>
    <w:rsid w:val="00666845"/>
    <w:pPr>
      <w:spacing w:after="240"/>
      <w:outlineLvl w:val="9"/>
    </w:pPr>
    <w:rPr>
      <w:noProof/>
    </w:rPr>
  </w:style>
  <w:style w:type="paragraph" w:styleId="Index2">
    <w:name w:val="index 2"/>
    <w:basedOn w:val="Normal"/>
    <w:next w:val="Normal"/>
    <w:semiHidden/>
    <w:rsid w:val="00666845"/>
    <w:pPr>
      <w:tabs>
        <w:tab w:val="right" w:pos="4176"/>
      </w:tabs>
      <w:ind w:left="568" w:hanging="284"/>
    </w:pPr>
    <w:rPr>
      <w:rFonts w:ascii="Garamond" w:hAnsi="Garamond"/>
    </w:rPr>
  </w:style>
  <w:style w:type="paragraph" w:customStyle="1" w:styleId="Byline">
    <w:name w:val="Byline"/>
    <w:rsid w:val="006668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6845"/>
    <w:pPr>
      <w:tabs>
        <w:tab w:val="clear" w:pos="3600"/>
        <w:tab w:val="clear" w:pos="3958"/>
      </w:tabs>
      <w:jc w:val="right"/>
    </w:pPr>
  </w:style>
  <w:style w:type="character" w:styleId="Emphasis">
    <w:name w:val="Emphasis"/>
    <w:basedOn w:val="DefaultParagraphFont"/>
    <w:qFormat/>
    <w:rsid w:val="00666845"/>
    <w:rPr>
      <w:i/>
    </w:rPr>
  </w:style>
  <w:style w:type="paragraph" w:styleId="Caption">
    <w:name w:val="caption"/>
    <w:basedOn w:val="BodyText"/>
    <w:next w:val="Normal"/>
    <w:qFormat/>
    <w:rsid w:val="00666845"/>
    <w:pPr>
      <w:framePr w:w="2268" w:hSpace="181" w:vSpace="181" w:wrap="around" w:vAnchor="text" w:hAnchor="page" w:x="1135" w:y="285" w:anchorLock="1"/>
    </w:pPr>
    <w:rPr>
      <w:i/>
    </w:rPr>
  </w:style>
  <w:style w:type="paragraph" w:customStyle="1" w:styleId="MiniTOCTitle">
    <w:name w:val="MiniTOCTitle"/>
    <w:basedOn w:val="Heading4"/>
    <w:rsid w:val="00666845"/>
    <w:pPr>
      <w:spacing w:before="240"/>
      <w:outlineLvl w:val="9"/>
    </w:pPr>
    <w:rPr>
      <w:noProof/>
      <w:sz w:val="24"/>
    </w:rPr>
  </w:style>
  <w:style w:type="paragraph" w:customStyle="1" w:styleId="MiniTOCItem">
    <w:name w:val="MiniTOCItem"/>
    <w:basedOn w:val="ListBullet"/>
    <w:rsid w:val="00666845"/>
    <w:pPr>
      <w:numPr>
        <w:numId w:val="0"/>
      </w:numPr>
      <w:tabs>
        <w:tab w:val="right" w:leader="dot" w:pos="6521"/>
      </w:tabs>
      <w:spacing w:before="0" w:after="0"/>
    </w:pPr>
  </w:style>
  <w:style w:type="paragraph" w:customStyle="1" w:styleId="TOFTitle">
    <w:name w:val="TOFTitle"/>
    <w:basedOn w:val="TOCTitle"/>
    <w:rsid w:val="00666845"/>
  </w:style>
  <w:style w:type="paragraph" w:styleId="TableofFigures">
    <w:name w:val="table of figures"/>
    <w:basedOn w:val="Normal"/>
    <w:next w:val="Normal"/>
    <w:semiHidden/>
    <w:rsid w:val="00666845"/>
    <w:pPr>
      <w:tabs>
        <w:tab w:val="right" w:leader="dot" w:pos="9072"/>
      </w:tabs>
      <w:ind w:left="970" w:hanging="403"/>
    </w:pPr>
    <w:rPr>
      <w:rFonts w:ascii="Times New Roman" w:hAnsi="Times New Roman"/>
      <w:b/>
    </w:rPr>
  </w:style>
  <w:style w:type="paragraph" w:styleId="ListNumber">
    <w:name w:val="List Number"/>
    <w:basedOn w:val="List"/>
    <w:rsid w:val="00666845"/>
    <w:pPr>
      <w:numPr>
        <w:numId w:val="10"/>
      </w:numPr>
    </w:pPr>
  </w:style>
  <w:style w:type="character" w:customStyle="1" w:styleId="WingdingSymbols">
    <w:name w:val="Wingding Symbols"/>
    <w:rsid w:val="00666845"/>
    <w:rPr>
      <w:rFonts w:ascii="Wingdings" w:hAnsi="Wingdings"/>
    </w:rPr>
  </w:style>
  <w:style w:type="character" w:customStyle="1" w:styleId="HotSpot">
    <w:name w:val="HotSpot"/>
    <w:rsid w:val="00666845"/>
    <w:rPr>
      <w:color w:val="0033CC"/>
      <w:u w:val="none"/>
    </w:rPr>
  </w:style>
  <w:style w:type="paragraph" w:customStyle="1" w:styleId="BodyTextRight">
    <w:name w:val="Body Text Right"/>
    <w:basedOn w:val="BodyText"/>
    <w:rsid w:val="00666845"/>
    <w:pPr>
      <w:spacing w:before="0" w:after="0"/>
      <w:jc w:val="right"/>
    </w:pPr>
  </w:style>
  <w:style w:type="paragraph" w:styleId="Index3">
    <w:name w:val="index 3"/>
    <w:basedOn w:val="ListNumber2"/>
    <w:next w:val="Normal"/>
    <w:semiHidden/>
    <w:rsid w:val="00666845"/>
    <w:pPr>
      <w:numPr>
        <w:numId w:val="0"/>
      </w:numPr>
      <w:tabs>
        <w:tab w:val="right" w:leader="dot" w:pos="4176"/>
      </w:tabs>
    </w:pPr>
  </w:style>
  <w:style w:type="paragraph" w:styleId="ListNumber2">
    <w:name w:val="List Number 2"/>
    <w:basedOn w:val="List2"/>
    <w:rsid w:val="00666845"/>
    <w:pPr>
      <w:numPr>
        <w:numId w:val="9"/>
      </w:numPr>
      <w:tabs>
        <w:tab w:val="clear" w:pos="1060"/>
      </w:tabs>
    </w:pPr>
  </w:style>
  <w:style w:type="paragraph" w:customStyle="1" w:styleId="MarginNote">
    <w:name w:val="Margin Note"/>
    <w:basedOn w:val="BodyText"/>
    <w:rsid w:val="006668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68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68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6845"/>
    <w:rPr>
      <w:sz w:val="32"/>
    </w:rPr>
  </w:style>
  <w:style w:type="paragraph" w:customStyle="1" w:styleId="HeadingProcedure">
    <w:name w:val="Heading Procedure"/>
    <w:basedOn w:val="HeadingBase"/>
    <w:next w:val="Normal"/>
    <w:rsid w:val="00666845"/>
    <w:pPr>
      <w:tabs>
        <w:tab w:val="left" w:pos="0"/>
      </w:tabs>
      <w:spacing w:before="120" w:after="60"/>
    </w:pPr>
    <w:rPr>
      <w:i/>
      <w:color w:val="918585"/>
      <w:sz w:val="22"/>
    </w:rPr>
  </w:style>
  <w:style w:type="paragraph" w:customStyle="1" w:styleId="TableBodyText">
    <w:name w:val="Table Body Text"/>
    <w:basedOn w:val="BodyText"/>
    <w:rsid w:val="00666845"/>
    <w:pPr>
      <w:spacing w:before="60" w:after="60"/>
    </w:pPr>
  </w:style>
  <w:style w:type="paragraph" w:styleId="ListContinue">
    <w:name w:val="List Continue"/>
    <w:basedOn w:val="List"/>
    <w:rsid w:val="00666845"/>
    <w:pPr>
      <w:ind w:firstLine="0"/>
    </w:pPr>
  </w:style>
  <w:style w:type="paragraph" w:customStyle="1" w:styleId="ListNote">
    <w:name w:val="List Note"/>
    <w:basedOn w:val="List"/>
    <w:rsid w:val="00666845"/>
    <w:pPr>
      <w:pBdr>
        <w:top w:val="single" w:sz="6" w:space="2" w:color="918585"/>
        <w:bottom w:val="single" w:sz="6" w:space="2" w:color="918585"/>
      </w:pBdr>
      <w:tabs>
        <w:tab w:val="left" w:pos="1021"/>
      </w:tabs>
      <w:ind w:firstLine="0"/>
    </w:pPr>
  </w:style>
  <w:style w:type="paragraph" w:customStyle="1" w:styleId="Warning">
    <w:name w:val="Warning"/>
    <w:basedOn w:val="BodyText"/>
    <w:rsid w:val="00666845"/>
    <w:pPr>
      <w:shd w:val="clear" w:color="auto" w:fill="D9D9D9"/>
      <w:tabs>
        <w:tab w:val="left" w:pos="992"/>
      </w:tabs>
      <w:ind w:left="119" w:right="119"/>
    </w:pPr>
    <w:rPr>
      <w:sz w:val="20"/>
    </w:rPr>
  </w:style>
  <w:style w:type="paragraph" w:customStyle="1" w:styleId="MarginIcons">
    <w:name w:val="Margin Icons"/>
    <w:basedOn w:val="BodyText"/>
    <w:rsid w:val="006668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6845"/>
    <w:rPr>
      <w:rFonts w:ascii="Courier New" w:hAnsi="Courier New"/>
    </w:rPr>
  </w:style>
  <w:style w:type="paragraph" w:customStyle="1" w:styleId="NoteBullet">
    <w:name w:val="Note Bullet"/>
    <w:basedOn w:val="Note"/>
    <w:rsid w:val="00666845"/>
    <w:pPr>
      <w:tabs>
        <w:tab w:val="clear" w:pos="680"/>
      </w:tabs>
      <w:spacing w:before="60" w:after="60"/>
    </w:pPr>
  </w:style>
  <w:style w:type="paragraph" w:customStyle="1" w:styleId="SubHeading2">
    <w:name w:val="SubHeading2"/>
    <w:basedOn w:val="HeadingBase"/>
    <w:rsid w:val="00666845"/>
    <w:pPr>
      <w:spacing w:before="240" w:after="60"/>
    </w:pPr>
    <w:rPr>
      <w:sz w:val="20"/>
    </w:rPr>
  </w:style>
  <w:style w:type="paragraph" w:customStyle="1" w:styleId="SubHeading1">
    <w:name w:val="SubHeading1"/>
    <w:basedOn w:val="HeadingBase"/>
    <w:rsid w:val="00666845"/>
    <w:pPr>
      <w:spacing w:before="240" w:after="60"/>
    </w:pPr>
    <w:rPr>
      <w:color w:val="918585"/>
      <w:sz w:val="22"/>
    </w:rPr>
  </w:style>
  <w:style w:type="paragraph" w:customStyle="1" w:styleId="SideHeading">
    <w:name w:val="Side Heading"/>
    <w:basedOn w:val="HeadingBase"/>
    <w:rsid w:val="006668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6845"/>
    <w:pPr>
      <w:tabs>
        <w:tab w:val="num" w:pos="360"/>
      </w:tabs>
    </w:pPr>
  </w:style>
  <w:style w:type="paragraph" w:styleId="PlainText">
    <w:name w:val="Plain Text"/>
    <w:basedOn w:val="Normal"/>
    <w:link w:val="PlainTextChar"/>
    <w:rsid w:val="00666845"/>
    <w:rPr>
      <w:sz w:val="20"/>
    </w:rPr>
  </w:style>
  <w:style w:type="character" w:customStyle="1" w:styleId="PlainTextChar">
    <w:name w:val="Plain Text Char"/>
    <w:basedOn w:val="DefaultParagraphFont"/>
    <w:link w:val="PlainText"/>
    <w:rsid w:val="00666845"/>
    <w:rPr>
      <w:rFonts w:ascii="Courier New" w:eastAsia="Times New Roman" w:hAnsi="Courier New" w:cs="Times New Roman"/>
      <w:sz w:val="20"/>
      <w:szCs w:val="20"/>
      <w:lang w:eastAsia="en-US"/>
    </w:rPr>
  </w:style>
  <w:style w:type="character" w:customStyle="1" w:styleId="MenuOption">
    <w:name w:val="Menu Option"/>
    <w:basedOn w:val="DefaultParagraphFont"/>
    <w:rsid w:val="00666845"/>
    <w:rPr>
      <w:b/>
      <w:smallCaps/>
    </w:rPr>
  </w:style>
  <w:style w:type="paragraph" w:customStyle="1" w:styleId="TableListNumber">
    <w:name w:val="Table List Number"/>
    <w:basedOn w:val="ListNumber"/>
    <w:rsid w:val="00666845"/>
    <w:pPr>
      <w:numPr>
        <w:numId w:val="0"/>
      </w:numPr>
    </w:pPr>
  </w:style>
  <w:style w:type="paragraph" w:styleId="TOC4">
    <w:name w:val="toc 4"/>
    <w:basedOn w:val="TOCBase"/>
    <w:next w:val="Normal"/>
    <w:semiHidden/>
    <w:rsid w:val="00666845"/>
    <w:pPr>
      <w:tabs>
        <w:tab w:val="right" w:leader="dot" w:pos="9071"/>
      </w:tabs>
      <w:ind w:left="1701"/>
    </w:pPr>
  </w:style>
  <w:style w:type="paragraph" w:customStyle="1" w:styleId="ListAlpha">
    <w:name w:val="List Alpha"/>
    <w:basedOn w:val="List"/>
    <w:rsid w:val="00666845"/>
    <w:pPr>
      <w:numPr>
        <w:numId w:val="8"/>
      </w:numPr>
    </w:pPr>
  </w:style>
  <w:style w:type="paragraph" w:customStyle="1" w:styleId="ListAlpha2">
    <w:name w:val="List Alpha 2"/>
    <w:basedOn w:val="List2"/>
    <w:rsid w:val="00666845"/>
    <w:pPr>
      <w:numPr>
        <w:numId w:val="7"/>
      </w:numPr>
    </w:pPr>
  </w:style>
  <w:style w:type="paragraph" w:styleId="List2">
    <w:name w:val="List 2"/>
    <w:basedOn w:val="BodyText"/>
    <w:rsid w:val="00666845"/>
    <w:pPr>
      <w:tabs>
        <w:tab w:val="left" w:pos="680"/>
      </w:tabs>
      <w:spacing w:before="60" w:after="60"/>
      <w:ind w:left="680" w:hanging="340"/>
    </w:pPr>
  </w:style>
  <w:style w:type="paragraph" w:styleId="List3">
    <w:name w:val="List 3"/>
    <w:basedOn w:val="BodyText"/>
    <w:rsid w:val="00666845"/>
    <w:pPr>
      <w:tabs>
        <w:tab w:val="left" w:pos="1021"/>
      </w:tabs>
      <w:spacing w:before="60" w:after="60"/>
      <w:ind w:left="1020" w:hanging="340"/>
    </w:pPr>
  </w:style>
  <w:style w:type="paragraph" w:styleId="List4">
    <w:name w:val="List 4"/>
    <w:basedOn w:val="BodyText"/>
    <w:rsid w:val="00666845"/>
    <w:pPr>
      <w:tabs>
        <w:tab w:val="left" w:pos="1361"/>
      </w:tabs>
      <w:spacing w:before="60" w:after="60"/>
      <w:ind w:left="1361" w:hanging="340"/>
    </w:pPr>
  </w:style>
  <w:style w:type="paragraph" w:styleId="List5">
    <w:name w:val="List 5"/>
    <w:basedOn w:val="BodyText"/>
    <w:rsid w:val="00666845"/>
    <w:pPr>
      <w:tabs>
        <w:tab w:val="left" w:pos="1701"/>
      </w:tabs>
      <w:spacing w:before="60" w:after="60"/>
      <w:ind w:left="1701" w:hanging="340"/>
    </w:pPr>
  </w:style>
  <w:style w:type="paragraph" w:styleId="ListBullet3">
    <w:name w:val="List Bullet 3"/>
    <w:basedOn w:val="List3"/>
    <w:rsid w:val="00666845"/>
    <w:pPr>
      <w:numPr>
        <w:numId w:val="14"/>
      </w:numPr>
      <w:tabs>
        <w:tab w:val="clear" w:pos="1021"/>
      </w:tabs>
      <w:ind w:left="1037" w:hanging="357"/>
    </w:pPr>
  </w:style>
  <w:style w:type="paragraph" w:styleId="ListBullet4">
    <w:name w:val="List Bullet 4"/>
    <w:basedOn w:val="List4"/>
    <w:rsid w:val="00666845"/>
    <w:pPr>
      <w:numPr>
        <w:numId w:val="2"/>
      </w:numPr>
      <w:tabs>
        <w:tab w:val="clear" w:pos="1361"/>
      </w:tabs>
    </w:pPr>
  </w:style>
  <w:style w:type="paragraph" w:styleId="ListBullet5">
    <w:name w:val="List Bullet 5"/>
    <w:basedOn w:val="List5"/>
    <w:rsid w:val="00666845"/>
    <w:pPr>
      <w:numPr>
        <w:numId w:val="3"/>
      </w:numPr>
    </w:pPr>
  </w:style>
  <w:style w:type="paragraph" w:styleId="ListContinue2">
    <w:name w:val="List Continue 2"/>
    <w:basedOn w:val="List2"/>
    <w:rsid w:val="00666845"/>
    <w:pPr>
      <w:ind w:firstLine="0"/>
    </w:pPr>
  </w:style>
  <w:style w:type="paragraph" w:styleId="ListContinue3">
    <w:name w:val="List Continue 3"/>
    <w:basedOn w:val="List3"/>
    <w:rsid w:val="00666845"/>
    <w:pPr>
      <w:ind w:left="1021" w:firstLine="0"/>
    </w:pPr>
  </w:style>
  <w:style w:type="paragraph" w:styleId="ListContinue4">
    <w:name w:val="List Continue 4"/>
    <w:basedOn w:val="List4"/>
    <w:rsid w:val="00666845"/>
    <w:pPr>
      <w:ind w:firstLine="0"/>
    </w:pPr>
  </w:style>
  <w:style w:type="paragraph" w:styleId="ListContinue5">
    <w:name w:val="List Continue 5"/>
    <w:basedOn w:val="List5"/>
    <w:rsid w:val="00666845"/>
    <w:pPr>
      <w:ind w:firstLine="0"/>
    </w:pPr>
  </w:style>
  <w:style w:type="paragraph" w:styleId="ListNumber3">
    <w:name w:val="List Number 3"/>
    <w:basedOn w:val="List3"/>
    <w:rsid w:val="00666845"/>
    <w:pPr>
      <w:numPr>
        <w:numId w:val="4"/>
      </w:numPr>
    </w:pPr>
  </w:style>
  <w:style w:type="paragraph" w:styleId="ListNumber4">
    <w:name w:val="List Number 4"/>
    <w:basedOn w:val="List4"/>
    <w:rsid w:val="00666845"/>
    <w:pPr>
      <w:numPr>
        <w:numId w:val="5"/>
      </w:numPr>
    </w:pPr>
  </w:style>
  <w:style w:type="paragraph" w:styleId="ListNumber5">
    <w:name w:val="List Number 5"/>
    <w:basedOn w:val="List5"/>
    <w:rsid w:val="00666845"/>
    <w:pPr>
      <w:numPr>
        <w:numId w:val="6"/>
      </w:numPr>
    </w:pPr>
  </w:style>
  <w:style w:type="paragraph" w:styleId="BlockText">
    <w:name w:val="Block Text"/>
    <w:basedOn w:val="Normal"/>
    <w:rsid w:val="00666845"/>
    <w:pPr>
      <w:spacing w:after="120"/>
      <w:ind w:left="1440" w:right="1440"/>
    </w:pPr>
  </w:style>
  <w:style w:type="character" w:customStyle="1" w:styleId="Subscript">
    <w:name w:val="Subscript"/>
    <w:basedOn w:val="DefaultParagraphFont"/>
    <w:rsid w:val="00666845"/>
    <w:rPr>
      <w:sz w:val="16"/>
      <w:vertAlign w:val="subscript"/>
    </w:rPr>
  </w:style>
  <w:style w:type="character" w:customStyle="1" w:styleId="Superscript">
    <w:name w:val="Superscript"/>
    <w:basedOn w:val="DefaultParagraphFont"/>
    <w:rsid w:val="00666845"/>
    <w:rPr>
      <w:sz w:val="16"/>
      <w:vertAlign w:val="superscript"/>
    </w:rPr>
  </w:style>
  <w:style w:type="character" w:customStyle="1" w:styleId="Symbols">
    <w:name w:val="Symbols"/>
    <w:basedOn w:val="DefaultParagraphFont"/>
    <w:rsid w:val="00666845"/>
    <w:rPr>
      <w:rFonts w:ascii="Symbol" w:hAnsi="Symbol"/>
    </w:rPr>
  </w:style>
  <w:style w:type="character" w:customStyle="1" w:styleId="MenuOptions">
    <w:name w:val="Menu Options"/>
    <w:basedOn w:val="DefaultParagraphFont"/>
    <w:rsid w:val="00666845"/>
    <w:rPr>
      <w:rFonts w:ascii="Arial Narrow" w:hAnsi="Arial Narrow"/>
      <w:smallCaps/>
    </w:rPr>
  </w:style>
  <w:style w:type="character" w:customStyle="1" w:styleId="Buttons">
    <w:name w:val="Buttons"/>
    <w:basedOn w:val="DefaultParagraphFont"/>
    <w:rsid w:val="00666845"/>
    <w:rPr>
      <w:b/>
    </w:rPr>
  </w:style>
  <w:style w:type="character" w:customStyle="1" w:styleId="Underlined">
    <w:name w:val="Underlined"/>
    <w:basedOn w:val="DefaultParagraphFont"/>
    <w:rsid w:val="00666845"/>
    <w:rPr>
      <w:u w:val="single"/>
    </w:rPr>
  </w:style>
  <w:style w:type="paragraph" w:customStyle="1" w:styleId="TableBodyTextRight">
    <w:name w:val="Table Body Text Right"/>
    <w:basedOn w:val="TableBodyText"/>
    <w:rsid w:val="00666845"/>
    <w:pPr>
      <w:widowControl w:val="0"/>
      <w:autoSpaceDE w:val="0"/>
      <w:autoSpaceDN w:val="0"/>
      <w:adjustRightInd w:val="0"/>
      <w:jc w:val="right"/>
    </w:pPr>
    <w:rPr>
      <w:rFonts w:cs="Arial"/>
      <w:szCs w:val="18"/>
    </w:rPr>
  </w:style>
  <w:style w:type="paragraph" w:customStyle="1" w:styleId="CopyrightText">
    <w:name w:val="Copyright Text"/>
    <w:basedOn w:val="BodyText"/>
    <w:rsid w:val="00666845"/>
    <w:rPr>
      <w:sz w:val="18"/>
    </w:rPr>
  </w:style>
  <w:style w:type="paragraph" w:customStyle="1" w:styleId="BodySmallRight">
    <w:name w:val="Body Small Right"/>
    <w:basedOn w:val="BodyTextRight"/>
    <w:rsid w:val="00666845"/>
    <w:rPr>
      <w:sz w:val="18"/>
      <w:szCs w:val="18"/>
    </w:rPr>
  </w:style>
  <w:style w:type="paragraph" w:customStyle="1" w:styleId="MarginEdition">
    <w:name w:val="Margin Edition"/>
    <w:basedOn w:val="MarginNote"/>
    <w:rsid w:val="00666845"/>
    <w:pPr>
      <w:spacing w:before="0" w:after="0"/>
    </w:pPr>
    <w:rPr>
      <w:rFonts w:ascii="Times New Roman" w:hAnsi="Times New Roman"/>
      <w:color w:val="999999"/>
    </w:rPr>
  </w:style>
  <w:style w:type="paragraph" w:customStyle="1" w:styleId="Spacer">
    <w:name w:val="Spacer"/>
    <w:basedOn w:val="Normal"/>
    <w:rsid w:val="00666845"/>
    <w:rPr>
      <w:sz w:val="2"/>
      <w:szCs w:val="2"/>
    </w:rPr>
  </w:style>
  <w:style w:type="character" w:customStyle="1" w:styleId="Small">
    <w:name w:val="Small"/>
    <w:basedOn w:val="DefaultParagraphFont"/>
    <w:rsid w:val="00666845"/>
    <w:rPr>
      <w:sz w:val="16"/>
    </w:rPr>
  </w:style>
  <w:style w:type="paragraph" w:customStyle="1" w:styleId="WideTable">
    <w:name w:val="Wide Table"/>
    <w:basedOn w:val="Normal"/>
    <w:rsid w:val="00666845"/>
    <w:pPr>
      <w:ind w:left="-1418"/>
    </w:pPr>
    <w:rPr>
      <w:sz w:val="2"/>
      <w:szCs w:val="2"/>
    </w:rPr>
  </w:style>
  <w:style w:type="character" w:styleId="PageNumber">
    <w:name w:val="page number"/>
    <w:basedOn w:val="DefaultParagraphFont"/>
    <w:rsid w:val="00666845"/>
  </w:style>
  <w:style w:type="paragraph" w:styleId="Quote">
    <w:name w:val="Quote"/>
    <w:basedOn w:val="Heading1"/>
    <w:link w:val="QuoteChar"/>
    <w:qFormat/>
    <w:rsid w:val="00666845"/>
    <w:rPr>
      <w:b w:val="0"/>
      <w:sz w:val="72"/>
      <w:szCs w:val="72"/>
      <w:lang w:val="en-NZ"/>
    </w:rPr>
  </w:style>
  <w:style w:type="character" w:customStyle="1" w:styleId="QuoteChar">
    <w:name w:val="Quote Char"/>
    <w:basedOn w:val="DefaultParagraphFont"/>
    <w:link w:val="Quote"/>
    <w:rsid w:val="006668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6845"/>
    <w:pPr>
      <w:pageBreakBefore/>
    </w:pPr>
  </w:style>
  <w:style w:type="paragraph" w:customStyle="1" w:styleId="Border">
    <w:name w:val="Border"/>
    <w:basedOn w:val="Normal"/>
    <w:qFormat/>
    <w:rsid w:val="006668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6845"/>
    <w:rPr>
      <w:b/>
      <w:bCs/>
      <w:i/>
      <w:iCs/>
      <w:color w:val="auto"/>
    </w:rPr>
  </w:style>
  <w:style w:type="paragraph" w:styleId="IntenseQuote">
    <w:name w:val="Intense Quote"/>
    <w:basedOn w:val="Normal"/>
    <w:next w:val="Normal"/>
    <w:link w:val="IntenseQuoteChar"/>
    <w:uiPriority w:val="30"/>
    <w:qFormat/>
    <w:rsid w:val="006668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68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6845"/>
    <w:rPr>
      <w:smallCaps/>
      <w:color w:val="auto"/>
      <w:u w:val="single"/>
    </w:rPr>
  </w:style>
  <w:style w:type="character" w:styleId="IntenseReference">
    <w:name w:val="Intense Reference"/>
    <w:basedOn w:val="DefaultParagraphFont"/>
    <w:uiPriority w:val="32"/>
    <w:qFormat/>
    <w:rsid w:val="00666845"/>
    <w:rPr>
      <w:b/>
      <w:bCs/>
      <w:smallCaps/>
      <w:color w:val="auto"/>
      <w:spacing w:val="5"/>
      <w:u w:val="single"/>
    </w:rPr>
  </w:style>
  <w:style w:type="paragraph" w:customStyle="1" w:styleId="2ColumnHeading">
    <w:name w:val="2Column Heading"/>
    <w:basedOn w:val="BodyText"/>
    <w:qFormat/>
    <w:rsid w:val="00666845"/>
    <w:pPr>
      <w:spacing w:after="60"/>
      <w:ind w:left="-2268"/>
    </w:pPr>
    <w:rPr>
      <w:b/>
    </w:rPr>
  </w:style>
  <w:style w:type="paragraph" w:customStyle="1" w:styleId="Heading1TOC">
    <w:name w:val="Heading1 TOC"/>
    <w:basedOn w:val="Normal"/>
    <w:qFormat/>
    <w:rsid w:val="00666845"/>
    <w:pPr>
      <w:spacing w:before="240" w:after="120"/>
    </w:pPr>
    <w:rPr>
      <w:rFonts w:ascii="Times New Roman" w:hAnsi="Times New Roman"/>
      <w:b/>
      <w:sz w:val="32"/>
    </w:rPr>
  </w:style>
  <w:style w:type="paragraph" w:customStyle="1" w:styleId="Heading2TOC">
    <w:name w:val="Heading2 TOC"/>
    <w:basedOn w:val="Normal"/>
    <w:qFormat/>
    <w:rsid w:val="00666845"/>
    <w:pPr>
      <w:spacing w:before="240" w:after="60"/>
    </w:pPr>
    <w:rPr>
      <w:rFonts w:ascii="Times New Roman" w:hAnsi="Times New Roman"/>
      <w:b/>
      <w:sz w:val="28"/>
    </w:rPr>
  </w:style>
  <w:style w:type="character" w:customStyle="1" w:styleId="Underline">
    <w:name w:val="Underline"/>
    <w:basedOn w:val="DefaultParagraphFont"/>
    <w:qFormat/>
    <w:rsid w:val="00666845"/>
    <w:rPr>
      <w:u w:val="single"/>
    </w:rPr>
  </w:style>
  <w:style w:type="character" w:customStyle="1" w:styleId="BoldandItalics">
    <w:name w:val="Bold and Italics"/>
    <w:qFormat/>
    <w:rsid w:val="00666845"/>
    <w:rPr>
      <w:b/>
      <w:i/>
      <w:u w:val="none"/>
    </w:rPr>
  </w:style>
  <w:style w:type="paragraph" w:styleId="BalloonText">
    <w:name w:val="Balloon Text"/>
    <w:basedOn w:val="Normal"/>
    <w:link w:val="BalloonTextChar"/>
    <w:rsid w:val="00666845"/>
    <w:rPr>
      <w:rFonts w:ascii="Tahoma" w:hAnsi="Tahoma" w:cs="Tahoma"/>
      <w:sz w:val="16"/>
      <w:szCs w:val="16"/>
    </w:rPr>
  </w:style>
  <w:style w:type="character" w:customStyle="1" w:styleId="BalloonTextChar">
    <w:name w:val="Balloon Text Char"/>
    <w:basedOn w:val="DefaultParagraphFont"/>
    <w:link w:val="BalloonText"/>
    <w:rsid w:val="006668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68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68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6845"/>
    <w:rPr>
      <w:b/>
      <w:color w:val="660033"/>
      <w:spacing w:val="0"/>
    </w:rPr>
  </w:style>
  <w:style w:type="paragraph" w:customStyle="1" w:styleId="Nameditemlist">
    <w:name w:val="Named item list"/>
    <w:basedOn w:val="BodyText"/>
    <w:qFormat/>
    <w:rsid w:val="00666845"/>
    <w:pPr>
      <w:tabs>
        <w:tab w:val="left" w:pos="2835"/>
      </w:tabs>
      <w:ind w:left="2835" w:hanging="2835"/>
    </w:pPr>
  </w:style>
  <w:style w:type="paragraph" w:customStyle="1" w:styleId="BodyTextnopadding">
    <w:name w:val="Body Text no padding"/>
    <w:basedOn w:val="BodyText"/>
    <w:qFormat/>
    <w:rsid w:val="00666845"/>
    <w:pPr>
      <w:spacing w:before="0" w:after="0"/>
    </w:pPr>
  </w:style>
  <w:style w:type="character" w:styleId="Hyperlink">
    <w:name w:val="Hyperlink"/>
    <w:basedOn w:val="DefaultParagraphFont"/>
    <w:uiPriority w:val="99"/>
    <w:unhideWhenUsed/>
    <w:rsid w:val="00D235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550</Words>
  <Characters>3747</Characters>
  <Application>Microsoft Office Word</Application>
  <DocSecurity>0</DocSecurity>
  <Lines>120</Lines>
  <Paragraphs>65</Paragraphs>
  <ScaleCrop>false</ScaleCrop>
  <Company>Author-it Software Corporation Ltd.</Company>
  <LinksUpToDate>false</LinksUpToDate>
  <CharactersWithSpaces>4232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NWPSOU028 Prepare and report on data related to flood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2018-12-19T01:40:00Z</dcterms:created>
  <dcterms:modified xsi:type="dcterms:W3CDTF">2018-12-19T01:40:00Z</dcterms:modified>
</cp:coreProperties>
</file>