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F4B" w:rsidP="00F02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NWPSOU026 Implement dam safety plans</w:t>
      </w:r>
      <w:r>
        <w:fldChar w:fldCharType="end"/>
      </w:r>
    </w:p>
    <w:p w:rsidR="00F02F4B" w:rsidP="00F02F4B">
      <w:pPr>
        <w:pStyle w:val="Version"/>
        <w:sectPr w:rsidSect="00D92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2B5" w:rsidP="00D922B5">
      <w:pPr>
        <w:pStyle w:val="SuperHeading"/>
      </w:pPr>
      <w:r w:rsidRPr="00D922B5">
        <w:t>NWPSOU026 Implement dam safety plans</w:t>
      </w:r>
    </w:p>
    <w:p w:rsidR="00000000" w:rsidRPr="00D922B5" w:rsidP="00D922B5">
      <w:pPr>
        <w:pStyle w:val="Heading1"/>
      </w:pPr>
      <w:bookmarkStart w:id="1" w:name="O_746216"/>
      <w:bookmarkEnd w:id="1"/>
      <w:r w:rsidRPr="00D92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TableHeading"/>
              <w:rPr>
                <w:lang w:val="en-NZ"/>
              </w:rPr>
            </w:pPr>
            <w:r w:rsidRPr="00D922B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TableHeading"/>
              <w:rPr>
                <w:lang w:val="en-NZ"/>
              </w:rPr>
            </w:pPr>
            <w:r w:rsidRPr="00D922B5">
              <w:t>Comments</w:t>
            </w:r>
          </w:p>
        </w:tc>
      </w:tr>
      <w:tr w:rsidTr="00F0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BodyText"/>
              <w:rPr>
                <w:lang w:val="en-NZ"/>
              </w:rPr>
            </w:pPr>
            <w:r w:rsidRPr="00D922B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B5" w:rsidP="00D922B5">
            <w:pPr>
              <w:pStyle w:val="BodyText"/>
            </w:pPr>
            <w:r w:rsidRPr="00D922B5">
              <w:t xml:space="preserve">This unit was released in NWP Water Training Package release 1.0 and meets the Standards for Training Packages. </w:t>
            </w:r>
          </w:p>
          <w:p w:rsidR="00000000" w:rsidRPr="00D922B5" w:rsidP="00D922B5">
            <w:pPr>
              <w:pStyle w:val="BodyText"/>
            </w:pPr>
          </w:p>
          <w:p w:rsidR="00000000" w:rsidRPr="00D922B5" w:rsidP="00D922B5">
            <w:pPr>
              <w:pStyle w:val="BodyText"/>
            </w:pPr>
            <w:r w:rsidRPr="00D922B5">
              <w:t>This unit supersedes and is equivalent to NWP511B Manage large dam safety surveillance.</w:t>
            </w:r>
          </w:p>
          <w:p w:rsidR="00000000" w:rsidRPr="00D922B5" w:rsidP="00D922B5">
            <w:pPr>
              <w:pStyle w:val="BodyText"/>
            </w:pPr>
          </w:p>
          <w:p w:rsidR="00000000" w:rsidRPr="00D922B5" w:rsidP="00D922B5">
            <w:pPr>
              <w:pStyle w:val="ListBullet"/>
            </w:pPr>
            <w:r w:rsidRPr="00D922B5">
              <w:t>Unit code u</w:t>
            </w:r>
            <w:r w:rsidRPr="00D922B5">
              <w:t>pdated</w:t>
            </w:r>
          </w:p>
          <w:p w:rsidR="00000000" w:rsidRPr="00D922B5" w:rsidP="00D922B5">
            <w:pPr>
              <w:pStyle w:val="ListBullet"/>
            </w:pPr>
            <w:r w:rsidRPr="00D922B5">
              <w:t>Content and formatting updated to comply with the new standards</w:t>
            </w:r>
          </w:p>
          <w:p w:rsidR="00000000" w:rsidRPr="00D922B5" w:rsidP="00D922B5">
            <w:pPr>
              <w:pStyle w:val="ListBullet"/>
            </w:pPr>
            <w:r w:rsidRPr="00D922B5">
              <w:t>All PC transitioned from passive to active voice</w:t>
            </w:r>
          </w:p>
          <w:p w:rsidR="00000000" w:rsidRPr="00D922B5" w:rsidP="00D922B5">
            <w:pPr>
              <w:pStyle w:val="ListBullet"/>
            </w:pPr>
            <w:r w:rsidRPr="00D922B5">
              <w:t>Unit title changed to better reflect unit outcomes</w:t>
            </w:r>
          </w:p>
          <w:p w:rsidR="00000000" w:rsidRPr="00D922B5" w:rsidP="00D922B5">
            <w:pPr>
              <w:pStyle w:val="ListBullet"/>
            </w:pPr>
            <w:r w:rsidRPr="00D922B5">
              <w:t>PC 1.4 removed</w:t>
            </w:r>
          </w:p>
        </w:tc>
      </w:tr>
    </w:tbl>
    <w:p w:rsidR="00000000" w:rsidRPr="00D922B5" w:rsidP="00D922B5">
      <w:pPr>
        <w:pStyle w:val="BodyText"/>
      </w:pPr>
    </w:p>
    <w:p w:rsidR="00000000" w:rsidRPr="00D922B5" w:rsidP="00D922B5">
      <w:pPr>
        <w:pStyle w:val="AllowPageBreak"/>
      </w:pPr>
    </w:p>
    <w:p w:rsidR="00000000" w:rsidRPr="00D922B5" w:rsidP="00D922B5">
      <w:pPr>
        <w:pStyle w:val="Heading1"/>
      </w:pPr>
      <w:bookmarkStart w:id="2" w:name="O_746217"/>
      <w:bookmarkEnd w:id="2"/>
      <w:r w:rsidRPr="00D922B5">
        <w:t>Application</w:t>
      </w:r>
    </w:p>
    <w:p w:rsidR="00000000" w:rsidRPr="00D922B5" w:rsidP="00F02F4B">
      <w:pPr>
        <w:pStyle w:val="BodyText"/>
      </w:pPr>
      <w:r w:rsidRPr="00D922B5">
        <w:t>This unit describes the skill</w:t>
      </w:r>
      <w:r w:rsidRPr="00D922B5">
        <w:t>s required to plan, schedule, implement and report on dam safety surveillance.</w:t>
      </w:r>
    </w:p>
    <w:p w:rsidR="00000000" w:rsidRPr="00D922B5" w:rsidP="00F02F4B">
      <w:pPr>
        <w:pStyle w:val="BodyText"/>
      </w:pPr>
      <w:r w:rsidRPr="00D922B5">
        <w:t>This unit applies to those working as staff with a specific responsibility for managing the safety surveillance of large dams.</w:t>
      </w:r>
    </w:p>
    <w:p w:rsidR="00000000" w:rsidRPr="00D922B5" w:rsidP="00F02F4B">
      <w:pPr>
        <w:pStyle w:val="BodyText"/>
      </w:pPr>
      <w:r w:rsidRPr="00D922B5">
        <w:t xml:space="preserve">The skills and knowledge described in this unit </w:t>
      </w:r>
      <w:r w:rsidRPr="00D922B5">
        <w:t>must be applied within the legislative, regulatory and policy environment in which they are carried out. Organisational policies and procedures must be consulted and adhered to.</w:t>
      </w:r>
    </w:p>
    <w:p w:rsidR="00000000" w:rsidRPr="00D922B5" w:rsidP="00F02F4B">
      <w:pPr>
        <w:pStyle w:val="BodyText"/>
      </w:pPr>
      <w:r w:rsidRPr="00D922B5">
        <w:t>Those undertaking this unit would work autonomously, with management responsi</w:t>
      </w:r>
      <w:r w:rsidRPr="00D922B5">
        <w:t>bilities, while performing complex tasks in a range of familiar contexts.</w:t>
      </w:r>
    </w:p>
    <w:p w:rsidR="00000000" w:rsidRPr="00D922B5" w:rsidP="00F02F4B">
      <w:pPr>
        <w:pStyle w:val="BodyText"/>
      </w:pPr>
      <w:r w:rsidRPr="00D922B5">
        <w:t>No licensing, legislative or certification requirements apply to unit at the time of publication.</w:t>
      </w:r>
    </w:p>
    <w:p w:rsidR="00000000" w:rsidRPr="00D922B5" w:rsidP="00D922B5">
      <w:pPr>
        <w:pStyle w:val="Heading1"/>
      </w:pPr>
      <w:bookmarkStart w:id="3" w:name="O_746219"/>
      <w:bookmarkEnd w:id="3"/>
      <w:r w:rsidRPr="00D922B5">
        <w:t>Competency Field</w:t>
      </w:r>
    </w:p>
    <w:p w:rsidR="00000000" w:rsidRPr="00D922B5" w:rsidP="00F02F4B">
      <w:pPr>
        <w:pStyle w:val="BodyText"/>
      </w:pPr>
      <w:r w:rsidRPr="00D922B5">
        <w:t>Source</w:t>
      </w:r>
    </w:p>
    <w:p w:rsidR="00000000" w:rsidRPr="00D922B5" w:rsidP="00D922B5">
      <w:pPr>
        <w:pStyle w:val="Heading1"/>
      </w:pPr>
      <w:bookmarkStart w:id="4" w:name="O_746221"/>
      <w:bookmarkEnd w:id="4"/>
      <w:r w:rsidRPr="00D922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D9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TableHeading"/>
              <w:rPr>
                <w:lang w:val="en-NZ"/>
              </w:rPr>
            </w:pPr>
            <w:r w:rsidRPr="00D922B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TableHeading"/>
              <w:rPr>
                <w:lang w:val="en-NZ"/>
              </w:rPr>
            </w:pPr>
            <w:r w:rsidRPr="00D922B5">
              <w:t>PERFORMANCE CRITERIA</w:t>
            </w:r>
          </w:p>
        </w:tc>
      </w:tr>
      <w:tr w:rsidTr="00D9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BodyText"/>
              <w:rPr>
                <w:lang w:val="en-NZ"/>
              </w:rPr>
            </w:pPr>
            <w:r w:rsidRPr="00D922B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BodyText"/>
              <w:rPr>
                <w:lang w:val="en-NZ"/>
              </w:rPr>
            </w:pPr>
            <w:r w:rsidRPr="00D922B5">
              <w:t>Performance criteria describe the performance needed to demonstrate achievement of the element. Where bold italicised text is used, further informatio</w:t>
            </w:r>
            <w:r w:rsidRPr="00D922B5">
              <w:t>n is detailed in the range of conditions section.</w:t>
            </w:r>
          </w:p>
        </w:tc>
      </w:tr>
      <w:tr w:rsidTr="00D9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List"/>
              <w:rPr>
                <w:lang w:val="en-NZ"/>
              </w:rPr>
            </w:pPr>
            <w:r w:rsidRPr="00D922B5">
              <w:rPr>
                <w:rStyle w:val="SpecialBold"/>
              </w:rPr>
              <w:t>1.</w:t>
            </w:r>
            <w:r w:rsidRPr="00D922B5">
              <w:rPr>
                <w:rStyle w:val="SpecialBold"/>
              </w:rPr>
              <w:tab/>
              <w:t>Plan and prepare for dam safety surveillance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B5" w:rsidP="00D922B5">
            <w:pPr>
              <w:pStyle w:val="List"/>
            </w:pPr>
            <w:r w:rsidRPr="00D922B5">
              <w:t>1.1</w:t>
            </w:r>
            <w:r w:rsidRPr="00D922B5">
              <w:tab/>
              <w:t>Access and apply relevant legislation and documentation.</w:t>
            </w:r>
          </w:p>
          <w:p w:rsidR="00000000" w:rsidRPr="00D922B5" w:rsidP="00D922B5">
            <w:pPr>
              <w:pStyle w:val="List"/>
            </w:pPr>
            <w:r w:rsidRPr="00D922B5">
              <w:t>1.2</w:t>
            </w:r>
            <w:r w:rsidRPr="00D922B5">
              <w:tab/>
              <w:t>Implement safety surveillance policies, plans and procedures.</w:t>
            </w:r>
          </w:p>
          <w:p w:rsidR="00000000" w:rsidRPr="00D922B5" w:rsidP="00D922B5">
            <w:pPr>
              <w:pStyle w:val="List"/>
            </w:pPr>
            <w:r w:rsidRPr="00D922B5">
              <w:t>1.3</w:t>
            </w:r>
            <w:r w:rsidRPr="00D922B5">
              <w:tab/>
              <w:t>Access and interpret histo</w:t>
            </w:r>
            <w:r w:rsidRPr="00D922B5">
              <w:t>rical and design information.</w:t>
            </w:r>
          </w:p>
          <w:p w:rsidR="00000000" w:rsidRPr="00D922B5" w:rsidP="00D922B5">
            <w:pPr>
              <w:pStyle w:val="List"/>
            </w:pPr>
            <w:r w:rsidRPr="00D922B5">
              <w:t>1.4</w:t>
            </w:r>
            <w:r w:rsidRPr="00D922B5">
              <w:tab/>
              <w:t>Assess and document dam behaviour and potential failure modes.</w:t>
            </w:r>
          </w:p>
          <w:p w:rsidR="00000000" w:rsidP="00D922B5">
            <w:pPr>
              <w:pStyle w:val="List"/>
              <w:rPr>
                <w:lang w:val="en-NZ"/>
              </w:rPr>
            </w:pPr>
            <w:r w:rsidRPr="00D922B5">
              <w:t>1.5</w:t>
            </w:r>
            <w:r w:rsidRPr="00D922B5">
              <w:tab/>
              <w:t>Determine instrumentation requirements and data collection methods.</w:t>
            </w:r>
          </w:p>
        </w:tc>
      </w:tr>
      <w:tr w:rsidTr="00D9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List"/>
              <w:rPr>
                <w:lang w:val="en-NZ"/>
              </w:rPr>
            </w:pPr>
            <w:r w:rsidRPr="00D922B5">
              <w:rPr>
                <w:rStyle w:val="SpecialBold"/>
              </w:rPr>
              <w:t>2.</w:t>
            </w:r>
            <w:r w:rsidRPr="00D922B5">
              <w:rPr>
                <w:rStyle w:val="SpecialBold"/>
              </w:rPr>
              <w:tab/>
              <w:t>Implement dam safety surveillance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B5" w:rsidP="00D922B5">
            <w:pPr>
              <w:pStyle w:val="List"/>
            </w:pPr>
            <w:r w:rsidRPr="00D922B5">
              <w:t>2.1</w:t>
            </w:r>
            <w:r w:rsidRPr="00D922B5">
              <w:tab/>
            </w:r>
            <w:r w:rsidRPr="00D922B5">
              <w:t>Inform stakeholders of policies and plans.</w:t>
            </w:r>
          </w:p>
          <w:p w:rsidR="00000000" w:rsidRPr="00D922B5" w:rsidP="00D922B5">
            <w:pPr>
              <w:pStyle w:val="List"/>
            </w:pPr>
            <w:r w:rsidRPr="00D922B5">
              <w:t>2.2</w:t>
            </w:r>
            <w:r w:rsidRPr="00D922B5">
              <w:tab/>
              <w:t>Develop inspection programs and implement inspection and monitoring procedures.</w:t>
            </w:r>
          </w:p>
          <w:p w:rsidR="00000000" w:rsidRPr="00D922B5" w:rsidP="00D922B5">
            <w:pPr>
              <w:pStyle w:val="List"/>
            </w:pPr>
            <w:r w:rsidRPr="00D922B5">
              <w:t>2.3</w:t>
            </w:r>
            <w:r w:rsidRPr="00D922B5">
              <w:tab/>
              <w:t>Communicate procedures for the collection and recording of information to field staff.</w:t>
            </w:r>
          </w:p>
          <w:p w:rsidR="00000000" w:rsidRPr="00D922B5" w:rsidP="00D922B5">
            <w:pPr>
              <w:pStyle w:val="List"/>
            </w:pPr>
            <w:r w:rsidRPr="00D922B5">
              <w:t>2.4</w:t>
            </w:r>
            <w:r w:rsidRPr="00D922B5">
              <w:tab/>
              <w:t>Collate, process, validate, record</w:t>
            </w:r>
            <w:r w:rsidRPr="00D922B5">
              <w:t xml:space="preserve"> and store data from instruments and personnel.</w:t>
            </w:r>
          </w:p>
          <w:p w:rsidR="00000000" w:rsidP="00D922B5">
            <w:pPr>
              <w:pStyle w:val="List"/>
              <w:rPr>
                <w:lang w:val="en-NZ"/>
              </w:rPr>
            </w:pPr>
            <w:r w:rsidRPr="00D922B5">
              <w:t>2.5</w:t>
            </w:r>
            <w:r w:rsidRPr="00D922B5">
              <w:tab/>
              <w:t>Analyse data and determine, record and evaluate structural, material and/or behavioural problems.</w:t>
            </w:r>
          </w:p>
        </w:tc>
      </w:tr>
      <w:tr w:rsidTr="00D9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B5">
            <w:pPr>
              <w:pStyle w:val="List"/>
              <w:rPr>
                <w:lang w:val="en-NZ"/>
              </w:rPr>
            </w:pPr>
            <w:r w:rsidRPr="00D922B5">
              <w:rPr>
                <w:rStyle w:val="SpecialBold"/>
              </w:rPr>
              <w:t>3.</w:t>
            </w:r>
            <w:r w:rsidRPr="00D922B5">
              <w:rPr>
                <w:rStyle w:val="SpecialBold"/>
              </w:rPr>
              <w:tab/>
              <w:t>Complete safety surveillance reports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B5" w:rsidP="00D922B5">
            <w:pPr>
              <w:pStyle w:val="List"/>
            </w:pPr>
            <w:r w:rsidRPr="00D922B5">
              <w:t>3.1</w:t>
            </w:r>
            <w:r w:rsidRPr="00D922B5">
              <w:tab/>
              <w:t>Prepare and distribute reports to meet dam owner, stakeholder</w:t>
            </w:r>
            <w:r w:rsidRPr="00D922B5">
              <w:t xml:space="preserve"> and regulatory requirements.</w:t>
            </w:r>
          </w:p>
          <w:p w:rsidR="00000000" w:rsidRPr="00D922B5" w:rsidP="00D922B5">
            <w:pPr>
              <w:pStyle w:val="List"/>
            </w:pPr>
            <w:r w:rsidRPr="00D922B5">
              <w:t>3.2</w:t>
            </w:r>
            <w:r w:rsidRPr="00D922B5">
              <w:tab/>
              <w:t>Communicate consequences of failure to dam owners and other stakeholders.</w:t>
            </w:r>
          </w:p>
          <w:p w:rsidR="00000000" w:rsidRPr="00D922B5" w:rsidP="00D922B5">
            <w:pPr>
              <w:pStyle w:val="List"/>
            </w:pPr>
            <w:r w:rsidRPr="00D922B5">
              <w:t>3.3</w:t>
            </w:r>
            <w:r w:rsidRPr="00D922B5">
              <w:tab/>
              <w:t>Include recommendations for remedial action.</w:t>
            </w:r>
          </w:p>
          <w:p w:rsidR="00000000" w:rsidRPr="00D922B5" w:rsidP="00D922B5">
            <w:pPr>
              <w:pStyle w:val="List"/>
            </w:pPr>
            <w:r w:rsidRPr="00D922B5">
              <w:t>3.4</w:t>
            </w:r>
            <w:r w:rsidRPr="00D922B5">
              <w:tab/>
              <w:t>Undertake cost estimates and work schedules according to enterprise requirements.</w:t>
            </w:r>
          </w:p>
          <w:p w:rsidR="00000000" w:rsidRPr="00D922B5" w:rsidP="00D922B5">
            <w:pPr>
              <w:pStyle w:val="List"/>
            </w:pPr>
            <w:r w:rsidRPr="00D922B5">
              <w:t>3.5</w:t>
            </w:r>
            <w:r w:rsidRPr="00D922B5">
              <w:tab/>
              <w:t>Assess th</w:t>
            </w:r>
            <w:r w:rsidRPr="00D922B5">
              <w:t>e timeliness of all stages of communication and reporting.</w:t>
            </w:r>
          </w:p>
        </w:tc>
      </w:tr>
    </w:tbl>
    <w:p w:rsidR="00000000" w:rsidRPr="00D922B5" w:rsidP="00D922B5">
      <w:pPr>
        <w:pStyle w:val="BodyText"/>
      </w:pPr>
    </w:p>
    <w:p w:rsidR="00000000" w:rsidRPr="00D922B5" w:rsidP="00D922B5">
      <w:pPr>
        <w:pStyle w:val="AllowPageBreak"/>
      </w:pPr>
    </w:p>
    <w:p w:rsidR="00000000" w:rsidRPr="00D922B5" w:rsidP="00D922B5">
      <w:pPr>
        <w:pStyle w:val="Heading1"/>
      </w:pPr>
      <w:bookmarkStart w:id="5" w:name="O_746222"/>
      <w:bookmarkEnd w:id="5"/>
      <w:r w:rsidRPr="00D922B5">
        <w:t>Foundation Skills</w:t>
      </w:r>
    </w:p>
    <w:p w:rsidR="00F02F4B" w:rsidP="00F02F4B">
      <w:pPr>
        <w:pStyle w:val="BodyText"/>
      </w:pPr>
      <w:r w:rsidRPr="00D922B5">
        <w:t>The foundation skills demands of this unit have been mapped for alignment with the Australian Core Skills Framework (ACSF). The following tables outline the per</w:t>
      </w:r>
      <w:r w:rsidRPr="00D922B5">
        <w:t>formance levels indicated for successful attainment of the unit.</w:t>
      </w:r>
    </w:p>
    <w:p w:rsidR="00F02F4B" w:rsidP="00D922B5">
      <w:pPr>
        <w:pStyle w:val="BodyText"/>
      </w:pPr>
    </w:p>
    <w:p w:rsidR="00F02F4B" w:rsidP="00D922B5">
      <w:pPr>
        <w:pStyle w:val="BodyText"/>
      </w:pPr>
      <w:bookmarkStart w:id="6" w:name="O_74637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74pt">
            <v:imagedata r:id="rId10" o:title=""/>
          </v:shape>
        </w:pict>
      </w:r>
      <w:bookmarkEnd w:id="6"/>
    </w:p>
    <w:p w:rsidR="00F02F4B" w:rsidP="00D922B5">
      <w:pPr>
        <w:pStyle w:val="BodyText"/>
      </w:pPr>
    </w:p>
    <w:p w:rsidR="00000000" w:rsidRPr="00D922B5" w:rsidP="00F02F4B">
      <w:pPr>
        <w:pStyle w:val="BodyText"/>
      </w:pPr>
      <w:r w:rsidRPr="00D922B5">
        <w:t>Further information on ACSF and the foundation skills underpinning this unit can be found in the Foundation Skills Guide on the GSA website.</w:t>
      </w:r>
    </w:p>
    <w:p w:rsidR="00000000" w:rsidRPr="00D922B5" w:rsidP="00D922B5">
      <w:pPr>
        <w:pStyle w:val="Heading1"/>
      </w:pPr>
      <w:bookmarkStart w:id="7" w:name="O_746224"/>
      <w:bookmarkEnd w:id="7"/>
      <w:r w:rsidRPr="00D922B5">
        <w:t>Unit Mapping Information</w:t>
      </w:r>
    </w:p>
    <w:p w:rsidR="00000000" w:rsidRPr="00D922B5" w:rsidP="00F02F4B">
      <w:pPr>
        <w:pStyle w:val="BodyText"/>
      </w:pPr>
      <w:r w:rsidRPr="00D922B5">
        <w:t>This unit supersedes and is equivalent to NWP511B Manage large dam safety</w:t>
      </w:r>
      <w:r w:rsidRPr="00D922B5">
        <w:t xml:space="preserve"> surveillance.</w:t>
      </w:r>
    </w:p>
    <w:p w:rsidR="00000000" w:rsidRPr="00D922B5" w:rsidP="00D922B5">
      <w:pPr>
        <w:pStyle w:val="Heading1"/>
      </w:pPr>
      <w:bookmarkStart w:id="8" w:name="O_746231"/>
      <w:bookmarkEnd w:id="8"/>
      <w:r w:rsidRPr="00D922B5">
        <w:t>Links</w:t>
      </w:r>
    </w:p>
    <w:p w:rsidR="00000000" w:rsidRPr="00D922B5" w:rsidP="00F02F4B">
      <w:pPr>
        <w:pStyle w:val="BodyText"/>
      </w:pPr>
      <w:r w:rsidRPr="00D92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1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922B5" w:rsidP="00F02F4B">
      <w:pPr>
        <w:pStyle w:val="BodyText"/>
      </w:pPr>
      <w:r w:rsidRPr="00D92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1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922B5" w:rsidP="00F02F4B">
      <w:pPr>
        <w:pStyle w:val="BodyText"/>
      </w:pPr>
      <w:r w:rsidRPr="00D92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1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922B5" w:rsidP="00F02F4B">
      <w:pPr>
        <w:pStyle w:val="BodyText"/>
      </w:pPr>
      <w:r w:rsidRPr="00D922B5">
        <w:t>Companion Volume implementation guid</w:t>
      </w:r>
      <w:r w:rsidRPr="00D922B5">
        <w:t xml:space="preserve">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A71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922B5" w:rsidP="00D922B5"/>
    <w:sectPr w:rsidSect="00D922B5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5" w:rsidRPr="00F02F4B" w:rsidP="00F02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4B" w:rsidP="00D92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F4B" w:rsidP="00D92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2F4B" w:rsidP="00D92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2B5" w:rsidRPr="00F02F4B" w:rsidP="00F02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4B" w:rsidRPr="002D2AF8" w:rsidP="00D92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NWPSOU026 Implement dam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02F4B" w:rsidP="00D92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CC4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CE2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2B5"/>
  </w:style>
  <w:style w:type="character" w:customStyle="1" w:styleId="Heading1Char">
    <w:name w:val="Heading 1 Char"/>
    <w:basedOn w:val="DefaultParagraphFont"/>
    <w:link w:val="Heading1"/>
    <w:rsid w:val="00D92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2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2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2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2B5"/>
    <w:rPr>
      <w:b/>
      <w:spacing w:val="0"/>
    </w:rPr>
  </w:style>
  <w:style w:type="paragraph" w:customStyle="1" w:styleId="SuperHeading">
    <w:name w:val="SuperHeading"/>
    <w:basedOn w:val="Normal"/>
    <w:rsid w:val="00D92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22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2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2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2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2B5"/>
    <w:rPr>
      <w:i/>
    </w:rPr>
  </w:style>
  <w:style w:type="paragraph" w:styleId="Caption">
    <w:name w:val="caption"/>
    <w:basedOn w:val="BodyText"/>
    <w:next w:val="Normal"/>
    <w:qFormat/>
    <w:rsid w:val="00D92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2B5"/>
  </w:style>
  <w:style w:type="paragraph" w:styleId="TableofFigures">
    <w:name w:val="table of figures"/>
    <w:basedOn w:val="Normal"/>
    <w:next w:val="Normal"/>
    <w:semiHidden/>
    <w:rsid w:val="00D92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2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2B5"/>
    <w:rPr>
      <w:rFonts w:ascii="Wingdings" w:hAnsi="Wingdings"/>
    </w:rPr>
  </w:style>
  <w:style w:type="character" w:customStyle="1" w:styleId="HotSpot">
    <w:name w:val="HotSpot"/>
    <w:rsid w:val="00D922B5"/>
    <w:rPr>
      <w:color w:val="0033CC"/>
      <w:u w:val="none"/>
    </w:rPr>
  </w:style>
  <w:style w:type="paragraph" w:customStyle="1" w:styleId="BodyTextRight">
    <w:name w:val="Body Text Right"/>
    <w:basedOn w:val="BodyText"/>
    <w:rsid w:val="00D92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2B5"/>
    <w:rPr>
      <w:sz w:val="32"/>
    </w:rPr>
  </w:style>
  <w:style w:type="paragraph" w:customStyle="1" w:styleId="HeadingProcedure">
    <w:name w:val="Heading Procedure"/>
    <w:basedOn w:val="HeadingBase"/>
    <w:next w:val="Normal"/>
    <w:rsid w:val="00D92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2B5"/>
    <w:pPr>
      <w:spacing w:before="60" w:after="60"/>
    </w:pPr>
  </w:style>
  <w:style w:type="paragraph" w:styleId="ListContinue">
    <w:name w:val="List Continue"/>
    <w:basedOn w:val="List"/>
    <w:rsid w:val="00D922B5"/>
    <w:pPr>
      <w:ind w:firstLine="0"/>
    </w:pPr>
  </w:style>
  <w:style w:type="paragraph" w:customStyle="1" w:styleId="ListNote">
    <w:name w:val="List Note"/>
    <w:basedOn w:val="List"/>
    <w:rsid w:val="00D92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2B5"/>
    <w:rPr>
      <w:rFonts w:ascii="Courier New" w:hAnsi="Courier New"/>
    </w:rPr>
  </w:style>
  <w:style w:type="paragraph" w:customStyle="1" w:styleId="NoteBullet">
    <w:name w:val="Note Bullet"/>
    <w:basedOn w:val="Note"/>
    <w:rsid w:val="00D92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2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2B5"/>
    <w:rPr>
      <w:b/>
      <w:smallCaps/>
    </w:rPr>
  </w:style>
  <w:style w:type="paragraph" w:customStyle="1" w:styleId="TableListNumber">
    <w:name w:val="Table List Number"/>
    <w:basedOn w:val="ListNumber"/>
    <w:rsid w:val="00D92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2B5"/>
    <w:pPr>
      <w:numPr>
        <w:numId w:val="8"/>
      </w:numPr>
    </w:pPr>
  </w:style>
  <w:style w:type="paragraph" w:customStyle="1" w:styleId="ListAlpha2">
    <w:name w:val="List Alpha 2"/>
    <w:basedOn w:val="List2"/>
    <w:rsid w:val="00D922B5"/>
    <w:pPr>
      <w:numPr>
        <w:numId w:val="7"/>
      </w:numPr>
    </w:pPr>
  </w:style>
  <w:style w:type="paragraph" w:styleId="List2">
    <w:name w:val="List 2"/>
    <w:basedOn w:val="BodyText"/>
    <w:rsid w:val="00D92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2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2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2B5"/>
    <w:pPr>
      <w:numPr>
        <w:numId w:val="3"/>
      </w:numPr>
    </w:pPr>
  </w:style>
  <w:style w:type="paragraph" w:styleId="ListContinue2">
    <w:name w:val="List Continue 2"/>
    <w:basedOn w:val="List2"/>
    <w:rsid w:val="00D922B5"/>
    <w:pPr>
      <w:ind w:firstLine="0"/>
    </w:pPr>
  </w:style>
  <w:style w:type="paragraph" w:styleId="ListContinue3">
    <w:name w:val="List Continue 3"/>
    <w:basedOn w:val="List3"/>
    <w:rsid w:val="00D922B5"/>
    <w:pPr>
      <w:ind w:left="1021" w:firstLine="0"/>
    </w:pPr>
  </w:style>
  <w:style w:type="paragraph" w:styleId="ListContinue4">
    <w:name w:val="List Continue 4"/>
    <w:basedOn w:val="List4"/>
    <w:rsid w:val="00D922B5"/>
    <w:pPr>
      <w:ind w:firstLine="0"/>
    </w:pPr>
  </w:style>
  <w:style w:type="paragraph" w:styleId="ListContinue5">
    <w:name w:val="List Continue 5"/>
    <w:basedOn w:val="List5"/>
    <w:rsid w:val="00D922B5"/>
    <w:pPr>
      <w:ind w:firstLine="0"/>
    </w:pPr>
  </w:style>
  <w:style w:type="paragraph" w:styleId="ListNumber3">
    <w:name w:val="List Number 3"/>
    <w:basedOn w:val="List3"/>
    <w:rsid w:val="00D922B5"/>
    <w:pPr>
      <w:numPr>
        <w:numId w:val="4"/>
      </w:numPr>
    </w:pPr>
  </w:style>
  <w:style w:type="paragraph" w:styleId="ListNumber4">
    <w:name w:val="List Number 4"/>
    <w:basedOn w:val="List4"/>
    <w:rsid w:val="00D922B5"/>
    <w:pPr>
      <w:numPr>
        <w:numId w:val="5"/>
      </w:numPr>
    </w:pPr>
  </w:style>
  <w:style w:type="paragraph" w:styleId="ListNumber5">
    <w:name w:val="List Number 5"/>
    <w:basedOn w:val="List5"/>
    <w:rsid w:val="00D922B5"/>
    <w:pPr>
      <w:numPr>
        <w:numId w:val="6"/>
      </w:numPr>
    </w:pPr>
  </w:style>
  <w:style w:type="paragraph" w:styleId="BlockText">
    <w:name w:val="Block Text"/>
    <w:basedOn w:val="Normal"/>
    <w:rsid w:val="00D92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2B5"/>
    <w:rPr>
      <w:sz w:val="16"/>
      <w:vertAlign w:val="superscript"/>
    </w:rPr>
  </w:style>
  <w:style w:type="character" w:customStyle="1" w:styleId="Symbols">
    <w:name w:val="Symbols"/>
    <w:basedOn w:val="DefaultParagraphFont"/>
    <w:rsid w:val="00D922B5"/>
    <w:rPr>
      <w:rFonts w:ascii="Symbol" w:hAnsi="Symbol"/>
    </w:rPr>
  </w:style>
  <w:style w:type="character" w:customStyle="1" w:styleId="MenuOptions">
    <w:name w:val="Menu Options"/>
    <w:basedOn w:val="DefaultParagraphFont"/>
    <w:rsid w:val="00D92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2B5"/>
    <w:rPr>
      <w:b/>
    </w:rPr>
  </w:style>
  <w:style w:type="character" w:customStyle="1" w:styleId="Underlined">
    <w:name w:val="Underlined"/>
    <w:basedOn w:val="DefaultParagraphFont"/>
    <w:rsid w:val="00D922B5"/>
    <w:rPr>
      <w:u w:val="single"/>
    </w:rPr>
  </w:style>
  <w:style w:type="paragraph" w:customStyle="1" w:styleId="TableBodyTextRight">
    <w:name w:val="Table Body Text Right"/>
    <w:basedOn w:val="TableBodyText"/>
    <w:rsid w:val="00D92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2B5"/>
    <w:rPr>
      <w:sz w:val="18"/>
    </w:rPr>
  </w:style>
  <w:style w:type="paragraph" w:customStyle="1" w:styleId="BodySmallRight">
    <w:name w:val="Body Small Right"/>
    <w:basedOn w:val="BodyTextRight"/>
    <w:rsid w:val="00D922B5"/>
    <w:rPr>
      <w:sz w:val="18"/>
      <w:szCs w:val="18"/>
    </w:rPr>
  </w:style>
  <w:style w:type="paragraph" w:customStyle="1" w:styleId="MarginEdition">
    <w:name w:val="Margin Edition"/>
    <w:basedOn w:val="MarginNote"/>
    <w:rsid w:val="00D92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2B5"/>
    <w:rPr>
      <w:sz w:val="2"/>
      <w:szCs w:val="2"/>
    </w:rPr>
  </w:style>
  <w:style w:type="character" w:customStyle="1" w:styleId="Small">
    <w:name w:val="Small"/>
    <w:basedOn w:val="DefaultParagraphFont"/>
    <w:rsid w:val="00D922B5"/>
    <w:rPr>
      <w:sz w:val="16"/>
    </w:rPr>
  </w:style>
  <w:style w:type="paragraph" w:customStyle="1" w:styleId="WideTable">
    <w:name w:val="Wide Table"/>
    <w:basedOn w:val="Normal"/>
    <w:rsid w:val="00D92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2B5"/>
  </w:style>
  <w:style w:type="paragraph" w:styleId="Quote">
    <w:name w:val="Quote"/>
    <w:basedOn w:val="Heading1"/>
    <w:link w:val="QuoteChar"/>
    <w:qFormat/>
    <w:rsid w:val="00D92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2B5"/>
    <w:pPr>
      <w:pageBreakBefore/>
    </w:pPr>
  </w:style>
  <w:style w:type="paragraph" w:customStyle="1" w:styleId="Border">
    <w:name w:val="Border"/>
    <w:basedOn w:val="Normal"/>
    <w:qFormat/>
    <w:rsid w:val="00D92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2B5"/>
    <w:rPr>
      <w:u w:val="single"/>
    </w:rPr>
  </w:style>
  <w:style w:type="character" w:customStyle="1" w:styleId="BoldandItalics">
    <w:name w:val="Bold and Italics"/>
    <w:qFormat/>
    <w:rsid w:val="00D922B5"/>
    <w:rPr>
      <w:b/>
      <w:i/>
      <w:u w:val="none"/>
    </w:rPr>
  </w:style>
  <w:style w:type="paragraph" w:styleId="BalloonText">
    <w:name w:val="Balloon Text"/>
    <w:basedOn w:val="Normal"/>
    <w:link w:val="BalloonTextChar"/>
    <w:rsid w:val="00D92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2B5"/>
    <w:pPr>
      <w:spacing w:before="0" w:after="0"/>
    </w:pPr>
  </w:style>
  <w:style w:type="paragraph" w:customStyle="1" w:styleId="BodyTextBold">
    <w:name w:val="Body Text Bold"/>
    <w:basedOn w:val="BodyText"/>
    <w:qFormat/>
    <w:rsid w:val="00D922B5"/>
    <w:rPr>
      <w:b/>
    </w:rPr>
  </w:style>
  <w:style w:type="character" w:styleId="Hyperlink">
    <w:name w:val="Hyperlink"/>
    <w:basedOn w:val="DefaultParagraphFont"/>
    <w:uiPriority w:val="99"/>
    <w:unhideWhenUsed/>
    <w:rsid w:val="00F02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3824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NWPSOU026 Implement dam safety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2021-01-22T01:04:00Z</dcterms:created>
  <dcterms:modified xsi:type="dcterms:W3CDTF">2021-01-22T01:04:00Z</dcterms:modified>
</cp:coreProperties>
</file>