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F0D" w:rsidP="00572F0D">
      <w:pPr>
        <w:pStyle w:val="Title"/>
      </w:pPr>
      <w:r>
        <w:fldChar w:fldCharType="begin"/>
      </w:r>
      <w:r>
        <w:instrText xml:space="preserve"> TITLE   \* MERGEFORMAT </w:instrText>
      </w:r>
      <w:r>
        <w:fldChar w:fldCharType="separate"/>
      </w:r>
      <w:r>
        <w:t>NWPSOU022 Monitor and control dam operations</w:t>
      </w:r>
      <w:r>
        <w:fldChar w:fldCharType="end"/>
      </w:r>
    </w:p>
    <w:p w:rsidR="00572F0D" w:rsidP="00572F0D">
      <w:pPr>
        <w:pStyle w:val="Version"/>
        <w:sectPr w:rsidSect="00EB1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F76" w:rsidP="00EB1F76">
      <w:pPr>
        <w:pStyle w:val="SuperHeading"/>
      </w:pPr>
      <w:r w:rsidRPr="00EB1F76">
        <w:t>NWPSOU022 Monitor and control dam operations</w:t>
      </w:r>
    </w:p>
    <w:p w:rsidR="00000000" w:rsidRPr="00EB1F76" w:rsidP="00EB1F76">
      <w:pPr>
        <w:pStyle w:val="Heading1"/>
      </w:pPr>
      <w:bookmarkStart w:id="1" w:name="O_746140"/>
      <w:bookmarkEnd w:id="1"/>
      <w:r w:rsidRPr="00EB1F76">
        <w:t>Modification History</w:t>
      </w:r>
    </w:p>
    <w:tbl>
      <w:tblPr>
        <w:tblW w:w="0" w:type="auto"/>
        <w:tblLayout w:type="fixed"/>
        <w:tblCellMar>
          <w:left w:w="62" w:type="dxa"/>
          <w:right w:w="62" w:type="dxa"/>
        </w:tblCellMar>
        <w:tblLook w:val="0000"/>
      </w:tblPr>
      <w:tblGrid>
        <w:gridCol w:w="1134"/>
        <w:gridCol w:w="7937"/>
      </w:tblGrid>
      <w:tr w:rsidTr="00572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TableHeading"/>
              <w:rPr>
                <w:lang w:val="en-NZ"/>
              </w:rPr>
            </w:pPr>
            <w:r w:rsidRPr="00EB1F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TableHeading"/>
              <w:rPr>
                <w:lang w:val="en-NZ"/>
              </w:rPr>
            </w:pPr>
            <w:r w:rsidRPr="00EB1F76">
              <w:t>Comments</w:t>
            </w:r>
          </w:p>
        </w:tc>
      </w:tr>
      <w:tr w:rsidTr="00572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BodyText"/>
              <w:rPr>
                <w:lang w:val="en-NZ"/>
              </w:rPr>
            </w:pPr>
            <w:r w:rsidRPr="00EB1F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F76" w:rsidP="00EB1F76">
            <w:pPr>
              <w:pStyle w:val="BodyText"/>
            </w:pPr>
            <w:r w:rsidRPr="00EB1F76">
              <w:t xml:space="preserve">This unit was released in NWP Water Training Package release 1.0 and meets the Standards for Training Packages. </w:t>
            </w:r>
          </w:p>
          <w:p w:rsidR="00000000" w:rsidRPr="00EB1F76" w:rsidP="00EB1F76">
            <w:pPr>
              <w:pStyle w:val="BodyText"/>
            </w:pPr>
          </w:p>
          <w:p w:rsidR="00000000" w:rsidRPr="00EB1F76" w:rsidP="00EB1F76">
            <w:pPr>
              <w:pStyle w:val="BodyText"/>
            </w:pPr>
            <w:r w:rsidRPr="00EB1F76">
              <w:t>This unit supersedes and is equivalent to NWP319A Monitor and control dam operations.</w:t>
            </w:r>
          </w:p>
          <w:p w:rsidR="00000000" w:rsidRPr="00EB1F76" w:rsidP="00EB1F76">
            <w:pPr>
              <w:pStyle w:val="BodyText"/>
            </w:pPr>
          </w:p>
          <w:p w:rsidR="00000000" w:rsidRPr="00EB1F76" w:rsidP="00EB1F76">
            <w:pPr>
              <w:pStyle w:val="ListBullet"/>
            </w:pPr>
            <w:r w:rsidRPr="00EB1F76">
              <w:t>Unit code upd</w:t>
            </w:r>
            <w:r w:rsidRPr="00EB1F76">
              <w:t>ated</w:t>
            </w:r>
          </w:p>
          <w:p w:rsidR="00000000" w:rsidRPr="00EB1F76" w:rsidP="00EB1F76">
            <w:pPr>
              <w:pStyle w:val="ListBullet"/>
            </w:pPr>
            <w:r w:rsidRPr="00EB1F76">
              <w:t>Content and formatting updated to comply with the new standards</w:t>
            </w:r>
          </w:p>
          <w:p w:rsidR="00000000" w:rsidRPr="00EB1F76" w:rsidP="00EB1F76">
            <w:pPr>
              <w:pStyle w:val="ListBullet"/>
            </w:pPr>
            <w:r w:rsidRPr="00EB1F76">
              <w:t>All PC transitioned from passive to active voice</w:t>
            </w:r>
          </w:p>
          <w:p w:rsidR="00000000" w:rsidRPr="00EB1F76" w:rsidP="00EB1F76">
            <w:pPr>
              <w:pStyle w:val="ListBullet"/>
            </w:pPr>
            <w:r w:rsidRPr="00EB1F76">
              <w:t>PC 1.2 and 1.3 removed</w:t>
            </w:r>
          </w:p>
          <w:p w:rsidR="00000000" w:rsidRPr="00EB1F76" w:rsidP="00EB1F76">
            <w:pPr>
              <w:pStyle w:val="ListBullet"/>
            </w:pPr>
            <w:r w:rsidRPr="00EB1F76">
              <w:t>One new PC added to Element 1</w:t>
            </w:r>
          </w:p>
        </w:tc>
      </w:tr>
    </w:tbl>
    <w:p w:rsidR="00000000" w:rsidRPr="00EB1F76" w:rsidP="00EB1F76">
      <w:pPr>
        <w:pStyle w:val="BodyText"/>
      </w:pPr>
    </w:p>
    <w:p w:rsidR="00000000" w:rsidRPr="00EB1F76" w:rsidP="00EB1F76">
      <w:pPr>
        <w:pStyle w:val="AllowPageBreak"/>
      </w:pPr>
    </w:p>
    <w:p w:rsidR="00000000" w:rsidRPr="00EB1F76" w:rsidP="00EB1F76">
      <w:pPr>
        <w:pStyle w:val="Heading1"/>
      </w:pPr>
      <w:bookmarkStart w:id="2" w:name="O_746141"/>
      <w:bookmarkEnd w:id="2"/>
      <w:r w:rsidRPr="00EB1F76">
        <w:t>Application</w:t>
      </w:r>
    </w:p>
    <w:p w:rsidR="00000000" w:rsidRPr="00EB1F76" w:rsidP="00572F0D">
      <w:pPr>
        <w:pStyle w:val="BodyText"/>
      </w:pPr>
      <w:r w:rsidRPr="00EB1F76">
        <w:t>This unit describes the skills requi</w:t>
      </w:r>
      <w:r w:rsidRPr="00EB1F76">
        <w:t>red to prepare for and implement dam operation plans, including inspection and testing of dam safety mechanisms.</w:t>
      </w:r>
    </w:p>
    <w:p w:rsidR="00000000" w:rsidRPr="00EB1F76" w:rsidP="00572F0D">
      <w:pPr>
        <w:pStyle w:val="BodyText"/>
      </w:pPr>
      <w:r w:rsidRPr="00EB1F76">
        <w:t>This unit applies to those working as field and operational staff with a specific responsibility for the operation of ungated dams.</w:t>
      </w:r>
    </w:p>
    <w:p w:rsidR="00000000" w:rsidRPr="00EB1F76" w:rsidP="00572F0D">
      <w:pPr>
        <w:pStyle w:val="BodyText"/>
      </w:pPr>
      <w:r w:rsidRPr="00EB1F76">
        <w:t>The skill</w:t>
      </w:r>
      <w:r w:rsidRPr="00EB1F76">
        <w:t xml:space="preserve">s and knowledge described in this unit must be applied within the legislative, regulatory and policy environment in which they are carried out. Organisational policies and procedures must be consulted and adhered to. </w:t>
      </w:r>
    </w:p>
    <w:p w:rsidR="00000000" w:rsidRPr="00EB1F76" w:rsidP="00572F0D">
      <w:pPr>
        <w:pStyle w:val="BodyText"/>
      </w:pPr>
      <w:r w:rsidRPr="00EB1F76">
        <w:t>Those undertaking this unit would wor</w:t>
      </w:r>
      <w:r w:rsidRPr="00EB1F76">
        <w:t>k under supervision while performing routine tasks in a limited range of familiar contexts.</w:t>
      </w:r>
    </w:p>
    <w:p w:rsidR="00000000" w:rsidRPr="00EB1F76" w:rsidP="00572F0D">
      <w:pPr>
        <w:pStyle w:val="BodyText"/>
      </w:pPr>
      <w:r w:rsidRPr="00EB1F76">
        <w:t>No licensing, legislative or certification requirements apply to unit at the time of publication.</w:t>
      </w:r>
    </w:p>
    <w:p w:rsidR="00000000" w:rsidRPr="00EB1F76" w:rsidP="00EB1F76">
      <w:pPr>
        <w:pStyle w:val="Heading1"/>
      </w:pPr>
      <w:bookmarkStart w:id="3" w:name="O_746143"/>
      <w:bookmarkEnd w:id="3"/>
      <w:r w:rsidRPr="00EB1F76">
        <w:t>Competency Field</w:t>
      </w:r>
    </w:p>
    <w:p w:rsidR="00000000" w:rsidRPr="00EB1F76" w:rsidP="00572F0D">
      <w:pPr>
        <w:pStyle w:val="BodyText"/>
      </w:pPr>
      <w:r w:rsidRPr="00EB1F76">
        <w:t>Source</w:t>
      </w:r>
    </w:p>
    <w:p w:rsidR="00000000" w:rsidRPr="00EB1F76" w:rsidP="00EB1F76">
      <w:pPr>
        <w:pStyle w:val="Heading1"/>
      </w:pPr>
      <w:bookmarkStart w:id="4" w:name="O_746145"/>
      <w:bookmarkEnd w:id="4"/>
      <w:r w:rsidRPr="00EB1F76">
        <w:t>Elements and Performance Criteria</w:t>
      </w:r>
    </w:p>
    <w:tbl>
      <w:tblPr>
        <w:tblW w:w="0" w:type="auto"/>
        <w:tblLayout w:type="fixed"/>
        <w:tblCellMar>
          <w:left w:w="62" w:type="dxa"/>
          <w:right w:w="62" w:type="dxa"/>
        </w:tblCellMar>
        <w:tblLook w:val="0000"/>
      </w:tblPr>
      <w:tblGrid>
        <w:gridCol w:w="2268"/>
        <w:gridCol w:w="6804"/>
      </w:tblGrid>
      <w:tr w:rsidTr="00EB1F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TableHeading"/>
              <w:rPr>
                <w:lang w:val="en-NZ"/>
              </w:rPr>
            </w:pPr>
            <w:r w:rsidRPr="00EB1F7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TableHeading"/>
              <w:rPr>
                <w:lang w:val="en-NZ"/>
              </w:rPr>
            </w:pPr>
            <w:r w:rsidRPr="00EB1F76">
              <w:t>PERFORMANCE CRITERIA</w:t>
            </w:r>
          </w:p>
        </w:tc>
      </w:tr>
      <w:tr w:rsidTr="00EB1F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BodyText"/>
              <w:rPr>
                <w:lang w:val="en-NZ"/>
              </w:rPr>
            </w:pPr>
            <w:r w:rsidRPr="00EB1F7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BodyText"/>
              <w:rPr>
                <w:lang w:val="en-NZ"/>
              </w:rPr>
            </w:pPr>
            <w:r w:rsidRPr="00EB1F76">
              <w:t>Performance criteria describe the performance needed to demonstrate achievement of the element. Where bold italicised text is used, further informatio</w:t>
            </w:r>
            <w:r w:rsidRPr="00EB1F76">
              <w:t>n is detailed in the range of conditions section.</w:t>
            </w:r>
          </w:p>
        </w:tc>
      </w:tr>
      <w:tr w:rsidTr="00EB1F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List"/>
              <w:rPr>
                <w:lang w:val="en-NZ"/>
              </w:rPr>
            </w:pPr>
            <w:r w:rsidRPr="00EB1F76">
              <w:rPr>
                <w:rStyle w:val="SpecialBold"/>
              </w:rPr>
              <w:t>1.</w:t>
            </w:r>
            <w:r w:rsidRPr="00EB1F76">
              <w:rPr>
                <w:rStyle w:val="SpecialBold"/>
              </w:rPr>
              <w:tab/>
              <w:t>Plan and prepare for dam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F76" w:rsidP="00EB1F76">
            <w:pPr>
              <w:pStyle w:val="List"/>
            </w:pPr>
            <w:r w:rsidRPr="00EB1F76">
              <w:t>1.1</w:t>
            </w:r>
            <w:r w:rsidRPr="00EB1F76">
              <w:tab/>
              <w:t>Check and apply guidelines and regulatory requirements for dam operation to operation plans.</w:t>
            </w:r>
          </w:p>
          <w:p w:rsidR="00000000" w:rsidP="00EB1F76">
            <w:pPr>
              <w:pStyle w:val="List"/>
              <w:rPr>
                <w:lang w:val="en-NZ"/>
              </w:rPr>
            </w:pPr>
            <w:r w:rsidRPr="00EB1F76">
              <w:t>1.2</w:t>
            </w:r>
            <w:r w:rsidRPr="00EB1F76">
              <w:tab/>
              <w:t>Prepare for dam operations.</w:t>
            </w:r>
          </w:p>
        </w:tc>
      </w:tr>
      <w:tr w:rsidTr="00EB1F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List"/>
              <w:rPr>
                <w:lang w:val="en-NZ"/>
              </w:rPr>
            </w:pPr>
            <w:r w:rsidRPr="00EB1F76">
              <w:rPr>
                <w:rStyle w:val="SpecialBold"/>
              </w:rPr>
              <w:t>2.</w:t>
            </w:r>
            <w:r w:rsidRPr="00EB1F76">
              <w:rPr>
                <w:rStyle w:val="SpecialBold"/>
              </w:rPr>
              <w:tab/>
              <w:t>Implement dam operation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F76" w:rsidP="00EB1F76">
            <w:pPr>
              <w:pStyle w:val="List"/>
            </w:pPr>
            <w:r w:rsidRPr="00EB1F76">
              <w:t>2.1</w:t>
            </w:r>
            <w:r w:rsidRPr="00EB1F76">
              <w:tab/>
            </w:r>
            <w:r w:rsidRPr="00EB1F76">
              <w:t>Follow dam operation plans.</w:t>
            </w:r>
          </w:p>
          <w:p w:rsidR="00000000" w:rsidRPr="00EB1F76" w:rsidP="00EB1F76">
            <w:pPr>
              <w:pStyle w:val="List"/>
            </w:pPr>
            <w:r w:rsidRPr="00EB1F76">
              <w:t>2.2</w:t>
            </w:r>
            <w:r w:rsidRPr="00EB1F76">
              <w:tab/>
              <w:t>Inspect and test plant and equipment.</w:t>
            </w:r>
          </w:p>
          <w:p w:rsidR="00000000" w:rsidP="00EB1F76">
            <w:pPr>
              <w:pStyle w:val="List"/>
              <w:rPr>
                <w:lang w:val="en-NZ"/>
              </w:rPr>
            </w:pPr>
            <w:r w:rsidRPr="00EB1F76">
              <w:t>2.3</w:t>
            </w:r>
            <w:r w:rsidRPr="00EB1F76">
              <w:tab/>
              <w:t>Test and record dam safety mechanisms.</w:t>
            </w:r>
          </w:p>
        </w:tc>
      </w:tr>
      <w:tr w:rsidTr="00EB1F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F76">
            <w:pPr>
              <w:pStyle w:val="List"/>
              <w:rPr>
                <w:lang w:val="en-NZ"/>
              </w:rPr>
            </w:pPr>
            <w:r w:rsidRPr="00EB1F76">
              <w:rPr>
                <w:rStyle w:val="SpecialBold"/>
              </w:rPr>
              <w:t>3.</w:t>
            </w:r>
            <w:r w:rsidRPr="00EB1F76">
              <w:rPr>
                <w:rStyle w:val="SpecialBold"/>
              </w:rPr>
              <w:tab/>
              <w:t>Compile and process operation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F76" w:rsidP="00EB1F76">
            <w:pPr>
              <w:pStyle w:val="List"/>
            </w:pPr>
            <w:r w:rsidRPr="00EB1F76">
              <w:t>3.1</w:t>
            </w:r>
            <w:r w:rsidRPr="00EB1F76">
              <w:tab/>
              <w:t>Collect operational data from measurement instruments, inspections and team members.</w:t>
            </w:r>
          </w:p>
          <w:p w:rsidR="00000000" w:rsidRPr="00EB1F76" w:rsidP="00EB1F76">
            <w:pPr>
              <w:pStyle w:val="List"/>
            </w:pPr>
            <w:r w:rsidRPr="00EB1F76">
              <w:t>3.2</w:t>
            </w:r>
            <w:r w:rsidRPr="00EB1F76">
              <w:tab/>
            </w:r>
            <w:r w:rsidRPr="00EB1F76">
              <w:t>Process, evaluate, validate, record and store operational data.</w:t>
            </w:r>
          </w:p>
          <w:p w:rsidR="00000000" w:rsidRPr="00EB1F76" w:rsidP="00EB1F76">
            <w:pPr>
              <w:pStyle w:val="List"/>
            </w:pPr>
            <w:r w:rsidRPr="00EB1F76">
              <w:t>3.3</w:t>
            </w:r>
            <w:r w:rsidRPr="00EB1F76">
              <w:tab/>
              <w:t>Record and report structural, material and/or equipment problems.</w:t>
            </w:r>
          </w:p>
          <w:p w:rsidR="00000000" w:rsidRPr="00EB1F76" w:rsidP="00EB1F76">
            <w:pPr>
              <w:pStyle w:val="List"/>
            </w:pPr>
            <w:r w:rsidRPr="00EB1F76">
              <w:t>3.4</w:t>
            </w:r>
            <w:r w:rsidRPr="00EB1F76">
              <w:tab/>
              <w:t>Recommend remedial action.</w:t>
            </w:r>
          </w:p>
        </w:tc>
      </w:tr>
    </w:tbl>
    <w:p w:rsidR="00000000" w:rsidRPr="00EB1F76" w:rsidP="00EB1F76">
      <w:pPr>
        <w:pStyle w:val="BodyText"/>
      </w:pPr>
    </w:p>
    <w:p w:rsidR="00000000" w:rsidRPr="00EB1F76" w:rsidP="00EB1F76">
      <w:pPr>
        <w:pStyle w:val="AllowPageBreak"/>
      </w:pPr>
    </w:p>
    <w:p w:rsidR="00000000" w:rsidRPr="00EB1F76" w:rsidP="00EB1F76">
      <w:pPr>
        <w:pStyle w:val="Heading1"/>
      </w:pPr>
      <w:bookmarkStart w:id="5" w:name="O_746146"/>
      <w:bookmarkEnd w:id="5"/>
      <w:r w:rsidRPr="00EB1F76">
        <w:t>Foundation Skills</w:t>
      </w:r>
    </w:p>
    <w:p w:rsidR="00572F0D" w:rsidP="00572F0D">
      <w:pPr>
        <w:pStyle w:val="BodyText"/>
      </w:pPr>
      <w:r w:rsidRPr="00EB1F76">
        <w:t>The foundation skills demands of this unit have been m</w:t>
      </w:r>
      <w:r w:rsidRPr="00EB1F76">
        <w:t>apped for alignment with the Australian Core Skills Framework (ACSF). The following tables outline the performance levels indicated for successful attainment of the unit.</w:t>
      </w:r>
    </w:p>
    <w:p w:rsidR="00572F0D" w:rsidP="00EB1F76">
      <w:pPr>
        <w:pStyle w:val="BodyText"/>
      </w:pPr>
    </w:p>
    <w:p w:rsidR="00572F0D" w:rsidP="00EB1F76">
      <w:pPr>
        <w:pStyle w:val="BodyText"/>
      </w:pPr>
      <w:bookmarkStart w:id="6" w:name="O_7463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pt">
            <v:imagedata r:id="rId10" o:title=""/>
          </v:shape>
        </w:pict>
      </w:r>
      <w:bookmarkEnd w:id="6"/>
    </w:p>
    <w:p w:rsidR="00572F0D" w:rsidP="00EB1F76">
      <w:pPr>
        <w:pStyle w:val="BodyText"/>
      </w:pPr>
    </w:p>
    <w:p w:rsidR="00000000" w:rsidRPr="00EB1F76" w:rsidP="00572F0D">
      <w:pPr>
        <w:pStyle w:val="BodyText"/>
      </w:pPr>
      <w:r w:rsidRPr="00EB1F76">
        <w:t>Further information on ACSF and the foundation skills underpinning this unit can be found in the Foundation Skills Guide on the GSA website.</w:t>
      </w:r>
    </w:p>
    <w:p w:rsidR="00000000" w:rsidRPr="00EB1F76" w:rsidP="00EB1F76">
      <w:pPr>
        <w:pStyle w:val="Heading1"/>
      </w:pPr>
      <w:bookmarkStart w:id="7" w:name="O_746148"/>
      <w:bookmarkEnd w:id="7"/>
      <w:r w:rsidRPr="00EB1F76">
        <w:t>Unit Mapping Information</w:t>
      </w:r>
    </w:p>
    <w:p w:rsidR="00000000" w:rsidRPr="00EB1F76" w:rsidP="00572F0D">
      <w:pPr>
        <w:pStyle w:val="BodyText"/>
      </w:pPr>
      <w:r w:rsidRPr="00EB1F76">
        <w:t xml:space="preserve">This unit supersedes </w:t>
      </w:r>
      <w:r w:rsidRPr="00EB1F76">
        <w:t>and is equivalent to NWP319A Monitor and control dam operations.</w:t>
      </w:r>
    </w:p>
    <w:p w:rsidR="00000000" w:rsidRPr="00EB1F76" w:rsidP="00EB1F76">
      <w:pPr>
        <w:pStyle w:val="Heading1"/>
      </w:pPr>
      <w:bookmarkStart w:id="8" w:name="O_746155"/>
      <w:bookmarkEnd w:id="8"/>
      <w:r w:rsidRPr="00EB1F76">
        <w:t>Links</w:t>
      </w:r>
    </w:p>
    <w:p w:rsidR="00000000" w:rsidRPr="00EB1F76" w:rsidP="00572F0D">
      <w:pPr>
        <w:pStyle w:val="BodyText"/>
      </w:pPr>
      <w:r w:rsidRPr="00EB1F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02C">
        <w:rPr>
          <w:rStyle w:val="Hyperlink"/>
        </w:rPr>
        <w:t>https://vetnet.gov.au/Pages/TrainingDocs.aspx?q=26336bc0-04e5-49d9-8c31-46c49b6a0037</w:t>
      </w:r>
      <w:r>
        <w:fldChar w:fldCharType="end"/>
      </w:r>
    </w:p>
    <w:p w:rsidR="00000000" w:rsidRPr="00EB1F76" w:rsidP="00572F0D">
      <w:pPr>
        <w:pStyle w:val="BodyText"/>
      </w:pPr>
      <w:r w:rsidRPr="00EB1F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02C">
        <w:rPr>
          <w:rStyle w:val="Hyperlink"/>
        </w:rPr>
        <w:t>https://vetnet.gov.au/Pages/TrainingDocs.aspx?q=26336bc0-04e5-49d9-8c31-46c49b6a0037</w:t>
      </w:r>
      <w:r>
        <w:fldChar w:fldCharType="end"/>
      </w:r>
    </w:p>
    <w:p w:rsidR="00000000" w:rsidRPr="00EB1F76" w:rsidP="00572F0D">
      <w:pPr>
        <w:pStyle w:val="BodyText"/>
      </w:pPr>
      <w:r w:rsidRPr="00EB1F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02C">
        <w:rPr>
          <w:rStyle w:val="Hyperlink"/>
        </w:rPr>
        <w:t>https://vetnet.gov.au/Pages/TrainingDocs.aspx?q=26336bc0-04e5-49d9-8c31-46c49b6a0037</w:t>
      </w:r>
      <w:r>
        <w:fldChar w:fldCharType="end"/>
      </w:r>
    </w:p>
    <w:p w:rsidR="00000000" w:rsidRPr="00EB1F76" w:rsidP="00572F0D">
      <w:pPr>
        <w:pStyle w:val="BodyText"/>
      </w:pPr>
      <w:r w:rsidRPr="00EB1F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02C">
        <w:rPr>
          <w:rStyle w:val="Hyperlink"/>
        </w:rPr>
        <w:t>https://vetnet.gov.au/Pages/TrainingDocs.aspx?q=26336bc0-04e5-49d9-8c31-46c49b6a0037</w:t>
      </w:r>
      <w:r>
        <w:fldChar w:fldCharType="end"/>
      </w:r>
    </w:p>
    <w:p w:rsidR="00000000" w:rsidRPr="00EB1F76" w:rsidP="00EB1F76"/>
    <w:sectPr w:rsidSect="00EB1F76">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76" w:rsidRPr="00572F0D" w:rsidP="00572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0D" w:rsidP="00EB1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2F0D" w:rsidP="00EB1F7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2F0D" w:rsidP="00EB1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F76" w:rsidRPr="00572F0D" w:rsidP="00572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0D" w:rsidRPr="002D2AF8" w:rsidP="00EB1F76">
    <w:pPr>
      <w:pStyle w:val="Header"/>
      <w:framePr w:wrap="around"/>
    </w:pPr>
    <w:r>
      <w:fldChar w:fldCharType="begin"/>
    </w:r>
    <w:r>
      <w:instrText xml:space="preserve"> TITLE   \* MERGEFORMAT </w:instrText>
    </w:r>
    <w:r>
      <w:fldChar w:fldCharType="separate"/>
    </w:r>
    <w:r>
      <w:t>NWPSOU022 Monitor and control dam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72F0D" w:rsidP="00EB1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323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52D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F76"/>
    <w:pPr>
      <w:spacing w:before="360" w:after="60"/>
      <w:outlineLvl w:val="0"/>
    </w:pPr>
    <w:rPr>
      <w:sz w:val="32"/>
    </w:rPr>
  </w:style>
  <w:style w:type="paragraph" w:styleId="Heading2">
    <w:name w:val="heading 2"/>
    <w:basedOn w:val="HeadingBase"/>
    <w:next w:val="BodyText"/>
    <w:link w:val="Heading2Char"/>
    <w:qFormat/>
    <w:rsid w:val="00EB1F76"/>
    <w:pPr>
      <w:keepLines/>
      <w:spacing w:before="240" w:after="120"/>
      <w:outlineLvl w:val="1"/>
    </w:pPr>
    <w:rPr>
      <w:sz w:val="28"/>
      <w:szCs w:val="40"/>
    </w:rPr>
  </w:style>
  <w:style w:type="paragraph" w:styleId="Heading3">
    <w:name w:val="heading 3"/>
    <w:basedOn w:val="HeadingBase"/>
    <w:next w:val="BodyText"/>
    <w:link w:val="Heading3Char"/>
    <w:qFormat/>
    <w:rsid w:val="00EB1F76"/>
    <w:pPr>
      <w:spacing w:before="180" w:after="120"/>
      <w:outlineLvl w:val="2"/>
    </w:pPr>
    <w:rPr>
      <w:spacing w:val="-10"/>
      <w:kern w:val="32"/>
    </w:rPr>
  </w:style>
  <w:style w:type="paragraph" w:styleId="Heading4">
    <w:name w:val="heading 4"/>
    <w:basedOn w:val="HeadingBase"/>
    <w:next w:val="BodyText"/>
    <w:link w:val="Heading4Char"/>
    <w:qFormat/>
    <w:rsid w:val="00EB1F76"/>
    <w:pPr>
      <w:spacing w:before="160" w:after="120"/>
      <w:outlineLvl w:val="3"/>
    </w:pPr>
    <w:rPr>
      <w:sz w:val="22"/>
    </w:rPr>
  </w:style>
  <w:style w:type="paragraph" w:styleId="Heading5">
    <w:name w:val="heading 5"/>
    <w:basedOn w:val="HeadingBase"/>
    <w:next w:val="Normal"/>
    <w:link w:val="Heading5Char"/>
    <w:qFormat/>
    <w:rsid w:val="00EB1F76"/>
    <w:pPr>
      <w:spacing w:before="80"/>
      <w:outlineLvl w:val="4"/>
    </w:pPr>
    <w:rPr>
      <w:color w:val="918585"/>
      <w:sz w:val="20"/>
    </w:rPr>
  </w:style>
  <w:style w:type="paragraph" w:styleId="Heading6">
    <w:name w:val="heading 6"/>
    <w:basedOn w:val="HeadingBase"/>
    <w:next w:val="Normal"/>
    <w:link w:val="Heading6Char"/>
    <w:qFormat/>
    <w:rsid w:val="00EB1F76"/>
    <w:pPr>
      <w:spacing w:before="60"/>
      <w:outlineLvl w:val="5"/>
    </w:pPr>
    <w:rPr>
      <w:color w:val="918585"/>
      <w:sz w:val="20"/>
    </w:rPr>
  </w:style>
  <w:style w:type="paragraph" w:styleId="Heading7">
    <w:name w:val="heading 7"/>
    <w:basedOn w:val="Normal"/>
    <w:next w:val="Normal"/>
    <w:link w:val="Heading7Char"/>
    <w:qFormat/>
    <w:rsid w:val="00EB1F76"/>
    <w:pPr>
      <w:ind w:left="720"/>
      <w:outlineLvl w:val="6"/>
    </w:pPr>
    <w:rPr>
      <w:i/>
    </w:rPr>
  </w:style>
  <w:style w:type="paragraph" w:styleId="Heading8">
    <w:name w:val="heading 8"/>
    <w:basedOn w:val="Normal"/>
    <w:next w:val="Normal"/>
    <w:link w:val="Heading8Char"/>
    <w:qFormat/>
    <w:rsid w:val="00EB1F76"/>
    <w:pPr>
      <w:ind w:left="720"/>
      <w:outlineLvl w:val="7"/>
    </w:pPr>
    <w:rPr>
      <w:i/>
    </w:rPr>
  </w:style>
  <w:style w:type="paragraph" w:styleId="Heading9">
    <w:name w:val="heading 9"/>
    <w:basedOn w:val="Normal"/>
    <w:next w:val="Normal"/>
    <w:link w:val="Heading9Char"/>
    <w:qFormat/>
    <w:rsid w:val="00EB1F76"/>
    <w:pPr>
      <w:ind w:left="720"/>
      <w:outlineLvl w:val="8"/>
    </w:pPr>
    <w:rPr>
      <w:i/>
    </w:rPr>
  </w:style>
  <w:style w:type="character" w:default="1" w:styleId="DefaultParagraphFont">
    <w:name w:val="Default Paragraph Font"/>
    <w:uiPriority w:val="1"/>
    <w:unhideWhenUsed/>
    <w:rsid w:val="00EB1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F76"/>
  </w:style>
  <w:style w:type="character" w:customStyle="1" w:styleId="Heading1Char">
    <w:name w:val="Heading 1 Char"/>
    <w:basedOn w:val="DefaultParagraphFont"/>
    <w:link w:val="Heading1"/>
    <w:rsid w:val="00EB1F76"/>
    <w:rPr>
      <w:rFonts w:ascii="Times New Roman" w:eastAsia="Times New Roman" w:hAnsi="Times New Roman" w:cs="Times New Roman"/>
      <w:b/>
      <w:sz w:val="32"/>
      <w:szCs w:val="20"/>
      <w:lang w:eastAsia="en-US"/>
    </w:rPr>
  </w:style>
  <w:style w:type="paragraph" w:styleId="BodyText">
    <w:name w:val="Body Text"/>
    <w:basedOn w:val="Normal"/>
    <w:link w:val="BodyTextChar"/>
    <w:rsid w:val="00EB1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F76"/>
    <w:rPr>
      <w:rFonts w:ascii="Times New Roman" w:eastAsia="Times New Roman" w:hAnsi="Times New Roman" w:cs="Times New Roman"/>
      <w:sz w:val="24"/>
      <w:lang w:eastAsia="en-US"/>
    </w:rPr>
  </w:style>
  <w:style w:type="paragraph" w:styleId="List">
    <w:name w:val="List"/>
    <w:basedOn w:val="BodyText"/>
    <w:next w:val="BodyText"/>
    <w:rsid w:val="00EB1F76"/>
    <w:pPr>
      <w:tabs>
        <w:tab w:val="left" w:pos="340"/>
      </w:tabs>
      <w:spacing w:before="60" w:after="60"/>
      <w:ind w:left="340" w:hanging="340"/>
    </w:pPr>
  </w:style>
  <w:style w:type="paragraph" w:styleId="ListBullet">
    <w:name w:val="List Bullet"/>
    <w:basedOn w:val="List"/>
    <w:rsid w:val="00EB1F76"/>
    <w:pPr>
      <w:numPr>
        <w:numId w:val="11"/>
      </w:numPr>
      <w:tabs>
        <w:tab w:val="clear" w:pos="340"/>
      </w:tabs>
      <w:spacing w:before="40" w:after="40"/>
    </w:pPr>
  </w:style>
  <w:style w:type="character" w:customStyle="1" w:styleId="SpecialBold">
    <w:name w:val="Special Bold"/>
    <w:basedOn w:val="DefaultParagraphFont"/>
    <w:rsid w:val="00EB1F76"/>
    <w:rPr>
      <w:b/>
      <w:spacing w:val="0"/>
    </w:rPr>
  </w:style>
  <w:style w:type="paragraph" w:customStyle="1" w:styleId="SuperHeading">
    <w:name w:val="SuperHeading"/>
    <w:basedOn w:val="Normal"/>
    <w:rsid w:val="00EB1F76"/>
    <w:pPr>
      <w:spacing w:before="240" w:after="120"/>
      <w:outlineLvl w:val="0"/>
    </w:pPr>
    <w:rPr>
      <w:rFonts w:ascii="Times New Roman" w:hAnsi="Times New Roman"/>
      <w:b/>
      <w:sz w:val="32"/>
    </w:rPr>
  </w:style>
  <w:style w:type="paragraph" w:customStyle="1" w:styleId="TableHeading">
    <w:name w:val="Table Heading"/>
    <w:basedOn w:val="HeadingBase"/>
    <w:rsid w:val="00EB1F76"/>
    <w:pPr>
      <w:keepLines/>
      <w:pBdr>
        <w:bottom w:val="single" w:sz="6" w:space="1" w:color="918585"/>
      </w:pBdr>
      <w:spacing w:before="240"/>
    </w:pPr>
  </w:style>
  <w:style w:type="paragraph" w:customStyle="1" w:styleId="AllowPageBreak">
    <w:name w:val="AllowPageBreak"/>
    <w:rsid w:val="00EB1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F76"/>
    <w:rPr>
      <w:rFonts w:ascii="Courier New" w:eastAsia="Times New Roman" w:hAnsi="Courier New" w:cs="Times New Roman"/>
      <w:i/>
      <w:szCs w:val="20"/>
      <w:lang w:eastAsia="en-US"/>
    </w:rPr>
  </w:style>
  <w:style w:type="paragraph" w:customStyle="1" w:styleId="HeadingBase">
    <w:name w:val="Heading Base"/>
    <w:rsid w:val="00EB1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F76"/>
    <w:pPr>
      <w:tabs>
        <w:tab w:val="right" w:leader="dot" w:pos="9072"/>
      </w:tabs>
      <w:ind w:left="567"/>
    </w:pPr>
    <w:rPr>
      <w:szCs w:val="22"/>
    </w:rPr>
  </w:style>
  <w:style w:type="paragraph" w:customStyle="1" w:styleId="TOCBase">
    <w:name w:val="TOC Base"/>
    <w:rsid w:val="00EB1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F76"/>
    <w:pPr>
      <w:tabs>
        <w:tab w:val="right" w:leader="dot" w:pos="9072"/>
      </w:tabs>
      <w:spacing w:before="40" w:after="40"/>
      <w:ind w:left="284"/>
    </w:pPr>
    <w:rPr>
      <w:rFonts w:ascii="Times New Roman" w:hAnsi="Times New Roman"/>
    </w:rPr>
  </w:style>
  <w:style w:type="paragraph" w:styleId="TOC1">
    <w:name w:val="toc 1"/>
    <w:basedOn w:val="TOCBase"/>
    <w:next w:val="Normal"/>
    <w:rsid w:val="00EB1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F76"/>
    <w:rPr>
      <w:rFonts w:ascii="Times New Roman" w:eastAsia="Times New Roman" w:hAnsi="Times New Roman" w:cs="Times New Roman"/>
      <w:sz w:val="16"/>
      <w:lang w:eastAsia="en-US"/>
    </w:rPr>
  </w:style>
  <w:style w:type="paragraph" w:styleId="Title">
    <w:name w:val="Title"/>
    <w:basedOn w:val="HeadingBase"/>
    <w:link w:val="TitleChar"/>
    <w:qFormat/>
    <w:rsid w:val="00EB1F76"/>
    <w:pPr>
      <w:spacing w:before="5040"/>
      <w:jc w:val="center"/>
    </w:pPr>
    <w:rPr>
      <w:sz w:val="48"/>
      <w:szCs w:val="72"/>
      <w:lang w:val="en-US"/>
    </w:rPr>
  </w:style>
  <w:style w:type="character" w:customStyle="1" w:styleId="TitleChar">
    <w:name w:val="Title Char"/>
    <w:basedOn w:val="DefaultParagraphFont"/>
    <w:link w:val="Title"/>
    <w:rsid w:val="00EB1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F76"/>
    <w:pPr>
      <w:tabs>
        <w:tab w:val="left" w:pos="3600"/>
        <w:tab w:val="left" w:pos="3958"/>
      </w:tabs>
    </w:pPr>
  </w:style>
  <w:style w:type="paragraph" w:customStyle="1" w:styleId="Note">
    <w:name w:val="Note"/>
    <w:basedOn w:val="BodyText"/>
    <w:rsid w:val="00EB1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F76"/>
    <w:pPr>
      <w:framePr w:wrap="auto" w:hAnchor="text" w:y="6049"/>
    </w:pPr>
    <w:rPr>
      <w:color w:val="000000"/>
      <w:sz w:val="40"/>
    </w:rPr>
  </w:style>
  <w:style w:type="paragraph" w:customStyle="1" w:styleId="TOCTitle">
    <w:name w:val="TOCTitle"/>
    <w:basedOn w:val="Heading1"/>
    <w:rsid w:val="00EB1F76"/>
    <w:pPr>
      <w:spacing w:after="240"/>
      <w:jc w:val="center"/>
      <w:outlineLvl w:val="9"/>
    </w:pPr>
    <w:rPr>
      <w:caps/>
    </w:rPr>
  </w:style>
  <w:style w:type="paragraph" w:customStyle="1" w:styleId="Version">
    <w:name w:val="Version"/>
    <w:rsid w:val="00EB1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F76"/>
    <w:pPr>
      <w:numPr>
        <w:numId w:val="12"/>
      </w:numPr>
      <w:tabs>
        <w:tab w:val="clear" w:pos="680"/>
      </w:tabs>
    </w:pPr>
  </w:style>
  <w:style w:type="paragraph" w:styleId="Index1">
    <w:name w:val="index 1"/>
    <w:basedOn w:val="Normal"/>
    <w:next w:val="Normal"/>
    <w:semiHidden/>
    <w:rsid w:val="00EB1F76"/>
    <w:pPr>
      <w:keepNext w:val="0"/>
      <w:tabs>
        <w:tab w:val="right" w:pos="4176"/>
      </w:tabs>
      <w:ind w:left="198" w:hanging="198"/>
    </w:pPr>
    <w:rPr>
      <w:rFonts w:ascii="Garamond" w:hAnsi="Garamond"/>
    </w:rPr>
  </w:style>
  <w:style w:type="paragraph" w:styleId="IndexHeading">
    <w:name w:val="index heading"/>
    <w:basedOn w:val="Normal"/>
    <w:next w:val="Index1"/>
    <w:semiHidden/>
    <w:rsid w:val="00EB1F76"/>
    <w:pPr>
      <w:spacing w:before="120" w:after="120"/>
    </w:pPr>
    <w:rPr>
      <w:rFonts w:ascii="Arial" w:hAnsi="Arial"/>
      <w:b/>
      <w:color w:val="918585"/>
      <w:sz w:val="24"/>
    </w:rPr>
  </w:style>
  <w:style w:type="paragraph" w:styleId="Header">
    <w:name w:val="header"/>
    <w:basedOn w:val="Normal"/>
    <w:link w:val="HeaderChar"/>
    <w:rsid w:val="00EB1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F76"/>
    <w:rPr>
      <w:rFonts w:ascii="Times New Roman" w:eastAsia="Times New Roman" w:hAnsi="Times New Roman" w:cs="Times New Roman"/>
      <w:sz w:val="16"/>
      <w:szCs w:val="20"/>
      <w:lang w:val="en-GB" w:eastAsia="en-US"/>
    </w:rPr>
  </w:style>
  <w:style w:type="paragraph" w:customStyle="1" w:styleId="Chapter">
    <w:name w:val="Chapter"/>
    <w:basedOn w:val="Normal"/>
    <w:rsid w:val="00EB1F76"/>
    <w:pPr>
      <w:spacing w:before="240"/>
    </w:pPr>
    <w:rPr>
      <w:rFonts w:ascii="Times New Roman" w:hAnsi="Times New Roman"/>
      <w:smallCaps/>
      <w:spacing w:val="80"/>
      <w:sz w:val="28"/>
    </w:rPr>
  </w:style>
  <w:style w:type="paragraph" w:customStyle="1" w:styleId="InChapter">
    <w:name w:val="InChapter"/>
    <w:basedOn w:val="Heading3"/>
    <w:rsid w:val="00EB1F76"/>
    <w:pPr>
      <w:spacing w:after="240"/>
      <w:outlineLvl w:val="9"/>
    </w:pPr>
    <w:rPr>
      <w:noProof/>
    </w:rPr>
  </w:style>
  <w:style w:type="paragraph" w:styleId="Index2">
    <w:name w:val="index 2"/>
    <w:basedOn w:val="Normal"/>
    <w:next w:val="Normal"/>
    <w:semiHidden/>
    <w:rsid w:val="00EB1F76"/>
    <w:pPr>
      <w:tabs>
        <w:tab w:val="right" w:pos="4176"/>
      </w:tabs>
      <w:ind w:left="568" w:hanging="284"/>
    </w:pPr>
    <w:rPr>
      <w:rFonts w:ascii="Garamond" w:hAnsi="Garamond"/>
    </w:rPr>
  </w:style>
  <w:style w:type="paragraph" w:customStyle="1" w:styleId="Byline">
    <w:name w:val="Byline"/>
    <w:rsid w:val="00EB1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F76"/>
    <w:pPr>
      <w:tabs>
        <w:tab w:val="clear" w:pos="3600"/>
        <w:tab w:val="clear" w:pos="3958"/>
      </w:tabs>
      <w:jc w:val="right"/>
    </w:pPr>
  </w:style>
  <w:style w:type="character" w:styleId="Emphasis">
    <w:name w:val="Emphasis"/>
    <w:basedOn w:val="DefaultParagraphFont"/>
    <w:qFormat/>
    <w:rsid w:val="00EB1F76"/>
    <w:rPr>
      <w:i/>
    </w:rPr>
  </w:style>
  <w:style w:type="paragraph" w:styleId="Caption">
    <w:name w:val="caption"/>
    <w:basedOn w:val="BodyText"/>
    <w:next w:val="Normal"/>
    <w:qFormat/>
    <w:rsid w:val="00EB1F76"/>
    <w:pPr>
      <w:framePr w:w="2268" w:hSpace="181" w:vSpace="181" w:wrap="around" w:vAnchor="text" w:hAnchor="page" w:x="1135" w:y="285" w:anchorLock="1"/>
    </w:pPr>
    <w:rPr>
      <w:i/>
    </w:rPr>
  </w:style>
  <w:style w:type="paragraph" w:customStyle="1" w:styleId="MiniTOCTitle">
    <w:name w:val="MiniTOCTitle"/>
    <w:basedOn w:val="Heading4"/>
    <w:rsid w:val="00EB1F76"/>
    <w:pPr>
      <w:spacing w:before="240"/>
      <w:outlineLvl w:val="9"/>
    </w:pPr>
    <w:rPr>
      <w:noProof/>
      <w:sz w:val="24"/>
    </w:rPr>
  </w:style>
  <w:style w:type="paragraph" w:customStyle="1" w:styleId="MiniTOCItem">
    <w:name w:val="MiniTOCItem"/>
    <w:basedOn w:val="ListBullet"/>
    <w:rsid w:val="00EB1F76"/>
    <w:pPr>
      <w:numPr>
        <w:numId w:val="0"/>
      </w:numPr>
      <w:tabs>
        <w:tab w:val="right" w:leader="dot" w:pos="6521"/>
      </w:tabs>
      <w:spacing w:before="0" w:after="0"/>
    </w:pPr>
  </w:style>
  <w:style w:type="paragraph" w:customStyle="1" w:styleId="TOFTitle">
    <w:name w:val="TOFTitle"/>
    <w:basedOn w:val="TOCTitle"/>
    <w:rsid w:val="00EB1F76"/>
  </w:style>
  <w:style w:type="paragraph" w:styleId="TableofFigures">
    <w:name w:val="table of figures"/>
    <w:basedOn w:val="Normal"/>
    <w:next w:val="Normal"/>
    <w:semiHidden/>
    <w:rsid w:val="00EB1F76"/>
    <w:pPr>
      <w:tabs>
        <w:tab w:val="right" w:leader="dot" w:pos="9072"/>
      </w:tabs>
      <w:ind w:left="970" w:hanging="403"/>
    </w:pPr>
    <w:rPr>
      <w:rFonts w:ascii="Times New Roman" w:hAnsi="Times New Roman"/>
      <w:b/>
    </w:rPr>
  </w:style>
  <w:style w:type="paragraph" w:styleId="ListNumber">
    <w:name w:val="List Number"/>
    <w:basedOn w:val="List"/>
    <w:rsid w:val="00EB1F76"/>
    <w:pPr>
      <w:numPr>
        <w:numId w:val="14"/>
      </w:numPr>
      <w:tabs>
        <w:tab w:val="clear" w:pos="340"/>
      </w:tabs>
    </w:pPr>
  </w:style>
  <w:style w:type="character" w:customStyle="1" w:styleId="WingdingSymbols">
    <w:name w:val="Wingding Symbols"/>
    <w:rsid w:val="00EB1F76"/>
    <w:rPr>
      <w:rFonts w:ascii="Wingdings" w:hAnsi="Wingdings"/>
    </w:rPr>
  </w:style>
  <w:style w:type="character" w:customStyle="1" w:styleId="HotSpot">
    <w:name w:val="HotSpot"/>
    <w:rsid w:val="00EB1F76"/>
    <w:rPr>
      <w:color w:val="0033CC"/>
      <w:u w:val="none"/>
    </w:rPr>
  </w:style>
  <w:style w:type="paragraph" w:customStyle="1" w:styleId="BodyTextRight">
    <w:name w:val="Body Text Right"/>
    <w:basedOn w:val="BodyText"/>
    <w:rsid w:val="00EB1F76"/>
    <w:pPr>
      <w:spacing w:before="0" w:after="0"/>
      <w:jc w:val="right"/>
    </w:pPr>
  </w:style>
  <w:style w:type="paragraph" w:styleId="Index3">
    <w:name w:val="index 3"/>
    <w:basedOn w:val="ListNumber2"/>
    <w:next w:val="Normal"/>
    <w:semiHidden/>
    <w:rsid w:val="00EB1F76"/>
    <w:pPr>
      <w:numPr>
        <w:numId w:val="0"/>
      </w:numPr>
      <w:tabs>
        <w:tab w:val="right" w:leader="dot" w:pos="4176"/>
      </w:tabs>
    </w:pPr>
  </w:style>
  <w:style w:type="paragraph" w:styleId="ListNumber2">
    <w:name w:val="List Number 2"/>
    <w:basedOn w:val="List2"/>
    <w:rsid w:val="00EB1F76"/>
    <w:pPr>
      <w:numPr>
        <w:numId w:val="9"/>
      </w:numPr>
      <w:tabs>
        <w:tab w:val="clear" w:pos="1060"/>
      </w:tabs>
    </w:pPr>
  </w:style>
  <w:style w:type="paragraph" w:customStyle="1" w:styleId="MarginNote">
    <w:name w:val="Margin Note"/>
    <w:basedOn w:val="BodyText"/>
    <w:rsid w:val="00EB1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F76"/>
    <w:rPr>
      <w:sz w:val="32"/>
    </w:rPr>
  </w:style>
  <w:style w:type="paragraph" w:customStyle="1" w:styleId="HeadingProcedure">
    <w:name w:val="Heading Procedure"/>
    <w:basedOn w:val="HeadingBase"/>
    <w:next w:val="Normal"/>
    <w:rsid w:val="00EB1F76"/>
    <w:pPr>
      <w:tabs>
        <w:tab w:val="left" w:pos="0"/>
      </w:tabs>
      <w:spacing w:before="120" w:after="60"/>
    </w:pPr>
    <w:rPr>
      <w:i/>
      <w:color w:val="918585"/>
      <w:sz w:val="22"/>
    </w:rPr>
  </w:style>
  <w:style w:type="paragraph" w:customStyle="1" w:styleId="TableBodyText">
    <w:name w:val="Table Body Text"/>
    <w:basedOn w:val="BodyText"/>
    <w:rsid w:val="00EB1F76"/>
    <w:pPr>
      <w:spacing w:before="60" w:after="60"/>
    </w:pPr>
  </w:style>
  <w:style w:type="paragraph" w:styleId="ListContinue">
    <w:name w:val="List Continue"/>
    <w:basedOn w:val="List"/>
    <w:rsid w:val="00EB1F76"/>
    <w:pPr>
      <w:ind w:firstLine="0"/>
    </w:pPr>
  </w:style>
  <w:style w:type="paragraph" w:customStyle="1" w:styleId="ListNote">
    <w:name w:val="List Note"/>
    <w:basedOn w:val="List"/>
    <w:rsid w:val="00EB1F76"/>
    <w:pPr>
      <w:pBdr>
        <w:top w:val="single" w:sz="6" w:space="2" w:color="918585"/>
        <w:bottom w:val="single" w:sz="6" w:space="2" w:color="918585"/>
      </w:pBdr>
      <w:tabs>
        <w:tab w:val="left" w:pos="1021"/>
      </w:tabs>
      <w:ind w:firstLine="0"/>
    </w:pPr>
  </w:style>
  <w:style w:type="paragraph" w:customStyle="1" w:styleId="Warning">
    <w:name w:val="Warning"/>
    <w:basedOn w:val="BodyText"/>
    <w:rsid w:val="00EB1F76"/>
    <w:pPr>
      <w:shd w:val="clear" w:color="auto" w:fill="D9D9D9"/>
      <w:tabs>
        <w:tab w:val="left" w:pos="992"/>
      </w:tabs>
      <w:ind w:left="119" w:right="119"/>
    </w:pPr>
    <w:rPr>
      <w:sz w:val="20"/>
    </w:rPr>
  </w:style>
  <w:style w:type="paragraph" w:customStyle="1" w:styleId="MarginIcons">
    <w:name w:val="Margin Icons"/>
    <w:basedOn w:val="BodyText"/>
    <w:rsid w:val="00EB1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F76"/>
    <w:rPr>
      <w:rFonts w:ascii="Courier New" w:hAnsi="Courier New"/>
    </w:rPr>
  </w:style>
  <w:style w:type="paragraph" w:customStyle="1" w:styleId="NoteBullet">
    <w:name w:val="Note Bullet"/>
    <w:basedOn w:val="Note"/>
    <w:rsid w:val="00EB1F76"/>
    <w:pPr>
      <w:tabs>
        <w:tab w:val="clear" w:pos="680"/>
      </w:tabs>
      <w:spacing w:before="60" w:after="60"/>
    </w:pPr>
  </w:style>
  <w:style w:type="paragraph" w:customStyle="1" w:styleId="SubHeading2">
    <w:name w:val="SubHeading2"/>
    <w:basedOn w:val="HeadingBase"/>
    <w:rsid w:val="00EB1F76"/>
    <w:pPr>
      <w:spacing w:before="240" w:after="60"/>
    </w:pPr>
    <w:rPr>
      <w:sz w:val="20"/>
    </w:rPr>
  </w:style>
  <w:style w:type="paragraph" w:customStyle="1" w:styleId="SubHeading1">
    <w:name w:val="SubHeading1"/>
    <w:basedOn w:val="HeadingBase"/>
    <w:rsid w:val="00EB1F76"/>
    <w:pPr>
      <w:spacing w:before="240" w:after="60"/>
    </w:pPr>
    <w:rPr>
      <w:color w:val="918585"/>
      <w:sz w:val="22"/>
    </w:rPr>
  </w:style>
  <w:style w:type="paragraph" w:customStyle="1" w:styleId="SideHeading">
    <w:name w:val="Side Heading"/>
    <w:basedOn w:val="HeadingBase"/>
    <w:rsid w:val="00EB1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F76"/>
    <w:pPr>
      <w:numPr>
        <w:numId w:val="10"/>
      </w:numPr>
    </w:pPr>
  </w:style>
  <w:style w:type="paragraph" w:styleId="PlainText">
    <w:name w:val="Plain Text"/>
    <w:basedOn w:val="Normal"/>
    <w:link w:val="PlainTextChar"/>
    <w:rsid w:val="00EB1F76"/>
    <w:rPr>
      <w:sz w:val="20"/>
    </w:rPr>
  </w:style>
  <w:style w:type="character" w:customStyle="1" w:styleId="PlainTextChar">
    <w:name w:val="Plain Text Char"/>
    <w:basedOn w:val="DefaultParagraphFont"/>
    <w:link w:val="PlainText"/>
    <w:rsid w:val="00EB1F76"/>
    <w:rPr>
      <w:rFonts w:ascii="Courier New" w:eastAsia="Times New Roman" w:hAnsi="Courier New" w:cs="Times New Roman"/>
      <w:sz w:val="20"/>
      <w:szCs w:val="20"/>
      <w:lang w:eastAsia="en-US"/>
    </w:rPr>
  </w:style>
  <w:style w:type="character" w:customStyle="1" w:styleId="MenuOption">
    <w:name w:val="Menu Option"/>
    <w:basedOn w:val="DefaultParagraphFont"/>
    <w:rsid w:val="00EB1F76"/>
    <w:rPr>
      <w:b/>
      <w:smallCaps/>
    </w:rPr>
  </w:style>
  <w:style w:type="paragraph" w:customStyle="1" w:styleId="TableListNumber">
    <w:name w:val="Table List Number"/>
    <w:basedOn w:val="ListNumber"/>
    <w:rsid w:val="00EB1F76"/>
    <w:pPr>
      <w:numPr>
        <w:numId w:val="0"/>
      </w:numPr>
    </w:pPr>
  </w:style>
  <w:style w:type="paragraph" w:styleId="TOC4">
    <w:name w:val="toc 4"/>
    <w:basedOn w:val="TOCBase"/>
    <w:next w:val="Normal"/>
    <w:semiHidden/>
    <w:rsid w:val="00EB1F76"/>
    <w:pPr>
      <w:tabs>
        <w:tab w:val="right" w:leader="dot" w:pos="9071"/>
      </w:tabs>
      <w:ind w:left="1701"/>
    </w:pPr>
  </w:style>
  <w:style w:type="paragraph" w:customStyle="1" w:styleId="ListAlpha">
    <w:name w:val="List Alpha"/>
    <w:basedOn w:val="List"/>
    <w:rsid w:val="00EB1F76"/>
    <w:pPr>
      <w:numPr>
        <w:numId w:val="8"/>
      </w:numPr>
    </w:pPr>
  </w:style>
  <w:style w:type="paragraph" w:customStyle="1" w:styleId="ListAlpha2">
    <w:name w:val="List Alpha 2"/>
    <w:basedOn w:val="List2"/>
    <w:rsid w:val="00EB1F76"/>
    <w:pPr>
      <w:numPr>
        <w:numId w:val="7"/>
      </w:numPr>
    </w:pPr>
  </w:style>
  <w:style w:type="paragraph" w:styleId="List2">
    <w:name w:val="List 2"/>
    <w:basedOn w:val="BodyText"/>
    <w:rsid w:val="00EB1F76"/>
    <w:pPr>
      <w:tabs>
        <w:tab w:val="left" w:pos="680"/>
      </w:tabs>
      <w:spacing w:before="60" w:after="60"/>
      <w:ind w:left="680" w:hanging="340"/>
    </w:pPr>
  </w:style>
  <w:style w:type="paragraph" w:styleId="List3">
    <w:name w:val="List 3"/>
    <w:basedOn w:val="BodyText"/>
    <w:rsid w:val="00EB1F76"/>
    <w:pPr>
      <w:tabs>
        <w:tab w:val="left" w:pos="1021"/>
      </w:tabs>
      <w:spacing w:before="60" w:after="60"/>
      <w:ind w:left="1020" w:hanging="340"/>
    </w:pPr>
  </w:style>
  <w:style w:type="paragraph" w:styleId="List4">
    <w:name w:val="List 4"/>
    <w:basedOn w:val="BodyText"/>
    <w:rsid w:val="00EB1F76"/>
    <w:pPr>
      <w:tabs>
        <w:tab w:val="left" w:pos="1361"/>
      </w:tabs>
      <w:spacing w:before="60" w:after="60"/>
      <w:ind w:left="1361" w:hanging="340"/>
    </w:pPr>
  </w:style>
  <w:style w:type="paragraph" w:styleId="List5">
    <w:name w:val="List 5"/>
    <w:basedOn w:val="BodyText"/>
    <w:rsid w:val="00EB1F76"/>
    <w:pPr>
      <w:tabs>
        <w:tab w:val="left" w:pos="1701"/>
      </w:tabs>
      <w:spacing w:before="60" w:after="60"/>
      <w:ind w:left="1701" w:hanging="340"/>
    </w:pPr>
  </w:style>
  <w:style w:type="paragraph" w:styleId="ListBullet3">
    <w:name w:val="List Bullet 3"/>
    <w:basedOn w:val="List3"/>
    <w:rsid w:val="00EB1F76"/>
    <w:pPr>
      <w:numPr>
        <w:numId w:val="13"/>
      </w:numPr>
      <w:tabs>
        <w:tab w:val="clear" w:pos="1021"/>
      </w:tabs>
      <w:ind w:left="1037" w:hanging="357"/>
    </w:pPr>
  </w:style>
  <w:style w:type="paragraph" w:styleId="ListBullet4">
    <w:name w:val="List Bullet 4"/>
    <w:basedOn w:val="List4"/>
    <w:rsid w:val="00EB1F76"/>
    <w:pPr>
      <w:numPr>
        <w:numId w:val="2"/>
      </w:numPr>
      <w:tabs>
        <w:tab w:val="clear" w:pos="1361"/>
      </w:tabs>
    </w:pPr>
  </w:style>
  <w:style w:type="paragraph" w:styleId="ListBullet5">
    <w:name w:val="List Bullet 5"/>
    <w:basedOn w:val="List5"/>
    <w:rsid w:val="00EB1F76"/>
    <w:pPr>
      <w:numPr>
        <w:numId w:val="3"/>
      </w:numPr>
    </w:pPr>
  </w:style>
  <w:style w:type="paragraph" w:styleId="ListContinue2">
    <w:name w:val="List Continue 2"/>
    <w:basedOn w:val="List2"/>
    <w:rsid w:val="00EB1F76"/>
    <w:pPr>
      <w:ind w:firstLine="0"/>
    </w:pPr>
  </w:style>
  <w:style w:type="paragraph" w:styleId="ListContinue3">
    <w:name w:val="List Continue 3"/>
    <w:basedOn w:val="List3"/>
    <w:rsid w:val="00EB1F76"/>
    <w:pPr>
      <w:ind w:left="1021" w:firstLine="0"/>
    </w:pPr>
  </w:style>
  <w:style w:type="paragraph" w:styleId="ListContinue4">
    <w:name w:val="List Continue 4"/>
    <w:basedOn w:val="List4"/>
    <w:rsid w:val="00EB1F76"/>
    <w:pPr>
      <w:ind w:firstLine="0"/>
    </w:pPr>
  </w:style>
  <w:style w:type="paragraph" w:styleId="ListContinue5">
    <w:name w:val="List Continue 5"/>
    <w:basedOn w:val="List5"/>
    <w:rsid w:val="00EB1F76"/>
    <w:pPr>
      <w:ind w:firstLine="0"/>
    </w:pPr>
  </w:style>
  <w:style w:type="paragraph" w:styleId="ListNumber3">
    <w:name w:val="List Number 3"/>
    <w:basedOn w:val="List3"/>
    <w:rsid w:val="00EB1F76"/>
    <w:pPr>
      <w:numPr>
        <w:numId w:val="4"/>
      </w:numPr>
    </w:pPr>
  </w:style>
  <w:style w:type="paragraph" w:styleId="ListNumber4">
    <w:name w:val="List Number 4"/>
    <w:basedOn w:val="List4"/>
    <w:rsid w:val="00EB1F76"/>
    <w:pPr>
      <w:numPr>
        <w:numId w:val="5"/>
      </w:numPr>
    </w:pPr>
  </w:style>
  <w:style w:type="paragraph" w:styleId="ListNumber5">
    <w:name w:val="List Number 5"/>
    <w:basedOn w:val="List5"/>
    <w:rsid w:val="00EB1F76"/>
    <w:pPr>
      <w:numPr>
        <w:numId w:val="6"/>
      </w:numPr>
    </w:pPr>
  </w:style>
  <w:style w:type="paragraph" w:styleId="BlockText">
    <w:name w:val="Block Text"/>
    <w:basedOn w:val="Normal"/>
    <w:rsid w:val="00EB1F76"/>
    <w:pPr>
      <w:spacing w:after="120"/>
      <w:ind w:left="1440" w:right="1440"/>
    </w:pPr>
  </w:style>
  <w:style w:type="character" w:customStyle="1" w:styleId="Subscript">
    <w:name w:val="Subscript"/>
    <w:basedOn w:val="DefaultParagraphFont"/>
    <w:rsid w:val="00EB1F76"/>
    <w:rPr>
      <w:sz w:val="16"/>
      <w:vertAlign w:val="subscript"/>
    </w:rPr>
  </w:style>
  <w:style w:type="character" w:customStyle="1" w:styleId="Superscript">
    <w:name w:val="Superscript"/>
    <w:basedOn w:val="DefaultParagraphFont"/>
    <w:rsid w:val="00EB1F76"/>
    <w:rPr>
      <w:sz w:val="16"/>
      <w:vertAlign w:val="superscript"/>
    </w:rPr>
  </w:style>
  <w:style w:type="character" w:customStyle="1" w:styleId="Symbols">
    <w:name w:val="Symbols"/>
    <w:basedOn w:val="DefaultParagraphFont"/>
    <w:rsid w:val="00EB1F76"/>
    <w:rPr>
      <w:rFonts w:ascii="Symbol" w:hAnsi="Symbol"/>
    </w:rPr>
  </w:style>
  <w:style w:type="character" w:customStyle="1" w:styleId="MenuOptions">
    <w:name w:val="Menu Options"/>
    <w:basedOn w:val="DefaultParagraphFont"/>
    <w:rsid w:val="00EB1F76"/>
    <w:rPr>
      <w:rFonts w:ascii="Arial Narrow" w:hAnsi="Arial Narrow"/>
      <w:smallCaps/>
    </w:rPr>
  </w:style>
  <w:style w:type="character" w:customStyle="1" w:styleId="Buttons">
    <w:name w:val="Buttons"/>
    <w:basedOn w:val="DefaultParagraphFont"/>
    <w:rsid w:val="00EB1F76"/>
    <w:rPr>
      <w:b/>
    </w:rPr>
  </w:style>
  <w:style w:type="character" w:customStyle="1" w:styleId="Underlined">
    <w:name w:val="Underlined"/>
    <w:basedOn w:val="DefaultParagraphFont"/>
    <w:rsid w:val="00EB1F76"/>
    <w:rPr>
      <w:u w:val="single"/>
    </w:rPr>
  </w:style>
  <w:style w:type="paragraph" w:customStyle="1" w:styleId="TableBodyTextRight">
    <w:name w:val="Table Body Text Right"/>
    <w:basedOn w:val="TableBodyText"/>
    <w:rsid w:val="00EB1F76"/>
    <w:pPr>
      <w:widowControl w:val="0"/>
      <w:autoSpaceDE w:val="0"/>
      <w:autoSpaceDN w:val="0"/>
      <w:adjustRightInd w:val="0"/>
      <w:jc w:val="right"/>
    </w:pPr>
    <w:rPr>
      <w:rFonts w:cs="Arial"/>
      <w:szCs w:val="18"/>
    </w:rPr>
  </w:style>
  <w:style w:type="paragraph" w:customStyle="1" w:styleId="CopyrightText">
    <w:name w:val="Copyright Text"/>
    <w:basedOn w:val="BodyText"/>
    <w:rsid w:val="00EB1F76"/>
    <w:rPr>
      <w:sz w:val="18"/>
    </w:rPr>
  </w:style>
  <w:style w:type="paragraph" w:customStyle="1" w:styleId="BodySmallRight">
    <w:name w:val="Body Small Right"/>
    <w:basedOn w:val="BodyTextRight"/>
    <w:rsid w:val="00EB1F76"/>
    <w:rPr>
      <w:sz w:val="18"/>
      <w:szCs w:val="18"/>
    </w:rPr>
  </w:style>
  <w:style w:type="paragraph" w:customStyle="1" w:styleId="MarginEdition">
    <w:name w:val="Margin Edition"/>
    <w:basedOn w:val="MarginNote"/>
    <w:rsid w:val="00EB1F76"/>
    <w:pPr>
      <w:spacing w:before="0" w:after="0"/>
    </w:pPr>
    <w:rPr>
      <w:rFonts w:ascii="Times New Roman" w:hAnsi="Times New Roman"/>
      <w:color w:val="999999"/>
    </w:rPr>
  </w:style>
  <w:style w:type="paragraph" w:customStyle="1" w:styleId="Spacer">
    <w:name w:val="Spacer"/>
    <w:basedOn w:val="Normal"/>
    <w:rsid w:val="00EB1F76"/>
    <w:rPr>
      <w:sz w:val="2"/>
      <w:szCs w:val="2"/>
    </w:rPr>
  </w:style>
  <w:style w:type="character" w:customStyle="1" w:styleId="Small">
    <w:name w:val="Small"/>
    <w:basedOn w:val="DefaultParagraphFont"/>
    <w:rsid w:val="00EB1F76"/>
    <w:rPr>
      <w:sz w:val="16"/>
    </w:rPr>
  </w:style>
  <w:style w:type="paragraph" w:customStyle="1" w:styleId="WideTable">
    <w:name w:val="Wide Table"/>
    <w:basedOn w:val="Normal"/>
    <w:rsid w:val="00EB1F76"/>
    <w:pPr>
      <w:ind w:left="-1418"/>
    </w:pPr>
    <w:rPr>
      <w:sz w:val="2"/>
      <w:szCs w:val="2"/>
    </w:rPr>
  </w:style>
  <w:style w:type="character" w:styleId="PageNumber">
    <w:name w:val="page number"/>
    <w:basedOn w:val="DefaultParagraphFont"/>
    <w:rsid w:val="00EB1F76"/>
  </w:style>
  <w:style w:type="paragraph" w:styleId="Quote">
    <w:name w:val="Quote"/>
    <w:basedOn w:val="Heading1"/>
    <w:link w:val="QuoteChar"/>
    <w:qFormat/>
    <w:rsid w:val="00EB1F76"/>
    <w:rPr>
      <w:b w:val="0"/>
      <w:sz w:val="72"/>
      <w:szCs w:val="72"/>
      <w:lang w:val="en-NZ"/>
    </w:rPr>
  </w:style>
  <w:style w:type="character" w:customStyle="1" w:styleId="QuoteChar">
    <w:name w:val="Quote Char"/>
    <w:basedOn w:val="DefaultParagraphFont"/>
    <w:link w:val="Quote"/>
    <w:rsid w:val="00EB1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F76"/>
    <w:pPr>
      <w:pageBreakBefore/>
    </w:pPr>
  </w:style>
  <w:style w:type="paragraph" w:customStyle="1" w:styleId="Border">
    <w:name w:val="Border"/>
    <w:basedOn w:val="Normal"/>
    <w:qFormat/>
    <w:rsid w:val="00EB1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F76"/>
    <w:rPr>
      <w:b/>
      <w:bCs/>
      <w:i/>
      <w:iCs/>
      <w:color w:val="auto"/>
    </w:rPr>
  </w:style>
  <w:style w:type="paragraph" w:styleId="IntenseQuote">
    <w:name w:val="Intense Quote"/>
    <w:basedOn w:val="Normal"/>
    <w:next w:val="Normal"/>
    <w:link w:val="IntenseQuoteChar"/>
    <w:uiPriority w:val="30"/>
    <w:qFormat/>
    <w:rsid w:val="00EB1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F76"/>
    <w:rPr>
      <w:smallCaps/>
      <w:color w:val="auto"/>
      <w:u w:val="single"/>
    </w:rPr>
  </w:style>
  <w:style w:type="character" w:styleId="IntenseReference">
    <w:name w:val="Intense Reference"/>
    <w:basedOn w:val="DefaultParagraphFont"/>
    <w:uiPriority w:val="32"/>
    <w:qFormat/>
    <w:rsid w:val="00EB1F76"/>
    <w:rPr>
      <w:b/>
      <w:bCs/>
      <w:smallCaps/>
      <w:color w:val="auto"/>
      <w:spacing w:val="5"/>
      <w:u w:val="single"/>
    </w:rPr>
  </w:style>
  <w:style w:type="paragraph" w:customStyle="1" w:styleId="2ColumnHeading">
    <w:name w:val="2Column Heading"/>
    <w:basedOn w:val="BodyText"/>
    <w:qFormat/>
    <w:rsid w:val="00EB1F76"/>
    <w:pPr>
      <w:spacing w:after="60"/>
      <w:ind w:left="-2268"/>
    </w:pPr>
    <w:rPr>
      <w:b/>
    </w:rPr>
  </w:style>
  <w:style w:type="paragraph" w:customStyle="1" w:styleId="Heading1TOC">
    <w:name w:val="Heading1 TOC"/>
    <w:basedOn w:val="Normal"/>
    <w:qFormat/>
    <w:rsid w:val="00EB1F76"/>
    <w:pPr>
      <w:spacing w:before="240" w:after="120"/>
    </w:pPr>
    <w:rPr>
      <w:rFonts w:ascii="Times New Roman" w:hAnsi="Times New Roman"/>
      <w:b/>
      <w:sz w:val="32"/>
    </w:rPr>
  </w:style>
  <w:style w:type="paragraph" w:customStyle="1" w:styleId="Heading2TOC">
    <w:name w:val="Heading2 TOC"/>
    <w:basedOn w:val="Normal"/>
    <w:qFormat/>
    <w:rsid w:val="00EB1F76"/>
    <w:pPr>
      <w:spacing w:before="240" w:after="60"/>
    </w:pPr>
    <w:rPr>
      <w:rFonts w:ascii="Times New Roman" w:hAnsi="Times New Roman"/>
      <w:b/>
      <w:sz w:val="28"/>
    </w:rPr>
  </w:style>
  <w:style w:type="character" w:customStyle="1" w:styleId="Underline">
    <w:name w:val="Underline"/>
    <w:basedOn w:val="DefaultParagraphFont"/>
    <w:qFormat/>
    <w:rsid w:val="00EB1F76"/>
    <w:rPr>
      <w:u w:val="single"/>
    </w:rPr>
  </w:style>
  <w:style w:type="character" w:customStyle="1" w:styleId="BoldandItalics">
    <w:name w:val="Bold and Italics"/>
    <w:qFormat/>
    <w:rsid w:val="00EB1F76"/>
    <w:rPr>
      <w:b/>
      <w:i/>
      <w:u w:val="none"/>
    </w:rPr>
  </w:style>
  <w:style w:type="paragraph" w:styleId="BalloonText">
    <w:name w:val="Balloon Text"/>
    <w:basedOn w:val="Normal"/>
    <w:link w:val="BalloonTextChar"/>
    <w:rsid w:val="00EB1F76"/>
    <w:rPr>
      <w:rFonts w:ascii="Tahoma" w:hAnsi="Tahoma" w:cs="Tahoma"/>
      <w:sz w:val="16"/>
      <w:szCs w:val="16"/>
    </w:rPr>
  </w:style>
  <w:style w:type="character" w:customStyle="1" w:styleId="BalloonTextChar">
    <w:name w:val="Balloon Text Char"/>
    <w:basedOn w:val="DefaultParagraphFont"/>
    <w:link w:val="BalloonText"/>
    <w:rsid w:val="00EB1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F76"/>
    <w:rPr>
      <w:b/>
      <w:color w:val="660033"/>
      <w:spacing w:val="0"/>
    </w:rPr>
  </w:style>
  <w:style w:type="paragraph" w:customStyle="1" w:styleId="Nameditemlist">
    <w:name w:val="Named item list"/>
    <w:basedOn w:val="BodyText"/>
    <w:qFormat/>
    <w:rsid w:val="00EB1F76"/>
    <w:pPr>
      <w:tabs>
        <w:tab w:val="left" w:pos="2835"/>
      </w:tabs>
      <w:ind w:left="2835" w:hanging="2835"/>
    </w:pPr>
  </w:style>
  <w:style w:type="paragraph" w:customStyle="1" w:styleId="BodyTextnopadding">
    <w:name w:val="Body Text no padding"/>
    <w:basedOn w:val="BodyText"/>
    <w:qFormat/>
    <w:rsid w:val="00EB1F76"/>
    <w:pPr>
      <w:spacing w:before="0" w:after="0"/>
    </w:pPr>
  </w:style>
  <w:style w:type="paragraph" w:customStyle="1" w:styleId="BodyTextBold">
    <w:name w:val="Body Text Bold"/>
    <w:basedOn w:val="BodyText"/>
    <w:qFormat/>
    <w:rsid w:val="00EB1F76"/>
    <w:rPr>
      <w:b/>
    </w:rPr>
  </w:style>
  <w:style w:type="character" w:styleId="Hyperlink">
    <w:name w:val="Hyperlink"/>
    <w:basedOn w:val="DefaultParagraphFont"/>
    <w:uiPriority w:val="99"/>
    <w:unhideWhenUsed/>
    <w:rsid w:val="00572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3286</Characters>
  <Application>Microsoft Office Word</Application>
  <DocSecurity>0</DocSecurity>
  <Lines>109</Lines>
  <Paragraphs>64</Paragraphs>
  <ScaleCrop>false</ScaleCrop>
  <Company>Author-it Software Corporation Ltd.</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NWPSOU022 Monitor and control dam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