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0EE" w:rsidP="00276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NWPSOU008 Implement and coordinate a groundwater plan</w:t>
      </w:r>
      <w:r>
        <w:fldChar w:fldCharType="end"/>
      </w:r>
    </w:p>
    <w:p w:rsidR="002760EE" w:rsidP="002760EE">
      <w:pPr>
        <w:pStyle w:val="Version"/>
        <w:sectPr w:rsidSect="00350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62B" w:rsidP="0035062B">
      <w:pPr>
        <w:pStyle w:val="SuperHeading"/>
      </w:pPr>
      <w:r w:rsidRPr="0035062B">
        <w:t>NWPSOU008 Implement and coordinate a groundwater plan</w:t>
      </w:r>
    </w:p>
    <w:p w:rsidR="00000000" w:rsidRPr="0035062B" w:rsidP="0035062B">
      <w:pPr>
        <w:pStyle w:val="Heading1"/>
      </w:pPr>
      <w:bookmarkStart w:id="1" w:name="O_1011903"/>
      <w:bookmarkEnd w:id="1"/>
      <w:r w:rsidRPr="003506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Release 1.  This is the first release of this unit of competency in the NWP National Water Training Package.</w:t>
            </w:r>
          </w:p>
        </w:tc>
      </w:tr>
    </w:tbl>
    <w:p w:rsidR="002760EE" w:rsidP="0035062B">
      <w:pPr>
        <w:pStyle w:val="NoPaddingFontSize1"/>
      </w:pPr>
    </w:p>
    <w:p w:rsidR="002760EE" w:rsidP="0035062B">
      <w:pPr>
        <w:pStyle w:val="NoPaddingFontSize1"/>
      </w:pPr>
    </w:p>
    <w:p w:rsidR="00000000" w:rsidRPr="0035062B" w:rsidP="0035062B">
      <w:pPr>
        <w:pStyle w:val="Heading1"/>
      </w:pPr>
      <w:bookmarkStart w:id="2" w:name="O_1011904"/>
      <w:bookmarkEnd w:id="2"/>
      <w:r w:rsidRPr="003506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This unit involves the skills and knowledge required to implement and coor</w:t>
            </w:r>
            <w:r w:rsidRPr="0035062B">
              <w:t>dinate a groundwater plan.</w:t>
            </w:r>
          </w:p>
          <w:p w:rsidR="00000000" w:rsidRPr="0035062B" w:rsidP="0035062B">
            <w:pPr>
              <w:pStyle w:val="BodyText"/>
            </w:pPr>
            <w:r w:rsidRPr="0035062B">
              <w:t xml:space="preserve">It includes coordinating and monitoring the management plan to use groundwater as a resource for water supply.  It also includes applying, consulting and adhering to legislation, regulations and organisational policies </w:t>
            </w:r>
          </w:p>
          <w:p w:rsidR="00000000" w:rsidRPr="0035062B" w:rsidP="0035062B">
            <w:pPr>
              <w:pStyle w:val="BodyText"/>
            </w:pPr>
            <w:r w:rsidRPr="0035062B">
              <w:t>This unit</w:t>
            </w:r>
            <w:r w:rsidRPr="0035062B">
              <w:t xml:space="preserve"> applies to leaders with responsibility for the management of groundwater resources.  Those undertaking this unit would work autonomously and lead staff, while performing sophisticated tasks in a range of familiar contexts. </w:t>
            </w:r>
          </w:p>
          <w:p w:rsidR="00000000" w:rsidRPr="0035062B" w:rsidP="0035062B">
            <w:pPr>
              <w:pStyle w:val="BodyText"/>
            </w:pPr>
            <w:r w:rsidRPr="0035062B">
              <w:t>No licensing, legislative or ce</w:t>
            </w:r>
            <w:r w:rsidRPr="0035062B">
              <w:t>rtification requirements apply to unit at the time of publication.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3" w:name="O_1011905"/>
      <w:bookmarkEnd w:id="3"/>
      <w:r w:rsidRPr="003506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Not applicable.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4" w:name="O_1011906"/>
      <w:bookmarkEnd w:id="4"/>
      <w:r w:rsidRPr="003506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Source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5" w:name="O_1011907"/>
      <w:bookmarkEnd w:id="5"/>
      <w:r w:rsidRPr="003506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Not applicable.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6" w:name="O_1011908"/>
      <w:bookmarkEnd w:id="6"/>
      <w:r w:rsidRPr="003506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PERFORMANCE CRITERIA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Performance criteria describe the performance needed to demonstrate achievement of the element.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rPr>
                <w:rStyle w:val="SpecialBold"/>
              </w:rPr>
              <w:t>Plan for groundwater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Confirm performance measures for the groundwater management plan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Identify and interpret legislative requirements and organisational policies for the management of groundwater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Identify stakeholder requirements impacting on the groundwater quality, quantity and conservation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Gather historical groundwater information and evaluate as input to the planning process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Identify, interpret and assess water quality and quantit</w:t>
            </w:r>
            <w:r w:rsidRPr="0035062B">
              <w:t>y requirements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Identify and interpret environmental and developmental factors impacting groundwater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rPr>
                <w:rStyle w:val="SpecialBold"/>
              </w:rPr>
              <w:t>Implement the groundwater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Communicate the groundwater management plan to relevant personnel and stakeholders according to regu</w:t>
            </w:r>
            <w:r w:rsidRPr="0035062B">
              <w:t>lations and workplace procedures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Develop management plan components and activities for implementation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Coordinate groundwater plan activities and determine responsibilities and timelines for implementation activities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rPr>
                <w:rStyle w:val="SpecialBold"/>
              </w:rPr>
              <w:t>Monitor and review the groundwater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Design and implement monitoring and testing programs for groundwater usage and quality according to the groundwater plan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Analyse, interpret and record test results according to workplace procedures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Identify and investigate current and potential problems and report results and recommendations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Evaluate objectives and performance of the groundwater plan and report deviations from target values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Report investigation results and make recommendations according to workplace procedures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t>Identify, investigate and report deviations of planne</w:t>
            </w:r>
            <w:r w:rsidRPr="0035062B">
              <w:t>d groundwater usage quality from plan objectives</w:t>
            </w:r>
          </w:p>
        </w:tc>
      </w:tr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2B">
            <w:pPr>
              <w:pStyle w:val="BodyText"/>
              <w:rPr>
                <w:lang w:val="en-NZ"/>
              </w:rPr>
            </w:pPr>
            <w:r w:rsidRPr="0035062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Review objectives of the groundwater management and implementation plans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7" w:name="O_1011909"/>
      <w:bookmarkEnd w:id="7"/>
      <w:r w:rsidRPr="003506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Foundation skills essential to performance are explicit in the performance criteria of this unit of competency.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8" w:name="O_1011910"/>
      <w:bookmarkEnd w:id="8"/>
      <w:r w:rsidRPr="003506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Range is restricted to essential operating conditions and any other variables essential to the work env</w:t>
            </w:r>
            <w:r w:rsidRPr="0035062B">
              <w:t>ironment.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9" w:name="O_1011911"/>
      <w:bookmarkEnd w:id="9"/>
      <w:r w:rsidRPr="003506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0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2B" w:rsidP="0035062B">
            <w:pPr>
              <w:pStyle w:val="BodyText"/>
            </w:pPr>
            <w:r w:rsidRPr="0035062B">
              <w:t>This unit replaces and is equivalent to NWPIRR074 Implement and coordinate groundwater management plan.</w:t>
            </w:r>
          </w:p>
        </w:tc>
      </w:tr>
    </w:tbl>
    <w:p w:rsidR="00000000" w:rsidRPr="0035062B" w:rsidP="0035062B">
      <w:pPr>
        <w:pStyle w:val="NoPaddingFontSize1"/>
      </w:pPr>
    </w:p>
    <w:p w:rsidR="00000000" w:rsidRPr="0035062B" w:rsidP="0035062B">
      <w:pPr>
        <w:pStyle w:val="AllowPageBreak"/>
      </w:pPr>
    </w:p>
    <w:p w:rsidR="00000000" w:rsidRPr="0035062B" w:rsidP="0035062B">
      <w:pPr>
        <w:pStyle w:val="Heading1"/>
      </w:pPr>
      <w:bookmarkStart w:id="10" w:name="O_1011918"/>
      <w:bookmarkEnd w:id="10"/>
      <w:r w:rsidRPr="0035062B">
        <w:t>Links</w:t>
      </w:r>
    </w:p>
    <w:p w:rsidR="00000000" w:rsidRPr="0035062B" w:rsidP="002760EE">
      <w:pPr>
        <w:pStyle w:val="BodyText"/>
      </w:pPr>
      <w:r w:rsidRPr="0035062B">
        <w:t>Companion Volume Implementation Guides are found in V</w:t>
      </w:r>
      <w:r w:rsidRPr="0035062B">
        <w:t xml:space="preserve">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548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062B" w:rsidP="0035062B"/>
    <w:sectPr w:rsidSect="003506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2B" w:rsidRPr="002760EE" w:rsidP="00276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EE" w:rsidP="00350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0EE" w:rsidP="00350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60EE" w:rsidP="00350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62B" w:rsidRPr="002760EE" w:rsidP="00276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EE" w:rsidRPr="002D2AF8" w:rsidP="00350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NWPSOU008 Implement and coordinate a groundwater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760EE" w:rsidP="00350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62B"/>
  </w:style>
  <w:style w:type="character" w:customStyle="1" w:styleId="Heading1Char">
    <w:name w:val="Heading 1 Char"/>
    <w:basedOn w:val="DefaultParagraphFont"/>
    <w:link w:val="Heading1"/>
    <w:rsid w:val="00350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6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062B"/>
    <w:rPr>
      <w:b/>
      <w:spacing w:val="0"/>
    </w:rPr>
  </w:style>
  <w:style w:type="paragraph" w:customStyle="1" w:styleId="SuperHeading">
    <w:name w:val="SuperHeading"/>
    <w:basedOn w:val="Normal"/>
    <w:rsid w:val="00350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0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6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06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0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6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6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62B"/>
    <w:rPr>
      <w:i/>
    </w:rPr>
  </w:style>
  <w:style w:type="paragraph" w:styleId="Caption">
    <w:name w:val="caption"/>
    <w:basedOn w:val="BodyText"/>
    <w:next w:val="Normal"/>
    <w:qFormat/>
    <w:rsid w:val="00350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62B"/>
  </w:style>
  <w:style w:type="paragraph" w:styleId="TableofFigures">
    <w:name w:val="table of figures"/>
    <w:basedOn w:val="Normal"/>
    <w:next w:val="Normal"/>
    <w:semiHidden/>
    <w:rsid w:val="00350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6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062B"/>
    <w:rPr>
      <w:rFonts w:ascii="Wingdings" w:hAnsi="Wingdings"/>
    </w:rPr>
  </w:style>
  <w:style w:type="paragraph" w:customStyle="1" w:styleId="TableHeading">
    <w:name w:val="Table Heading"/>
    <w:basedOn w:val="HeadingBase"/>
    <w:rsid w:val="00350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62B"/>
    <w:rPr>
      <w:color w:val="0033CC"/>
      <w:u w:val="none"/>
    </w:rPr>
  </w:style>
  <w:style w:type="paragraph" w:customStyle="1" w:styleId="BodyTextRight">
    <w:name w:val="Body Text Right"/>
    <w:basedOn w:val="BodyText"/>
    <w:rsid w:val="00350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6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62B"/>
    <w:rPr>
      <w:sz w:val="32"/>
    </w:rPr>
  </w:style>
  <w:style w:type="paragraph" w:customStyle="1" w:styleId="HeadingProcedure">
    <w:name w:val="Heading Procedure"/>
    <w:basedOn w:val="HeadingBase"/>
    <w:next w:val="Normal"/>
    <w:rsid w:val="00350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62B"/>
    <w:pPr>
      <w:spacing w:before="60" w:after="60"/>
    </w:pPr>
  </w:style>
  <w:style w:type="paragraph" w:styleId="ListContinue">
    <w:name w:val="List Continue"/>
    <w:basedOn w:val="List"/>
    <w:rsid w:val="0035062B"/>
    <w:pPr>
      <w:ind w:firstLine="0"/>
    </w:pPr>
  </w:style>
  <w:style w:type="paragraph" w:customStyle="1" w:styleId="ListNote">
    <w:name w:val="List Note"/>
    <w:basedOn w:val="List"/>
    <w:rsid w:val="00350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62B"/>
    <w:rPr>
      <w:rFonts w:ascii="Courier New" w:hAnsi="Courier New"/>
    </w:rPr>
  </w:style>
  <w:style w:type="paragraph" w:customStyle="1" w:styleId="NoteBullet">
    <w:name w:val="Note Bullet"/>
    <w:basedOn w:val="Note"/>
    <w:rsid w:val="00350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6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0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62B"/>
    <w:rPr>
      <w:b/>
      <w:smallCaps/>
    </w:rPr>
  </w:style>
  <w:style w:type="paragraph" w:customStyle="1" w:styleId="TableListNumber">
    <w:name w:val="Table List Number"/>
    <w:basedOn w:val="ListNumber"/>
    <w:rsid w:val="00350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62B"/>
    <w:pPr>
      <w:numPr>
        <w:numId w:val="7"/>
      </w:numPr>
    </w:pPr>
  </w:style>
  <w:style w:type="paragraph" w:customStyle="1" w:styleId="ListAlpha2">
    <w:name w:val="List Alpha 2"/>
    <w:basedOn w:val="List2"/>
    <w:rsid w:val="0035062B"/>
    <w:pPr>
      <w:numPr>
        <w:numId w:val="6"/>
      </w:numPr>
    </w:pPr>
  </w:style>
  <w:style w:type="paragraph" w:styleId="List2">
    <w:name w:val="List 2"/>
    <w:basedOn w:val="BodyText"/>
    <w:rsid w:val="00350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6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6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062B"/>
    <w:pPr>
      <w:numPr>
        <w:numId w:val="2"/>
      </w:numPr>
    </w:pPr>
  </w:style>
  <w:style w:type="paragraph" w:styleId="ListContinue2">
    <w:name w:val="List Continue 2"/>
    <w:basedOn w:val="List2"/>
    <w:rsid w:val="0035062B"/>
    <w:pPr>
      <w:ind w:firstLine="0"/>
    </w:pPr>
  </w:style>
  <w:style w:type="paragraph" w:styleId="ListContinue3">
    <w:name w:val="List Continue 3"/>
    <w:basedOn w:val="List3"/>
    <w:rsid w:val="0035062B"/>
    <w:pPr>
      <w:ind w:left="1021" w:firstLine="0"/>
    </w:pPr>
  </w:style>
  <w:style w:type="paragraph" w:styleId="ListContinue4">
    <w:name w:val="List Continue 4"/>
    <w:basedOn w:val="List4"/>
    <w:rsid w:val="0035062B"/>
    <w:pPr>
      <w:ind w:firstLine="0"/>
    </w:pPr>
  </w:style>
  <w:style w:type="paragraph" w:styleId="ListContinue5">
    <w:name w:val="List Continue 5"/>
    <w:basedOn w:val="List5"/>
    <w:rsid w:val="0035062B"/>
    <w:pPr>
      <w:ind w:firstLine="0"/>
    </w:pPr>
  </w:style>
  <w:style w:type="paragraph" w:styleId="ListNumber3">
    <w:name w:val="List Number 3"/>
    <w:basedOn w:val="List3"/>
    <w:rsid w:val="0035062B"/>
    <w:pPr>
      <w:numPr>
        <w:numId w:val="3"/>
      </w:numPr>
    </w:pPr>
  </w:style>
  <w:style w:type="paragraph" w:styleId="ListNumber4">
    <w:name w:val="List Number 4"/>
    <w:basedOn w:val="List4"/>
    <w:rsid w:val="0035062B"/>
    <w:pPr>
      <w:numPr>
        <w:numId w:val="4"/>
      </w:numPr>
    </w:pPr>
  </w:style>
  <w:style w:type="paragraph" w:styleId="ListNumber5">
    <w:name w:val="List Number 5"/>
    <w:basedOn w:val="List5"/>
    <w:rsid w:val="0035062B"/>
    <w:pPr>
      <w:numPr>
        <w:numId w:val="5"/>
      </w:numPr>
    </w:pPr>
  </w:style>
  <w:style w:type="paragraph" w:styleId="BlockText">
    <w:name w:val="Block Text"/>
    <w:basedOn w:val="Normal"/>
    <w:rsid w:val="00350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62B"/>
    <w:rPr>
      <w:sz w:val="16"/>
      <w:vertAlign w:val="superscript"/>
    </w:rPr>
  </w:style>
  <w:style w:type="character" w:customStyle="1" w:styleId="Symbols">
    <w:name w:val="Symbols"/>
    <w:basedOn w:val="DefaultParagraphFont"/>
    <w:rsid w:val="0035062B"/>
    <w:rPr>
      <w:rFonts w:ascii="Symbol" w:hAnsi="Symbol"/>
    </w:rPr>
  </w:style>
  <w:style w:type="character" w:customStyle="1" w:styleId="MenuOptions">
    <w:name w:val="Menu Options"/>
    <w:basedOn w:val="DefaultParagraphFont"/>
    <w:rsid w:val="00350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62B"/>
    <w:rPr>
      <w:b/>
    </w:rPr>
  </w:style>
  <w:style w:type="character" w:customStyle="1" w:styleId="Underlined">
    <w:name w:val="Underlined"/>
    <w:basedOn w:val="DefaultParagraphFont"/>
    <w:rsid w:val="0035062B"/>
    <w:rPr>
      <w:u w:val="single"/>
    </w:rPr>
  </w:style>
  <w:style w:type="paragraph" w:customStyle="1" w:styleId="TableBodyTextRight">
    <w:name w:val="Table Body Text Right"/>
    <w:basedOn w:val="TableBodyText"/>
    <w:rsid w:val="00350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62B"/>
    <w:rPr>
      <w:sz w:val="18"/>
    </w:rPr>
  </w:style>
  <w:style w:type="paragraph" w:customStyle="1" w:styleId="BodySmallRight">
    <w:name w:val="Body Small Right"/>
    <w:basedOn w:val="BodyTextRight"/>
    <w:rsid w:val="0035062B"/>
    <w:rPr>
      <w:sz w:val="18"/>
      <w:szCs w:val="18"/>
    </w:rPr>
  </w:style>
  <w:style w:type="paragraph" w:customStyle="1" w:styleId="MarginEdition">
    <w:name w:val="Margin Edition"/>
    <w:basedOn w:val="MarginNote"/>
    <w:rsid w:val="00350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62B"/>
    <w:rPr>
      <w:sz w:val="2"/>
      <w:szCs w:val="2"/>
    </w:rPr>
  </w:style>
  <w:style w:type="character" w:customStyle="1" w:styleId="Small">
    <w:name w:val="Small"/>
    <w:basedOn w:val="DefaultParagraphFont"/>
    <w:rsid w:val="0035062B"/>
    <w:rPr>
      <w:sz w:val="16"/>
    </w:rPr>
  </w:style>
  <w:style w:type="paragraph" w:customStyle="1" w:styleId="WideTable">
    <w:name w:val="Wide Table"/>
    <w:basedOn w:val="Normal"/>
    <w:rsid w:val="00350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62B"/>
  </w:style>
  <w:style w:type="paragraph" w:styleId="Quote">
    <w:name w:val="Quote"/>
    <w:basedOn w:val="Heading1"/>
    <w:link w:val="QuoteChar"/>
    <w:qFormat/>
    <w:rsid w:val="00350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62B"/>
    <w:pPr>
      <w:pageBreakBefore/>
    </w:pPr>
  </w:style>
  <w:style w:type="paragraph" w:customStyle="1" w:styleId="Border">
    <w:name w:val="Border"/>
    <w:basedOn w:val="Normal"/>
    <w:qFormat/>
    <w:rsid w:val="00350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62B"/>
    <w:rPr>
      <w:u w:val="single"/>
    </w:rPr>
  </w:style>
  <w:style w:type="character" w:customStyle="1" w:styleId="BoldandItalics">
    <w:name w:val="Bold and Italics"/>
    <w:qFormat/>
    <w:rsid w:val="0035062B"/>
    <w:rPr>
      <w:b/>
      <w:i/>
      <w:u w:val="none"/>
    </w:rPr>
  </w:style>
  <w:style w:type="paragraph" w:styleId="BalloonText">
    <w:name w:val="Balloon Text"/>
    <w:basedOn w:val="Normal"/>
    <w:link w:val="BalloonTextChar"/>
    <w:rsid w:val="00350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62B"/>
    <w:pPr>
      <w:spacing w:before="0" w:after="0"/>
    </w:pPr>
  </w:style>
  <w:style w:type="paragraph" w:customStyle="1" w:styleId="BodyTextBold">
    <w:name w:val="Body Text Bold"/>
    <w:basedOn w:val="BodyText"/>
    <w:qFormat/>
    <w:rsid w:val="0035062B"/>
    <w:rPr>
      <w:b/>
    </w:rPr>
  </w:style>
  <w:style w:type="character" w:styleId="Hyperlink">
    <w:name w:val="Hyperlink"/>
    <w:basedOn w:val="DefaultParagraphFont"/>
    <w:uiPriority w:val="99"/>
    <w:unhideWhenUsed/>
    <w:rsid w:val="00276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3193</Characters>
  <Application>Microsoft Office Word</Application>
  <DocSecurity>0</DocSecurity>
  <Lines>168</Lines>
  <Paragraphs>81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NWPSOU008 Implement and coordinate a groundwater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