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13CF" w:rsidP="00AB13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NWPNET064 Control electrical risk on network pipes</w:t>
      </w:r>
      <w:r>
        <w:fldChar w:fldCharType="end"/>
      </w:r>
    </w:p>
    <w:p w:rsidR="00AB13CF" w:rsidP="00AB13CF">
      <w:pPr>
        <w:pStyle w:val="Version"/>
        <w:sectPr w:rsidSect="00E059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59CB" w:rsidP="00E059CB">
      <w:pPr>
        <w:pStyle w:val="SuperHeading"/>
      </w:pPr>
      <w:r w:rsidRPr="00E059CB">
        <w:t>NWPNET064 Control electrical risk on network pipes</w:t>
      </w:r>
    </w:p>
    <w:p w:rsidR="00000000" w:rsidRPr="00E059CB" w:rsidP="00E059CB">
      <w:pPr>
        <w:pStyle w:val="Heading1"/>
      </w:pPr>
      <w:bookmarkStart w:id="1" w:name="O_1244821"/>
      <w:bookmarkEnd w:id="1"/>
      <w:r w:rsidRPr="00E059C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59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9CB" w:rsidP="00E059CB">
            <w:pPr>
              <w:pStyle w:val="BodyText"/>
            </w:pPr>
            <w:r w:rsidRPr="00E059CB">
              <w:t>Release 1. This is the first release of this unit of competency in the NWP National Water Training Package.</w:t>
            </w:r>
          </w:p>
        </w:tc>
      </w:tr>
    </w:tbl>
    <w:p w:rsidR="00000000" w:rsidRPr="00E059CB" w:rsidP="00E059CB">
      <w:pPr>
        <w:pStyle w:val="NoPaddingFontSize1"/>
      </w:pPr>
    </w:p>
    <w:p w:rsidR="00000000" w:rsidRPr="00E059CB" w:rsidP="00E059CB">
      <w:pPr>
        <w:pStyle w:val="AllowPageBreak"/>
      </w:pPr>
    </w:p>
    <w:p w:rsidR="00000000" w:rsidRPr="00E059CB" w:rsidP="00E059CB">
      <w:pPr>
        <w:pStyle w:val="Heading1"/>
      </w:pPr>
      <w:bookmarkStart w:id="2" w:name="O_1244822"/>
      <w:bookmarkEnd w:id="2"/>
      <w:r w:rsidRPr="00E059C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59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9CB" w:rsidP="00E059CB">
            <w:pPr>
              <w:pStyle w:val="BodyText"/>
            </w:pPr>
            <w:r w:rsidRPr="00E059CB">
              <w:t>This unit involves the skills and knowledge required to control electrical risk on ne</w:t>
            </w:r>
            <w:r w:rsidRPr="00E059CB">
              <w:t>twork pipes.</w:t>
            </w:r>
          </w:p>
          <w:p w:rsidR="00000000" w:rsidRPr="00E059CB" w:rsidP="00E059CB">
            <w:pPr>
              <w:pStyle w:val="BodyText"/>
            </w:pPr>
            <w:r w:rsidRPr="00E059CB">
              <w:t>It includes safely working on and assessing network pipes for electricity. It also includes using electrical detection devices, identifying yourself to customers and identifying utility assets.</w:t>
            </w:r>
          </w:p>
          <w:p w:rsidR="00000000" w:rsidRPr="00E059CB" w:rsidP="00E059CB">
            <w:pPr>
              <w:pStyle w:val="BodyText"/>
            </w:pPr>
            <w:r w:rsidRPr="00E059CB">
              <w:t>This unit applies to those working as field and o</w:t>
            </w:r>
            <w:r w:rsidRPr="00E059CB">
              <w:t xml:space="preserve">perational staff with responsibility for the control measures of high-risk electrical hazards. Those undertaking this unit would work independently under indirect supervision while performing routine tasks with a moderate level of complexity in a familiar </w:t>
            </w:r>
            <w:r w:rsidRPr="00E059CB">
              <w:t>context.</w:t>
            </w:r>
          </w:p>
          <w:p w:rsidR="00000000" w:rsidRPr="00E059CB" w:rsidP="00E059CB">
            <w:pPr>
              <w:pStyle w:val="BodyText"/>
            </w:pPr>
            <w:r w:rsidRPr="00E059CB">
              <w:t>No licensing, legislative or certification requirements apply to this unit at the time of publication.</w:t>
            </w:r>
          </w:p>
        </w:tc>
      </w:tr>
    </w:tbl>
    <w:p w:rsidR="00000000" w:rsidRPr="00E059CB" w:rsidP="00E059CB">
      <w:pPr>
        <w:pStyle w:val="NoPaddingFontSize1"/>
      </w:pPr>
    </w:p>
    <w:p w:rsidR="00000000" w:rsidRPr="00E059CB" w:rsidP="00E059CB">
      <w:pPr>
        <w:pStyle w:val="AllowPageBreak"/>
      </w:pPr>
    </w:p>
    <w:p w:rsidR="00000000" w:rsidRPr="00E059CB" w:rsidP="00E059CB">
      <w:pPr>
        <w:pStyle w:val="Heading1"/>
      </w:pPr>
      <w:bookmarkStart w:id="3" w:name="O_1244823"/>
      <w:bookmarkEnd w:id="3"/>
      <w:r w:rsidRPr="00E059C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59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9CB" w:rsidP="00E059CB">
            <w:pPr>
              <w:pStyle w:val="BodyText"/>
            </w:pPr>
            <w:r w:rsidRPr="00E059CB">
              <w:t>Not applicable.</w:t>
            </w:r>
          </w:p>
        </w:tc>
      </w:tr>
    </w:tbl>
    <w:p w:rsidR="00000000" w:rsidRPr="00E059CB" w:rsidP="00E059CB">
      <w:pPr>
        <w:pStyle w:val="NoPaddingFontSize1"/>
      </w:pPr>
    </w:p>
    <w:p w:rsidR="00000000" w:rsidRPr="00E059CB" w:rsidP="00E059CB">
      <w:pPr>
        <w:pStyle w:val="AllowPageBreak"/>
      </w:pPr>
    </w:p>
    <w:p w:rsidR="00000000" w:rsidRPr="00E059CB" w:rsidP="00E059CB">
      <w:pPr>
        <w:pStyle w:val="Heading1"/>
      </w:pPr>
      <w:bookmarkStart w:id="4" w:name="O_1244824"/>
      <w:bookmarkEnd w:id="4"/>
      <w:r w:rsidRPr="00E059C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59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9CB" w:rsidP="00E059CB">
            <w:pPr>
              <w:pStyle w:val="BodyText"/>
            </w:pPr>
            <w:r w:rsidRPr="00E059CB">
              <w:t>Networks</w:t>
            </w:r>
          </w:p>
        </w:tc>
      </w:tr>
    </w:tbl>
    <w:p w:rsidR="00000000" w:rsidRPr="00E059CB" w:rsidP="00E059CB">
      <w:pPr>
        <w:pStyle w:val="NoPaddingFontSize1"/>
      </w:pPr>
    </w:p>
    <w:p w:rsidR="00000000" w:rsidRPr="00E059CB" w:rsidP="00E059CB">
      <w:pPr>
        <w:pStyle w:val="AllowPageBreak"/>
      </w:pPr>
    </w:p>
    <w:p w:rsidR="00000000" w:rsidRPr="00E059CB" w:rsidP="00E059CB">
      <w:pPr>
        <w:pStyle w:val="Heading1"/>
      </w:pPr>
      <w:bookmarkStart w:id="5" w:name="O_1244825"/>
      <w:bookmarkEnd w:id="5"/>
      <w:r w:rsidRPr="00E059C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59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9CB" w:rsidP="00E059CB">
            <w:pPr>
              <w:pStyle w:val="BodyText"/>
            </w:pPr>
            <w:r w:rsidRPr="00E059CB">
              <w:t>Not applicable.</w:t>
            </w:r>
          </w:p>
        </w:tc>
      </w:tr>
    </w:tbl>
    <w:p w:rsidR="00000000" w:rsidRPr="00E059CB" w:rsidP="00E059CB">
      <w:pPr>
        <w:pStyle w:val="NoPaddingFontSize1"/>
      </w:pPr>
    </w:p>
    <w:p w:rsidR="00000000" w:rsidRPr="00E059CB" w:rsidP="00E059CB">
      <w:pPr>
        <w:pStyle w:val="AllowPageBreak"/>
      </w:pPr>
    </w:p>
    <w:p w:rsidR="00000000" w:rsidRPr="00E059CB" w:rsidP="00E059CB">
      <w:pPr>
        <w:pStyle w:val="Heading1"/>
      </w:pPr>
      <w:bookmarkStart w:id="6" w:name="O_1244826"/>
      <w:bookmarkEnd w:id="6"/>
      <w:r w:rsidRPr="00E059C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E059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9CB" w:rsidP="00E059CB">
            <w:pPr>
              <w:pStyle w:val="BodyText"/>
            </w:pPr>
            <w:r w:rsidRPr="00E059CB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9CB">
            <w:pPr>
              <w:pStyle w:val="BodyText"/>
              <w:rPr>
                <w:lang w:val="en-NZ"/>
              </w:rPr>
            </w:pPr>
            <w:r w:rsidRPr="00E059CB">
              <w:rPr>
                <w:rStyle w:val="SpecialBold"/>
              </w:rPr>
              <w:t>PERFORMANCE CRITERIA</w:t>
            </w:r>
          </w:p>
        </w:tc>
      </w:tr>
      <w:tr w:rsidTr="00E059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9CB">
            <w:pPr>
              <w:pStyle w:val="BodyText"/>
              <w:rPr>
                <w:lang w:val="en-NZ"/>
              </w:rPr>
            </w:pPr>
            <w:r w:rsidRPr="00E059CB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9CB">
            <w:pPr>
              <w:pStyle w:val="BodyText"/>
              <w:rPr>
                <w:lang w:val="en-NZ"/>
              </w:rPr>
            </w:pPr>
            <w:r w:rsidRPr="00E059CB">
              <w:t>Performance criteria describe the performance needed to demonstrate achievement of the element.</w:t>
            </w:r>
          </w:p>
        </w:tc>
      </w:tr>
      <w:tr w:rsidTr="00E059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9CB" w:rsidP="00E059CB">
            <w:pPr>
              <w:pStyle w:val="BodyText"/>
            </w:pPr>
            <w:r w:rsidRPr="00E059CB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9CB" w:rsidP="00E059CB">
            <w:pPr>
              <w:pStyle w:val="BodyText"/>
            </w:pPr>
            <w:r w:rsidRPr="00E059CB">
              <w:rPr>
                <w:rStyle w:val="SpecialBold"/>
              </w:rPr>
              <w:t>Prepare for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9CB">
            <w:pPr>
              <w:pStyle w:val="BodyText"/>
              <w:rPr>
                <w:lang w:val="en-NZ"/>
              </w:rPr>
            </w:pPr>
            <w:r w:rsidRPr="00E059CB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9CB">
            <w:pPr>
              <w:pStyle w:val="BodyText"/>
              <w:rPr>
                <w:lang w:val="en-NZ"/>
              </w:rPr>
            </w:pPr>
            <w:r w:rsidRPr="00E059CB">
              <w:t>Identify and locate area of work from job specifications, plans and diagrams</w:t>
            </w:r>
          </w:p>
        </w:tc>
      </w:tr>
      <w:tr w:rsidTr="00E059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9C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9CB">
            <w:pPr>
              <w:pStyle w:val="BodyText"/>
              <w:rPr>
                <w:lang w:val="en-NZ"/>
              </w:rPr>
            </w:pPr>
            <w:r w:rsidRPr="00E059CB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9CB">
            <w:pPr>
              <w:pStyle w:val="BodyText"/>
              <w:rPr>
                <w:lang w:val="en-NZ"/>
              </w:rPr>
            </w:pPr>
            <w:r w:rsidRPr="00E059CB">
              <w:t xml:space="preserve">Conduct risk assessment for safety according to work </w:t>
            </w:r>
            <w:r w:rsidRPr="00E059CB">
              <w:t>health and safety requirements and workplace procedures</w:t>
            </w:r>
          </w:p>
        </w:tc>
      </w:tr>
      <w:tr w:rsidTr="00E059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9C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9CB">
            <w:pPr>
              <w:pStyle w:val="BodyText"/>
              <w:rPr>
                <w:lang w:val="en-NZ"/>
              </w:rPr>
            </w:pPr>
            <w:r w:rsidRPr="00E059CB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9CB">
            <w:pPr>
              <w:pStyle w:val="BodyText"/>
              <w:rPr>
                <w:lang w:val="en-NZ"/>
              </w:rPr>
            </w:pPr>
            <w:r w:rsidRPr="00E059CB">
              <w:t>Select safety and electrical equipment, and fit and use personal protective equipment (PPE) according to workplace procedures</w:t>
            </w:r>
          </w:p>
        </w:tc>
      </w:tr>
      <w:tr w:rsidTr="00E059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9C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9CB">
            <w:pPr>
              <w:pStyle w:val="BodyText"/>
              <w:rPr>
                <w:lang w:val="en-NZ"/>
              </w:rPr>
            </w:pPr>
            <w:r w:rsidRPr="00E059CB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9CB">
            <w:pPr>
              <w:pStyle w:val="BodyText"/>
              <w:rPr>
                <w:lang w:val="en-NZ"/>
              </w:rPr>
            </w:pPr>
            <w:r w:rsidRPr="00E059CB">
              <w:t>Identify yourself to your customers and determine customer needs</w:t>
            </w:r>
          </w:p>
        </w:tc>
      </w:tr>
      <w:tr w:rsidTr="00E059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9C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9CB">
            <w:pPr>
              <w:pStyle w:val="BodyText"/>
              <w:rPr>
                <w:lang w:val="en-NZ"/>
              </w:rPr>
            </w:pPr>
            <w:r w:rsidRPr="00E059CB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9CB">
            <w:pPr>
              <w:pStyle w:val="BodyText"/>
              <w:rPr>
                <w:lang w:val="en-NZ"/>
              </w:rPr>
            </w:pPr>
            <w:r w:rsidRPr="00E059CB">
              <w:t>Identify utility assets or services by contacting r</w:t>
            </w:r>
            <w:r w:rsidRPr="00E059CB">
              <w:t xml:space="preserve">elevant authorities </w:t>
            </w:r>
          </w:p>
        </w:tc>
      </w:tr>
      <w:tr w:rsidTr="00E059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9CB" w:rsidP="00E059CB">
            <w:pPr>
              <w:pStyle w:val="BodyText"/>
            </w:pPr>
            <w:r w:rsidRPr="00E059CB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9CB" w:rsidP="00E059CB">
            <w:pPr>
              <w:pStyle w:val="BodyText"/>
            </w:pPr>
            <w:r w:rsidRPr="00E059CB">
              <w:rPr>
                <w:rStyle w:val="SpecialBold"/>
              </w:rPr>
              <w:t>Assess network pipes for electricity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9CB">
            <w:pPr>
              <w:pStyle w:val="BodyText"/>
              <w:rPr>
                <w:lang w:val="en-NZ"/>
              </w:rPr>
            </w:pPr>
            <w:r w:rsidRPr="00E059CB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9CB">
            <w:pPr>
              <w:pStyle w:val="BodyText"/>
              <w:rPr>
                <w:lang w:val="en-NZ"/>
              </w:rPr>
            </w:pPr>
            <w:r w:rsidRPr="00E059CB">
              <w:t>Use electrical testing device and associated equipment to check for presence of electricity on network pipe according to workplace procedures</w:t>
            </w:r>
          </w:p>
        </w:tc>
      </w:tr>
      <w:tr w:rsidTr="00E059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9C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9CB">
            <w:pPr>
              <w:pStyle w:val="BodyText"/>
              <w:rPr>
                <w:lang w:val="en-NZ"/>
              </w:rPr>
            </w:pPr>
            <w:r w:rsidRPr="00E059CB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9CB">
            <w:pPr>
              <w:pStyle w:val="BodyText"/>
              <w:rPr>
                <w:lang w:val="en-NZ"/>
              </w:rPr>
            </w:pPr>
            <w:r w:rsidRPr="00E059CB">
              <w:t>Monitor electrical control measures contin</w:t>
            </w:r>
            <w:r w:rsidRPr="00E059CB">
              <w:t>uously during pipe replacement</w:t>
            </w:r>
          </w:p>
        </w:tc>
      </w:tr>
      <w:tr w:rsidTr="00E059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9CB" w:rsidP="00E059CB">
            <w:pPr>
              <w:pStyle w:val="BodyText"/>
            </w:pPr>
            <w:r w:rsidRPr="00E059CB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9CB" w:rsidP="00E059CB">
            <w:pPr>
              <w:pStyle w:val="BodyText"/>
            </w:pPr>
            <w:r w:rsidRPr="00E059CB">
              <w:rPr>
                <w:rStyle w:val="SpecialBold"/>
              </w:rPr>
              <w:t>Finalise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9CB">
            <w:pPr>
              <w:pStyle w:val="BodyText"/>
              <w:rPr>
                <w:lang w:val="en-NZ"/>
              </w:rPr>
            </w:pPr>
            <w:r w:rsidRPr="00E059CB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9CB">
            <w:pPr>
              <w:pStyle w:val="BodyText"/>
              <w:rPr>
                <w:lang w:val="en-NZ"/>
              </w:rPr>
            </w:pPr>
            <w:r w:rsidRPr="00E059CB">
              <w:t>Maintain, store and secure equipment and materials according to workplace instructions</w:t>
            </w:r>
          </w:p>
        </w:tc>
      </w:tr>
      <w:tr w:rsidTr="00E059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9C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9CB">
            <w:pPr>
              <w:pStyle w:val="BodyText"/>
              <w:rPr>
                <w:lang w:val="en-NZ"/>
              </w:rPr>
            </w:pPr>
            <w:r w:rsidRPr="00E059CB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9CB">
            <w:pPr>
              <w:pStyle w:val="BodyText"/>
              <w:rPr>
                <w:lang w:val="en-NZ"/>
              </w:rPr>
            </w:pPr>
            <w:r w:rsidRPr="00E059CB">
              <w:t>Confirm worksite meets environmental and organisational requirements</w:t>
            </w:r>
          </w:p>
        </w:tc>
      </w:tr>
      <w:tr w:rsidTr="00E059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9C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9CB">
            <w:pPr>
              <w:pStyle w:val="BodyText"/>
              <w:rPr>
                <w:lang w:val="en-NZ"/>
              </w:rPr>
            </w:pPr>
            <w:r w:rsidRPr="00E059CB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9CB" w:rsidP="00E059CB">
            <w:pPr>
              <w:pStyle w:val="BodyText"/>
            </w:pPr>
            <w:r w:rsidRPr="00E059CB">
              <w:t>Report and tag any damaged or faulty equipment according to workplace procedures</w:t>
            </w:r>
          </w:p>
        </w:tc>
      </w:tr>
    </w:tbl>
    <w:p w:rsidR="00000000" w:rsidRPr="00E059CB" w:rsidP="00E059CB">
      <w:pPr>
        <w:pStyle w:val="NoPaddingFontSize1"/>
      </w:pPr>
    </w:p>
    <w:p w:rsidR="00000000" w:rsidRPr="00E059CB" w:rsidP="00E059CB">
      <w:pPr>
        <w:pStyle w:val="AllowPageBreak"/>
      </w:pPr>
    </w:p>
    <w:p w:rsidR="00000000" w:rsidRPr="00E059CB" w:rsidP="00E059CB">
      <w:pPr>
        <w:pStyle w:val="Heading1"/>
      </w:pPr>
      <w:bookmarkStart w:id="7" w:name="O_1244827"/>
      <w:bookmarkEnd w:id="7"/>
      <w:r w:rsidRPr="00E059C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59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9CB" w:rsidP="00E059CB">
            <w:pPr>
              <w:pStyle w:val="BodyText"/>
            </w:pPr>
            <w:r w:rsidRPr="00E059CB">
              <w:t>Foundation skills essential to performance are explicit in the performance criteria of this unit of competency.</w:t>
            </w:r>
          </w:p>
        </w:tc>
      </w:tr>
    </w:tbl>
    <w:p w:rsidR="00000000" w:rsidRPr="00E059CB" w:rsidP="00E059CB">
      <w:pPr>
        <w:pStyle w:val="NoPaddingFontSize1"/>
      </w:pPr>
    </w:p>
    <w:p w:rsidR="00000000" w:rsidRPr="00E059CB" w:rsidP="00E059CB">
      <w:pPr>
        <w:pStyle w:val="AllowPageBreak"/>
      </w:pPr>
    </w:p>
    <w:p w:rsidR="00000000" w:rsidRPr="00E059CB" w:rsidP="00E059CB">
      <w:pPr>
        <w:pStyle w:val="Heading1"/>
      </w:pPr>
      <w:bookmarkStart w:id="8" w:name="O_1244828"/>
      <w:bookmarkEnd w:id="8"/>
      <w:r w:rsidRPr="00E059C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59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9CB" w:rsidP="00E059CB">
            <w:pPr>
              <w:pStyle w:val="BodyText"/>
            </w:pPr>
            <w:r w:rsidRPr="00E059CB">
              <w:t>Range is restricted to essential operating conditions and any other variables essential to the work environment.</w:t>
            </w:r>
          </w:p>
          <w:p w:rsidR="00000000" w:rsidRPr="00E059CB" w:rsidP="00E059CB">
            <w:pPr>
              <w:pStyle w:val="BodyText"/>
            </w:pPr>
            <w:r w:rsidRPr="00E059CB">
              <w:t>Non-essential conditions may be found in the NWP National Water Training Package Companion Volume Implementation Guide.</w:t>
            </w:r>
          </w:p>
        </w:tc>
      </w:tr>
    </w:tbl>
    <w:p w:rsidR="00000000" w:rsidRPr="00E059CB" w:rsidP="00E059CB">
      <w:pPr>
        <w:pStyle w:val="NoPaddingFontSize1"/>
      </w:pPr>
    </w:p>
    <w:p w:rsidR="00000000" w:rsidRPr="00E059CB" w:rsidP="00E059CB">
      <w:pPr>
        <w:pStyle w:val="AllowPageBreak"/>
      </w:pPr>
    </w:p>
    <w:p w:rsidR="00000000" w:rsidRPr="00E059CB" w:rsidP="00E059CB">
      <w:pPr>
        <w:pStyle w:val="Heading1"/>
      </w:pPr>
      <w:bookmarkStart w:id="9" w:name="O_1244829"/>
      <w:bookmarkEnd w:id="9"/>
      <w:r w:rsidRPr="00E059C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59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9CB" w:rsidP="00E059CB">
            <w:pPr>
              <w:pStyle w:val="BodyText"/>
            </w:pPr>
            <w:r w:rsidRPr="00E059CB">
              <w:t>This unit replaces and is equivalent to NWPNET020 Control electrical risk on metallic pipes.</w:t>
            </w:r>
          </w:p>
        </w:tc>
      </w:tr>
    </w:tbl>
    <w:p w:rsidR="00000000" w:rsidRPr="00E059CB" w:rsidP="00E059CB">
      <w:pPr>
        <w:pStyle w:val="NoPaddingFontSize1"/>
      </w:pPr>
    </w:p>
    <w:p w:rsidR="00000000" w:rsidRPr="00E059CB" w:rsidP="00E059CB">
      <w:pPr>
        <w:pStyle w:val="AllowPageBreak"/>
      </w:pPr>
    </w:p>
    <w:p w:rsidR="00000000" w:rsidRPr="00E059CB" w:rsidP="00E059CB">
      <w:pPr>
        <w:pStyle w:val="Heading1"/>
      </w:pPr>
      <w:bookmarkStart w:id="10" w:name="O_1244836"/>
      <w:bookmarkEnd w:id="10"/>
      <w:r w:rsidRPr="00E059CB">
        <w:t>Links</w:t>
      </w:r>
    </w:p>
    <w:p w:rsidR="00000000" w:rsidRPr="00E059CB" w:rsidP="00AB13CF">
      <w:pPr>
        <w:pStyle w:val="BodyText"/>
      </w:pPr>
      <w:r w:rsidRPr="00E059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0799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059CB" w:rsidP="00AB13CF">
      <w:pPr>
        <w:pStyle w:val="BodyText"/>
        <w:sectPr w:rsidSect="00E059C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059CB" w:rsidP="00E059CB">
      <w:pPr>
        <w:pStyle w:val="SuperHeading"/>
      </w:pPr>
      <w:r w:rsidRPr="00E059CB">
        <w:t>Assessment Requirements for NWPNET064 Control electrical risk on network pipes</w:t>
      </w:r>
    </w:p>
    <w:p w:rsidR="00000000" w:rsidRPr="00E059CB" w:rsidP="00E059CB">
      <w:pPr>
        <w:pStyle w:val="Heading1"/>
      </w:pPr>
      <w:bookmarkStart w:id="11" w:name="O_1244831"/>
      <w:bookmarkEnd w:id="11"/>
      <w:r w:rsidRPr="00E059C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59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9CB" w:rsidP="00E059CB">
            <w:pPr>
              <w:pStyle w:val="BodyText"/>
            </w:pPr>
            <w:r w:rsidRPr="00E059CB">
              <w:t>Release 1. This is the first release of this unit of competency in the NWP National Water Training Package.</w:t>
            </w:r>
          </w:p>
        </w:tc>
      </w:tr>
    </w:tbl>
    <w:p w:rsidR="00000000" w:rsidRPr="00E059CB" w:rsidP="00E059CB">
      <w:pPr>
        <w:pStyle w:val="NoPaddingFontSize1"/>
      </w:pPr>
    </w:p>
    <w:p w:rsidR="00000000" w:rsidRPr="00E059CB" w:rsidP="00E059CB">
      <w:pPr>
        <w:pStyle w:val="AllowPageBreak"/>
      </w:pPr>
    </w:p>
    <w:p w:rsidR="00000000" w:rsidRPr="00E059CB" w:rsidP="00E059CB">
      <w:pPr>
        <w:pStyle w:val="Heading1"/>
      </w:pPr>
      <w:bookmarkStart w:id="12" w:name="O_1244832"/>
      <w:bookmarkEnd w:id="12"/>
      <w:r w:rsidRPr="00E059C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59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9CB">
            <w:pPr>
              <w:pStyle w:val="BodyText"/>
              <w:rPr>
                <w:lang w:val="en-NZ"/>
              </w:rPr>
            </w:pPr>
            <w:r w:rsidRPr="00E059CB">
              <w:t>Evidence required to demonstrate competence in this unit must be relevant to and satisfy all the requireme</w:t>
            </w:r>
            <w:r w:rsidRPr="00E059CB">
              <w:t>nts of the elements and performance criteria on at least one occasion and include:</w:t>
            </w:r>
          </w:p>
        </w:tc>
      </w:tr>
      <w:tr w:rsidTr="00E059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9CB" w:rsidP="00E059CB">
            <w:pPr>
              <w:pStyle w:val="ListBullet"/>
            </w:pPr>
            <w:r w:rsidRPr="00E059CB">
              <w:t>conducting risk assessments</w:t>
            </w:r>
          </w:p>
          <w:p w:rsidR="00000000" w:rsidRPr="00E059CB" w:rsidP="00E059CB">
            <w:pPr>
              <w:pStyle w:val="ListBullet"/>
            </w:pPr>
            <w:r w:rsidRPr="00E059CB">
              <w:t xml:space="preserve">contacting relevant authorities for the correct location of utilities or services </w:t>
            </w:r>
          </w:p>
          <w:p w:rsidR="00000000" w:rsidRPr="00E059CB" w:rsidP="00E059CB">
            <w:pPr>
              <w:pStyle w:val="ListBullet"/>
            </w:pPr>
            <w:r w:rsidRPr="00E059CB">
              <w:t>identifying and selecting appropriate equipment</w:t>
            </w:r>
          </w:p>
          <w:p w:rsidR="00000000" w:rsidRPr="00E059CB" w:rsidP="00E059CB">
            <w:pPr>
              <w:pStyle w:val="ListBullet"/>
            </w:pPr>
            <w:r w:rsidRPr="00E059CB">
              <w:t>interpreting</w:t>
            </w:r>
            <w:r w:rsidRPr="00E059CB">
              <w:t xml:space="preserve"> plans and diagrams</w:t>
            </w:r>
          </w:p>
          <w:p w:rsidR="00000000" w:rsidRPr="00E059CB" w:rsidP="00E059CB">
            <w:pPr>
              <w:pStyle w:val="ListBullet"/>
            </w:pPr>
            <w:r w:rsidRPr="00E059CB">
              <w:t>testing and applying bridging conductors</w:t>
            </w:r>
          </w:p>
          <w:p w:rsidR="00000000" w:rsidRPr="00E059CB" w:rsidP="00E059CB">
            <w:pPr>
              <w:pStyle w:val="ListBullet"/>
            </w:pPr>
            <w:r w:rsidRPr="00E059CB">
              <w:t>using electrical testing and monitoring safety devices.</w:t>
            </w:r>
          </w:p>
        </w:tc>
      </w:tr>
    </w:tbl>
    <w:p w:rsidR="00000000" w:rsidRPr="00E059CB" w:rsidP="00E059CB">
      <w:pPr>
        <w:pStyle w:val="NoPaddingFontSize1"/>
      </w:pPr>
    </w:p>
    <w:p w:rsidR="00000000" w:rsidRPr="00E059CB" w:rsidP="00E059CB">
      <w:pPr>
        <w:pStyle w:val="AllowPageBreak"/>
      </w:pPr>
    </w:p>
    <w:p w:rsidR="00000000" w:rsidRPr="00E059CB" w:rsidP="00E059CB">
      <w:pPr>
        <w:pStyle w:val="Heading1"/>
      </w:pPr>
      <w:bookmarkStart w:id="13" w:name="O_1244833"/>
      <w:bookmarkEnd w:id="13"/>
      <w:r w:rsidRPr="00E059C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59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9CB">
            <w:pPr>
              <w:pStyle w:val="BodyText"/>
              <w:rPr>
                <w:lang w:val="en-NZ"/>
              </w:rPr>
            </w:pPr>
            <w:r w:rsidRPr="00E059CB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E059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9CB" w:rsidP="00E059CB">
            <w:pPr>
              <w:pStyle w:val="ListBullet"/>
            </w:pPr>
            <w:r w:rsidRPr="00E059CB">
              <w:t>customer service procedures</w:t>
            </w:r>
          </w:p>
          <w:p w:rsidR="00000000" w:rsidRPr="00E059CB" w:rsidP="00E059CB">
            <w:pPr>
              <w:pStyle w:val="ListBullet"/>
            </w:pPr>
            <w:r w:rsidRPr="00E059CB">
              <w:t>electrical testing</w:t>
            </w:r>
          </w:p>
          <w:p w:rsidR="00000000" w:rsidRPr="00E059CB" w:rsidP="00E059CB">
            <w:pPr>
              <w:pStyle w:val="ListBullet"/>
            </w:pPr>
            <w:r w:rsidRPr="00E059CB">
              <w:t>equipment operation, capacity and limitations</w:t>
            </w:r>
          </w:p>
          <w:p w:rsidR="00000000" w:rsidRPr="00E059CB" w:rsidP="00E059CB">
            <w:pPr>
              <w:pStyle w:val="ListBullet"/>
            </w:pPr>
            <w:r w:rsidRPr="00E059CB">
              <w:t>hazards, risks and controls specific to work health and safety (WHS) operating procedures</w:t>
            </w:r>
          </w:p>
          <w:p w:rsidR="00000000" w:rsidRPr="00E059CB" w:rsidP="00E059CB">
            <w:pPr>
              <w:pStyle w:val="ListBullet"/>
            </w:pPr>
            <w:r w:rsidRPr="00E059CB">
              <w:t>network pipes</w:t>
            </w:r>
          </w:p>
          <w:p w:rsidR="00000000" w:rsidRPr="00E059CB" w:rsidP="00E059CB">
            <w:pPr>
              <w:pStyle w:val="ListBullet"/>
            </w:pPr>
            <w:r w:rsidRPr="00E059CB">
              <w:t>relevant authorities to contact for the correct location of utilities or services, including Dial Before Y</w:t>
            </w:r>
            <w:r w:rsidRPr="00E059CB">
              <w:t>ou Dig</w:t>
            </w:r>
          </w:p>
          <w:p w:rsidR="00000000" w:rsidRPr="00E059CB" w:rsidP="00E059CB">
            <w:pPr>
              <w:pStyle w:val="ListBullet"/>
            </w:pPr>
            <w:r w:rsidRPr="00E059CB">
              <w:t>relevant legislation, regulations and workplace procedures</w:t>
            </w:r>
          </w:p>
          <w:p w:rsidR="00000000" w:rsidRPr="00E059CB" w:rsidP="00E059CB">
            <w:pPr>
              <w:pStyle w:val="ListBullet"/>
            </w:pPr>
            <w:r w:rsidRPr="00E059CB">
              <w:t>relevant WHS requirements</w:t>
            </w:r>
          </w:p>
          <w:p w:rsidR="00000000" w:rsidRPr="00E059CB" w:rsidP="00E059CB">
            <w:pPr>
              <w:pStyle w:val="ListBullet"/>
            </w:pPr>
            <w:r w:rsidRPr="00E059CB">
              <w:t>risk factors and potential hazards associated with network pipes.</w:t>
            </w:r>
          </w:p>
        </w:tc>
      </w:tr>
    </w:tbl>
    <w:p w:rsidR="00000000" w:rsidRPr="00E059CB" w:rsidP="00E059CB">
      <w:pPr>
        <w:pStyle w:val="NoPaddingFontSize1"/>
      </w:pPr>
    </w:p>
    <w:p w:rsidR="00000000" w:rsidRPr="00E059CB" w:rsidP="00E059CB">
      <w:pPr>
        <w:pStyle w:val="AllowPageBreak"/>
      </w:pPr>
    </w:p>
    <w:p w:rsidR="00000000" w:rsidRPr="00E059CB" w:rsidP="00E059CB">
      <w:pPr>
        <w:pStyle w:val="Heading1"/>
      </w:pPr>
      <w:bookmarkStart w:id="14" w:name="O_1244834"/>
      <w:bookmarkEnd w:id="14"/>
      <w:r w:rsidRPr="00E059C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59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9CB" w:rsidP="00E059CB">
            <w:pPr>
              <w:pStyle w:val="BodyText"/>
            </w:pPr>
            <w:r w:rsidRPr="00E059CB">
              <w:t>Assessors must hold credentials specified within the St</w:t>
            </w:r>
            <w:r w:rsidRPr="00E059CB">
              <w:t xml:space="preserve">andards for Registered Training Organisations current at the time of assessment. </w:t>
            </w:r>
          </w:p>
          <w:p w:rsidR="00000000" w:rsidRPr="00E059CB" w:rsidP="00E059CB">
            <w:pPr>
              <w:pStyle w:val="BodyText"/>
            </w:pPr>
            <w:r w:rsidRPr="00E059CB">
              <w:t>Assessment must satisfy the Principles of Assessment and Rules of Evidence and all regulatory requirements included within the Standards for Registered Training Organisations</w:t>
            </w:r>
            <w:r w:rsidRPr="00E059CB">
              <w:t xml:space="preserve"> current at the time of assessment.</w:t>
            </w:r>
          </w:p>
          <w:p w:rsidR="00000000" w:rsidRPr="00E059CB" w:rsidP="00E059CB">
            <w:pPr>
              <w:pStyle w:val="BodyText"/>
            </w:pPr>
            <w:r w:rsidRPr="00E059CB">
              <w:t xml:space="preserve">Assessment must occur in workplace operational situations where it is appropriate to do so; where this is not appropriate, assessment must occur in simulated workplace </w:t>
            </w:r>
            <w:r w:rsidRPr="00E059CB">
              <w:t>operational situations that replicate workplace conditions.</w:t>
            </w:r>
          </w:p>
          <w:p w:rsidR="00000000" w:rsidRPr="00E059CB" w:rsidP="00E059CB">
            <w:pPr>
              <w:pStyle w:val="BodyText"/>
            </w:pPr>
            <w:r w:rsidRPr="00E059C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059CB" w:rsidP="00E059CB">
            <w:pPr>
              <w:pStyle w:val="BodyText"/>
            </w:pPr>
            <w:r w:rsidRPr="00E059CB">
              <w:t>Resources for assessment mus</w:t>
            </w:r>
            <w:r w:rsidRPr="00E059CB">
              <w:t>t include access to:</w:t>
            </w:r>
          </w:p>
          <w:p w:rsidR="00000000" w:rsidRPr="00E059CB" w:rsidP="00E059CB">
            <w:pPr>
              <w:pStyle w:val="ListBullet"/>
            </w:pPr>
            <w:r w:rsidRPr="00E059CB">
              <w:t>relevant and appropriate materials, tools, equipment and personal protective equipment (PPE) currently used in industry</w:t>
            </w:r>
          </w:p>
          <w:p w:rsidR="00000000" w:rsidRPr="00E059CB" w:rsidP="00E059CB">
            <w:pPr>
              <w:pStyle w:val="ListBullet"/>
            </w:pPr>
            <w:r w:rsidRPr="00E059CB">
              <w:t>applicable documentation, including legislation, regulations, codes of practice, workplace procedures and operatio</w:t>
            </w:r>
            <w:r w:rsidRPr="00E059CB">
              <w:t>n manuals.</w:t>
            </w:r>
          </w:p>
        </w:tc>
      </w:tr>
    </w:tbl>
    <w:p w:rsidR="00000000" w:rsidRPr="00E059CB" w:rsidP="00E059CB">
      <w:pPr>
        <w:pStyle w:val="NoPaddingFontSize1"/>
      </w:pPr>
    </w:p>
    <w:p w:rsidR="00000000" w:rsidRPr="00E059CB" w:rsidP="00E059CB">
      <w:pPr>
        <w:pStyle w:val="AllowPageBreak"/>
      </w:pPr>
    </w:p>
    <w:p w:rsidR="00000000" w:rsidRPr="00E059CB" w:rsidP="00E059CB">
      <w:pPr>
        <w:pStyle w:val="Heading1"/>
      </w:pPr>
      <w:bookmarkStart w:id="15" w:name="O_1244837"/>
      <w:bookmarkEnd w:id="15"/>
      <w:r w:rsidRPr="00E059CB">
        <w:t>Links</w:t>
      </w:r>
    </w:p>
    <w:p w:rsidR="00000000" w:rsidRPr="00E059CB" w:rsidP="00AB13CF">
      <w:pPr>
        <w:pStyle w:val="BodyText"/>
      </w:pPr>
      <w:r w:rsidRPr="00E059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0799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059CB" w:rsidP="00E059CB"/>
    <w:sectPr w:rsidSect="00E059C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9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9CB" w:rsidRPr="00AB13CF" w:rsidP="00AB13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9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3CF" w:rsidP="00E059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13CF" w:rsidP="00E059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B13CF" w:rsidP="00E059C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9CB" w:rsidP="00E059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B13CF">
      <w:t>Approved</w:t>
    </w:r>
    <w:r w:rsidR="00AB13C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B13C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B13CF">
      <w:rPr>
        <w:noProof/>
      </w:rPr>
      <w:t>4</w:t>
    </w:r>
    <w:r>
      <w:rPr>
        <w:noProof/>
      </w:rPr>
      <w:fldChar w:fldCharType="end"/>
    </w:r>
  </w:p>
  <w:p w:rsidR="00E059CB" w:rsidP="00E059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B13C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B13CF">
      <w:t>BuildSkills Australia</w:t>
    </w:r>
    <w:r w:rsidR="00AB13CF">
      <w:fldChar w:fldCharType="end"/>
    </w:r>
  </w:p>
  <w:p w:rsidR="00E059CB" w:rsidP="00E059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9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3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59CB" w:rsidRPr="00AB13CF" w:rsidP="00AB13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9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3CF" w:rsidRPr="002D2AF8" w:rsidP="00E059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NWPNET064 Control electrical risk on network pipes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B13CF" w:rsidP="00E059C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9CB" w:rsidRPr="002D2AF8" w:rsidP="00E059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B13CF">
      <w:t>NWPNET064 Control electrical risk on network pipes</w:t>
    </w:r>
    <w:r w:rsidR="00AB13C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B13CF">
      <w:rPr>
        <w:noProof/>
      </w:rPr>
      <w:t>2 March 2025</w:t>
    </w:r>
    <w:r>
      <w:fldChar w:fldCharType="end"/>
    </w:r>
  </w:p>
  <w:p w:rsidR="00E059CB" w:rsidP="00E059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61C86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AA9F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59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59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59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59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59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59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59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59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59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59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59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59CB"/>
  </w:style>
  <w:style w:type="character" w:customStyle="1" w:styleId="Heading1Char">
    <w:name w:val="Heading 1 Char"/>
    <w:basedOn w:val="DefaultParagraphFont"/>
    <w:link w:val="Heading1"/>
    <w:rsid w:val="00E059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59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59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59C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59CB"/>
    <w:rPr>
      <w:b/>
      <w:spacing w:val="0"/>
    </w:rPr>
  </w:style>
  <w:style w:type="paragraph" w:customStyle="1" w:styleId="SuperHeading">
    <w:name w:val="SuperHeading"/>
    <w:basedOn w:val="Normal"/>
    <w:rsid w:val="00E059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59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059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59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59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59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59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59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59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59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59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59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59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59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59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59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59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59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59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59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59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59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59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59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59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59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59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59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59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59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59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59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59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59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59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59CB"/>
    <w:rPr>
      <w:i/>
    </w:rPr>
  </w:style>
  <w:style w:type="paragraph" w:styleId="Caption">
    <w:name w:val="caption"/>
    <w:basedOn w:val="BodyText"/>
    <w:next w:val="Normal"/>
    <w:qFormat/>
    <w:rsid w:val="00E059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59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59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59CB"/>
  </w:style>
  <w:style w:type="paragraph" w:styleId="TableofFigures">
    <w:name w:val="table of figures"/>
    <w:basedOn w:val="Normal"/>
    <w:next w:val="Normal"/>
    <w:semiHidden/>
    <w:rsid w:val="00E059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59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59CB"/>
    <w:rPr>
      <w:rFonts w:ascii="Wingdings" w:hAnsi="Wingdings"/>
    </w:rPr>
  </w:style>
  <w:style w:type="paragraph" w:customStyle="1" w:styleId="TableHeading">
    <w:name w:val="Table Heading"/>
    <w:basedOn w:val="HeadingBase"/>
    <w:rsid w:val="00E059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59CB"/>
    <w:rPr>
      <w:color w:val="0033CC"/>
      <w:u w:val="none"/>
    </w:rPr>
  </w:style>
  <w:style w:type="paragraph" w:customStyle="1" w:styleId="BodyTextRight">
    <w:name w:val="Body Text Right"/>
    <w:basedOn w:val="BodyText"/>
    <w:rsid w:val="00E059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59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59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59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59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59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59CB"/>
    <w:rPr>
      <w:sz w:val="32"/>
    </w:rPr>
  </w:style>
  <w:style w:type="paragraph" w:customStyle="1" w:styleId="HeadingProcedure">
    <w:name w:val="Heading Procedure"/>
    <w:basedOn w:val="HeadingBase"/>
    <w:next w:val="Normal"/>
    <w:rsid w:val="00E059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59CB"/>
    <w:pPr>
      <w:spacing w:before="60" w:after="60"/>
    </w:pPr>
  </w:style>
  <w:style w:type="paragraph" w:styleId="ListContinue">
    <w:name w:val="List Continue"/>
    <w:basedOn w:val="List"/>
    <w:rsid w:val="00E059CB"/>
    <w:pPr>
      <w:ind w:firstLine="0"/>
    </w:pPr>
  </w:style>
  <w:style w:type="paragraph" w:customStyle="1" w:styleId="ListNote">
    <w:name w:val="List Note"/>
    <w:basedOn w:val="List"/>
    <w:rsid w:val="00E059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59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59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59CB"/>
    <w:rPr>
      <w:rFonts w:ascii="Courier New" w:hAnsi="Courier New"/>
    </w:rPr>
  </w:style>
  <w:style w:type="paragraph" w:customStyle="1" w:styleId="NoteBullet">
    <w:name w:val="Note Bullet"/>
    <w:basedOn w:val="Note"/>
    <w:rsid w:val="00E059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59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59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59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59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59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59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59CB"/>
    <w:rPr>
      <w:b/>
      <w:smallCaps/>
    </w:rPr>
  </w:style>
  <w:style w:type="paragraph" w:customStyle="1" w:styleId="TableListNumber">
    <w:name w:val="Table List Number"/>
    <w:basedOn w:val="ListNumber"/>
    <w:rsid w:val="00E059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59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59CB"/>
    <w:pPr>
      <w:numPr>
        <w:numId w:val="8"/>
      </w:numPr>
    </w:pPr>
  </w:style>
  <w:style w:type="paragraph" w:customStyle="1" w:styleId="ListAlpha2">
    <w:name w:val="List Alpha 2"/>
    <w:basedOn w:val="List2"/>
    <w:rsid w:val="00E059CB"/>
    <w:pPr>
      <w:numPr>
        <w:numId w:val="7"/>
      </w:numPr>
    </w:pPr>
  </w:style>
  <w:style w:type="paragraph" w:styleId="List2">
    <w:name w:val="List 2"/>
    <w:basedOn w:val="BodyText"/>
    <w:rsid w:val="00E059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59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59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59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59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59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59CB"/>
    <w:pPr>
      <w:numPr>
        <w:numId w:val="3"/>
      </w:numPr>
    </w:pPr>
  </w:style>
  <w:style w:type="paragraph" w:styleId="ListContinue2">
    <w:name w:val="List Continue 2"/>
    <w:basedOn w:val="List2"/>
    <w:rsid w:val="00E059CB"/>
    <w:pPr>
      <w:ind w:firstLine="0"/>
    </w:pPr>
  </w:style>
  <w:style w:type="paragraph" w:styleId="ListContinue3">
    <w:name w:val="List Continue 3"/>
    <w:basedOn w:val="List3"/>
    <w:rsid w:val="00E059CB"/>
    <w:pPr>
      <w:ind w:left="1021" w:firstLine="0"/>
    </w:pPr>
  </w:style>
  <w:style w:type="paragraph" w:styleId="ListContinue4">
    <w:name w:val="List Continue 4"/>
    <w:basedOn w:val="List4"/>
    <w:rsid w:val="00E059CB"/>
    <w:pPr>
      <w:ind w:firstLine="0"/>
    </w:pPr>
  </w:style>
  <w:style w:type="paragraph" w:styleId="ListContinue5">
    <w:name w:val="List Continue 5"/>
    <w:basedOn w:val="List5"/>
    <w:rsid w:val="00E059CB"/>
    <w:pPr>
      <w:ind w:firstLine="0"/>
    </w:pPr>
  </w:style>
  <w:style w:type="paragraph" w:styleId="ListNumber3">
    <w:name w:val="List Number 3"/>
    <w:basedOn w:val="List3"/>
    <w:rsid w:val="00E059CB"/>
    <w:pPr>
      <w:numPr>
        <w:numId w:val="4"/>
      </w:numPr>
    </w:pPr>
  </w:style>
  <w:style w:type="paragraph" w:styleId="ListNumber4">
    <w:name w:val="List Number 4"/>
    <w:basedOn w:val="List4"/>
    <w:rsid w:val="00E059CB"/>
    <w:pPr>
      <w:numPr>
        <w:numId w:val="5"/>
      </w:numPr>
    </w:pPr>
  </w:style>
  <w:style w:type="paragraph" w:styleId="ListNumber5">
    <w:name w:val="List Number 5"/>
    <w:basedOn w:val="List5"/>
    <w:rsid w:val="00E059CB"/>
    <w:pPr>
      <w:numPr>
        <w:numId w:val="6"/>
      </w:numPr>
    </w:pPr>
  </w:style>
  <w:style w:type="paragraph" w:styleId="BlockText">
    <w:name w:val="Block Text"/>
    <w:basedOn w:val="Normal"/>
    <w:rsid w:val="00E059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59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59CB"/>
    <w:rPr>
      <w:sz w:val="16"/>
      <w:vertAlign w:val="superscript"/>
    </w:rPr>
  </w:style>
  <w:style w:type="character" w:customStyle="1" w:styleId="Symbols">
    <w:name w:val="Symbols"/>
    <w:basedOn w:val="DefaultParagraphFont"/>
    <w:rsid w:val="00E059CB"/>
    <w:rPr>
      <w:rFonts w:ascii="Symbol" w:hAnsi="Symbol"/>
    </w:rPr>
  </w:style>
  <w:style w:type="character" w:customStyle="1" w:styleId="MenuOptions">
    <w:name w:val="Menu Options"/>
    <w:basedOn w:val="DefaultParagraphFont"/>
    <w:rsid w:val="00E059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59CB"/>
    <w:rPr>
      <w:b/>
    </w:rPr>
  </w:style>
  <w:style w:type="character" w:customStyle="1" w:styleId="Underlined">
    <w:name w:val="Underlined"/>
    <w:basedOn w:val="DefaultParagraphFont"/>
    <w:rsid w:val="00E059CB"/>
    <w:rPr>
      <w:u w:val="single"/>
    </w:rPr>
  </w:style>
  <w:style w:type="paragraph" w:customStyle="1" w:styleId="TableBodyTextRight">
    <w:name w:val="Table Body Text Right"/>
    <w:basedOn w:val="TableBodyText"/>
    <w:rsid w:val="00E059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59CB"/>
    <w:rPr>
      <w:sz w:val="18"/>
    </w:rPr>
  </w:style>
  <w:style w:type="paragraph" w:customStyle="1" w:styleId="BodySmallRight">
    <w:name w:val="Body Small Right"/>
    <w:basedOn w:val="BodyTextRight"/>
    <w:rsid w:val="00E059CB"/>
    <w:rPr>
      <w:sz w:val="18"/>
      <w:szCs w:val="18"/>
    </w:rPr>
  </w:style>
  <w:style w:type="paragraph" w:customStyle="1" w:styleId="MarginEdition">
    <w:name w:val="Margin Edition"/>
    <w:basedOn w:val="MarginNote"/>
    <w:rsid w:val="00E059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59CB"/>
    <w:rPr>
      <w:sz w:val="2"/>
      <w:szCs w:val="2"/>
    </w:rPr>
  </w:style>
  <w:style w:type="character" w:customStyle="1" w:styleId="Small">
    <w:name w:val="Small"/>
    <w:basedOn w:val="DefaultParagraphFont"/>
    <w:rsid w:val="00E059CB"/>
    <w:rPr>
      <w:sz w:val="16"/>
    </w:rPr>
  </w:style>
  <w:style w:type="paragraph" w:customStyle="1" w:styleId="WideTable">
    <w:name w:val="Wide Table"/>
    <w:basedOn w:val="Normal"/>
    <w:rsid w:val="00E059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59CB"/>
  </w:style>
  <w:style w:type="paragraph" w:styleId="Quote">
    <w:name w:val="Quote"/>
    <w:basedOn w:val="Heading1"/>
    <w:link w:val="QuoteChar"/>
    <w:qFormat/>
    <w:rsid w:val="00E059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59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59CB"/>
    <w:pPr>
      <w:pageBreakBefore/>
    </w:pPr>
  </w:style>
  <w:style w:type="paragraph" w:customStyle="1" w:styleId="Border">
    <w:name w:val="Border"/>
    <w:basedOn w:val="Normal"/>
    <w:qFormat/>
    <w:rsid w:val="00E059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59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59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59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59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59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59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59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59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59CB"/>
    <w:rPr>
      <w:u w:val="single"/>
    </w:rPr>
  </w:style>
  <w:style w:type="character" w:customStyle="1" w:styleId="BoldandItalics">
    <w:name w:val="Bold and Italics"/>
    <w:qFormat/>
    <w:rsid w:val="00E059CB"/>
    <w:rPr>
      <w:b/>
      <w:i/>
      <w:u w:val="none"/>
    </w:rPr>
  </w:style>
  <w:style w:type="paragraph" w:styleId="BalloonText">
    <w:name w:val="Balloon Text"/>
    <w:basedOn w:val="Normal"/>
    <w:link w:val="BalloonTextChar"/>
    <w:rsid w:val="00E059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59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59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59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59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59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59CB"/>
    <w:pPr>
      <w:spacing w:before="0" w:after="0"/>
    </w:pPr>
  </w:style>
  <w:style w:type="paragraph" w:customStyle="1" w:styleId="BodyTextBold">
    <w:name w:val="Body Text Bold"/>
    <w:basedOn w:val="BodyText"/>
    <w:qFormat/>
    <w:rsid w:val="00E059CB"/>
    <w:rPr>
      <w:b/>
    </w:rPr>
  </w:style>
  <w:style w:type="character" w:styleId="Hyperlink">
    <w:name w:val="Hyperlink"/>
    <w:basedOn w:val="DefaultParagraphFont"/>
    <w:uiPriority w:val="99"/>
    <w:unhideWhenUsed/>
    <w:rsid w:val="00AB13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780</Words>
  <Characters>5057</Characters>
  <Application>Microsoft Office Word</Application>
  <DocSecurity>0</DocSecurity>
  <Lines>187</Lines>
  <Paragraphs>106</Paragraphs>
  <ScaleCrop>false</ScaleCrop>
  <Company>Author-it Software Corporation Ltd.</Company>
  <LinksUpToDate>false</LinksUpToDate>
  <CharactersWithSpaces>5731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NWPNET064 Control electrical risk on network pipes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2025-03-01T16:05:00Z</dcterms:created>
  <dcterms:modified xsi:type="dcterms:W3CDTF">2025-03-01T16:05:00Z</dcterms:modified>
</cp:coreProperties>
</file>