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2C7" w:rsidP="00DF62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NWPNET064 Control electrical risk on network pipes</w:t>
      </w:r>
      <w:r>
        <w:fldChar w:fldCharType="end"/>
      </w:r>
    </w:p>
    <w:p w:rsidR="00DF62C7" w:rsidP="00DF62C7">
      <w:pPr>
        <w:pStyle w:val="Version"/>
        <w:sectPr w:rsidSect="00594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353" w:rsidP="00594353">
      <w:pPr>
        <w:pStyle w:val="SuperHeading"/>
      </w:pPr>
      <w:r w:rsidRPr="00594353">
        <w:t>Assessment Requirements for NWPNET064 Control electrical risk on network pipes</w:t>
      </w:r>
    </w:p>
    <w:p w:rsidR="00000000" w:rsidRPr="00594353" w:rsidP="00594353">
      <w:pPr>
        <w:pStyle w:val="Heading1"/>
      </w:pPr>
      <w:bookmarkStart w:id="1" w:name="O_1244831"/>
      <w:bookmarkEnd w:id="1"/>
      <w:r w:rsidRPr="005943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53" w:rsidP="00594353">
            <w:pPr>
              <w:pStyle w:val="BodyText"/>
            </w:pPr>
            <w:r w:rsidRPr="00594353">
              <w:t>Release 1. This is the first release of this unit of competency in the NWP National Water Training Package.</w:t>
            </w:r>
          </w:p>
        </w:tc>
      </w:tr>
    </w:tbl>
    <w:p w:rsidR="00000000" w:rsidRPr="00594353" w:rsidP="00594353">
      <w:pPr>
        <w:pStyle w:val="NoPaddingFontSize1"/>
      </w:pPr>
    </w:p>
    <w:p w:rsidR="00000000" w:rsidRPr="00594353" w:rsidP="00594353">
      <w:pPr>
        <w:pStyle w:val="AllowPageBreak"/>
      </w:pPr>
    </w:p>
    <w:p w:rsidR="00000000" w:rsidRPr="00594353" w:rsidP="00594353">
      <w:pPr>
        <w:pStyle w:val="Heading1"/>
      </w:pPr>
      <w:bookmarkStart w:id="2" w:name="O_1244832"/>
      <w:bookmarkEnd w:id="2"/>
      <w:r w:rsidRPr="005943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353">
            <w:pPr>
              <w:pStyle w:val="BodyText"/>
              <w:rPr>
                <w:lang w:val="en-NZ"/>
              </w:rPr>
            </w:pPr>
            <w:r w:rsidRPr="00594353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94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53" w:rsidP="00594353">
            <w:pPr>
              <w:pStyle w:val="ListBullet"/>
            </w:pPr>
            <w:r w:rsidRPr="00594353">
              <w:t>conducting risk assessments</w:t>
            </w:r>
          </w:p>
          <w:p w:rsidR="00000000" w:rsidRPr="00594353" w:rsidP="00594353">
            <w:pPr>
              <w:pStyle w:val="ListBullet"/>
            </w:pPr>
            <w:r w:rsidRPr="00594353">
              <w:t>contacting relev</w:t>
            </w:r>
            <w:r w:rsidRPr="00594353">
              <w:t xml:space="preserve">ant authorities for the correct location of utilities or services </w:t>
            </w:r>
          </w:p>
          <w:p w:rsidR="00000000" w:rsidRPr="00594353" w:rsidP="00594353">
            <w:pPr>
              <w:pStyle w:val="ListBullet"/>
            </w:pPr>
            <w:r w:rsidRPr="00594353">
              <w:t>identifying and selecting appropriate equipment</w:t>
            </w:r>
          </w:p>
          <w:p w:rsidR="00000000" w:rsidRPr="00594353" w:rsidP="00594353">
            <w:pPr>
              <w:pStyle w:val="ListBullet"/>
            </w:pPr>
            <w:r w:rsidRPr="00594353">
              <w:t>interpreting plans and diagrams</w:t>
            </w:r>
          </w:p>
          <w:p w:rsidR="00000000" w:rsidRPr="00594353" w:rsidP="00594353">
            <w:pPr>
              <w:pStyle w:val="ListBullet"/>
            </w:pPr>
            <w:r w:rsidRPr="00594353">
              <w:t>testing and applying bridging conductors</w:t>
            </w:r>
          </w:p>
          <w:p w:rsidR="00000000" w:rsidRPr="00594353" w:rsidP="00594353">
            <w:pPr>
              <w:pStyle w:val="ListBullet"/>
            </w:pPr>
            <w:r w:rsidRPr="00594353">
              <w:t>using electrical testing and monitoring safety devices.</w:t>
            </w:r>
          </w:p>
        </w:tc>
      </w:tr>
    </w:tbl>
    <w:p w:rsidR="00000000" w:rsidRPr="00594353" w:rsidP="00594353">
      <w:pPr>
        <w:pStyle w:val="NoPaddingFontSize1"/>
      </w:pPr>
    </w:p>
    <w:p w:rsidR="00000000" w:rsidRPr="00594353" w:rsidP="00594353">
      <w:pPr>
        <w:pStyle w:val="AllowPageBreak"/>
      </w:pPr>
    </w:p>
    <w:p w:rsidR="00000000" w:rsidRPr="00594353" w:rsidP="00594353">
      <w:pPr>
        <w:pStyle w:val="Heading1"/>
      </w:pPr>
      <w:bookmarkStart w:id="3" w:name="O_1244833"/>
      <w:bookmarkEnd w:id="3"/>
      <w:r w:rsidRPr="005943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353">
            <w:pPr>
              <w:pStyle w:val="BodyText"/>
              <w:rPr>
                <w:lang w:val="en-NZ"/>
              </w:rPr>
            </w:pPr>
            <w:r w:rsidRPr="00594353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94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53" w:rsidP="00594353">
            <w:pPr>
              <w:pStyle w:val="ListBullet"/>
            </w:pPr>
            <w:r w:rsidRPr="00594353">
              <w:t>customer service procedures</w:t>
            </w:r>
          </w:p>
          <w:p w:rsidR="00000000" w:rsidRPr="00594353" w:rsidP="00594353">
            <w:pPr>
              <w:pStyle w:val="ListBullet"/>
            </w:pPr>
            <w:r w:rsidRPr="00594353">
              <w:t>electrical testing</w:t>
            </w:r>
          </w:p>
          <w:p w:rsidR="00000000" w:rsidRPr="00594353" w:rsidP="00594353">
            <w:pPr>
              <w:pStyle w:val="ListBullet"/>
            </w:pPr>
            <w:r w:rsidRPr="00594353">
              <w:t>e</w:t>
            </w:r>
            <w:r w:rsidRPr="00594353">
              <w:t>quipment operation, capacity and limitations</w:t>
            </w:r>
          </w:p>
          <w:p w:rsidR="00000000" w:rsidRPr="00594353" w:rsidP="00594353">
            <w:pPr>
              <w:pStyle w:val="ListBullet"/>
            </w:pPr>
            <w:r w:rsidRPr="00594353">
              <w:t>hazards, risks and controls specific to work health and safety (WHS) operating procedures</w:t>
            </w:r>
          </w:p>
          <w:p w:rsidR="00000000" w:rsidRPr="00594353" w:rsidP="00594353">
            <w:pPr>
              <w:pStyle w:val="ListBullet"/>
            </w:pPr>
            <w:r w:rsidRPr="00594353">
              <w:t>network pipes</w:t>
            </w:r>
          </w:p>
          <w:p w:rsidR="00000000" w:rsidRPr="00594353" w:rsidP="00594353">
            <w:pPr>
              <w:pStyle w:val="ListBullet"/>
            </w:pPr>
            <w:r w:rsidRPr="00594353">
              <w:t>relevant authorities to contact for the correct location of utilities or services, including Dial Before You Dig</w:t>
            </w:r>
          </w:p>
          <w:p w:rsidR="00000000" w:rsidRPr="00594353" w:rsidP="00594353">
            <w:pPr>
              <w:pStyle w:val="ListBullet"/>
            </w:pPr>
            <w:r w:rsidRPr="00594353">
              <w:t>relevant legislation, regulations and workplace procedures</w:t>
            </w:r>
          </w:p>
          <w:p w:rsidR="00000000" w:rsidRPr="00594353" w:rsidP="00594353">
            <w:pPr>
              <w:pStyle w:val="ListBullet"/>
            </w:pPr>
            <w:r w:rsidRPr="00594353">
              <w:t>relevant WHS requirements</w:t>
            </w:r>
          </w:p>
          <w:p w:rsidR="00000000" w:rsidRPr="00594353" w:rsidP="00594353">
            <w:pPr>
              <w:pStyle w:val="ListBullet"/>
            </w:pPr>
            <w:r w:rsidRPr="00594353">
              <w:t>risk factors and potential hazards associated with network</w:t>
            </w:r>
            <w:r w:rsidRPr="00594353">
              <w:t xml:space="preserve"> pipes.</w:t>
            </w:r>
          </w:p>
        </w:tc>
      </w:tr>
    </w:tbl>
    <w:p w:rsidR="00000000" w:rsidRPr="00594353" w:rsidP="00594353">
      <w:pPr>
        <w:pStyle w:val="NoPaddingFontSize1"/>
      </w:pPr>
    </w:p>
    <w:p w:rsidR="00000000" w:rsidRPr="00594353" w:rsidP="00594353">
      <w:pPr>
        <w:pStyle w:val="AllowPageBreak"/>
      </w:pPr>
    </w:p>
    <w:p w:rsidR="00000000" w:rsidRPr="00594353" w:rsidP="00594353">
      <w:pPr>
        <w:pStyle w:val="Heading1"/>
      </w:pPr>
      <w:bookmarkStart w:id="4" w:name="O_1244834"/>
      <w:bookmarkEnd w:id="4"/>
      <w:r w:rsidRPr="005943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43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353" w:rsidP="00594353">
            <w:pPr>
              <w:pStyle w:val="BodyText"/>
            </w:pPr>
            <w:r w:rsidRPr="00594353">
              <w:t xml:space="preserve">Assessors must hold credentials specified within the Standards for Registered Training Organisations current at the time of assessment. </w:t>
            </w:r>
          </w:p>
          <w:p w:rsidR="00000000" w:rsidRPr="00594353" w:rsidP="00594353">
            <w:pPr>
              <w:pStyle w:val="BodyText"/>
            </w:pPr>
            <w:r w:rsidRPr="00594353">
              <w:t>Assessment must satisfy the Principles of Assessment and Rules of Ev</w:t>
            </w:r>
            <w:r w:rsidRPr="00594353">
              <w:t xml:space="preserve">idence and all regulatory requirements included within the Standards for Registered Training Organisations current at the </w:t>
            </w:r>
            <w:r w:rsidRPr="00594353">
              <w:t>time of assessment.</w:t>
            </w:r>
          </w:p>
          <w:p w:rsidR="00000000" w:rsidRPr="00594353" w:rsidP="00594353">
            <w:pPr>
              <w:pStyle w:val="BodyText"/>
            </w:pPr>
            <w:r w:rsidRPr="00594353">
              <w:t>Assessment must occur in workplace operational situations where it is appropriate to do so; where this is not appr</w:t>
            </w:r>
            <w:r w:rsidRPr="00594353">
              <w:t>opriate, assessment must occur in simulated workplace operational situations that replicate workplace conditions.</w:t>
            </w:r>
          </w:p>
          <w:p w:rsidR="00000000" w:rsidRPr="00594353" w:rsidP="00594353">
            <w:pPr>
              <w:pStyle w:val="BodyText"/>
            </w:pPr>
            <w:r w:rsidRPr="00594353">
              <w:t>Assessment processes and techniques must be appropriate to the language, literacy and numeracy requirements of the work being performed and th</w:t>
            </w:r>
            <w:r w:rsidRPr="00594353">
              <w:t>e needs of the candidate.</w:t>
            </w:r>
          </w:p>
          <w:p w:rsidR="00000000" w:rsidRPr="00594353" w:rsidP="00594353">
            <w:pPr>
              <w:pStyle w:val="BodyText"/>
            </w:pPr>
            <w:r w:rsidRPr="00594353">
              <w:t>Resources for assessment must include access to:</w:t>
            </w:r>
          </w:p>
          <w:p w:rsidR="00000000" w:rsidRPr="00594353" w:rsidP="00594353">
            <w:pPr>
              <w:pStyle w:val="ListBullet"/>
            </w:pPr>
            <w:r w:rsidRPr="00594353">
              <w:t>relevant and appropriate materials, tools, equipment and personal protective equipment (PPE) currently used in industry</w:t>
            </w:r>
          </w:p>
          <w:p w:rsidR="00000000" w:rsidRPr="00594353" w:rsidP="00594353">
            <w:pPr>
              <w:pStyle w:val="ListBullet"/>
            </w:pPr>
            <w:r w:rsidRPr="00594353">
              <w:t>applicable documentation,</w:t>
            </w:r>
            <w:r w:rsidRPr="00594353">
              <w:t xml:space="preserve"> including legislation, regulations, codes of practice, workplace procedures and operation manuals.</w:t>
            </w:r>
          </w:p>
        </w:tc>
      </w:tr>
    </w:tbl>
    <w:p w:rsidR="00000000" w:rsidRPr="00594353" w:rsidP="00594353">
      <w:pPr>
        <w:pStyle w:val="NoPaddingFontSize1"/>
      </w:pPr>
    </w:p>
    <w:p w:rsidR="00000000" w:rsidRPr="00594353" w:rsidP="00594353">
      <w:pPr>
        <w:pStyle w:val="AllowPageBreak"/>
      </w:pPr>
    </w:p>
    <w:p w:rsidR="00000000" w:rsidRPr="00594353" w:rsidP="00594353">
      <w:pPr>
        <w:pStyle w:val="Heading1"/>
      </w:pPr>
      <w:bookmarkStart w:id="5" w:name="O_1244837"/>
      <w:bookmarkEnd w:id="5"/>
      <w:r w:rsidRPr="00594353">
        <w:t>Links</w:t>
      </w:r>
    </w:p>
    <w:p w:rsidR="00000000" w:rsidRPr="00594353" w:rsidP="00DF62C7">
      <w:pPr>
        <w:pStyle w:val="BodyText"/>
      </w:pPr>
      <w:r w:rsidRPr="005943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6084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94353" w:rsidP="00594353"/>
    <w:sectPr w:rsidSect="005943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53" w:rsidRPr="00DF62C7" w:rsidP="00DF62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C7" w:rsidP="00594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2C7" w:rsidP="00594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62C7" w:rsidP="00594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353" w:rsidRPr="00DF62C7" w:rsidP="00DF62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2C7" w:rsidRPr="002D2AF8" w:rsidP="00594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NWPNET064 Control electrical risk on network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F62C7" w:rsidP="00594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D8E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F0FE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353"/>
  </w:style>
  <w:style w:type="character" w:customStyle="1" w:styleId="Heading1Char">
    <w:name w:val="Heading 1 Char"/>
    <w:basedOn w:val="DefaultParagraphFont"/>
    <w:link w:val="Heading1"/>
    <w:rsid w:val="00594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3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3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35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94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4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3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3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4353"/>
    <w:rPr>
      <w:b/>
      <w:spacing w:val="0"/>
    </w:rPr>
  </w:style>
  <w:style w:type="paragraph" w:customStyle="1" w:styleId="SuperTitle">
    <w:name w:val="SuperTitle"/>
    <w:basedOn w:val="Title"/>
    <w:rsid w:val="00594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3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3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353"/>
    <w:rPr>
      <w:i/>
    </w:rPr>
  </w:style>
  <w:style w:type="paragraph" w:styleId="Caption">
    <w:name w:val="caption"/>
    <w:basedOn w:val="BodyText"/>
    <w:next w:val="Normal"/>
    <w:qFormat/>
    <w:rsid w:val="00594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353"/>
  </w:style>
  <w:style w:type="paragraph" w:styleId="TableofFigures">
    <w:name w:val="table of figures"/>
    <w:basedOn w:val="Normal"/>
    <w:next w:val="Normal"/>
    <w:semiHidden/>
    <w:rsid w:val="00594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3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4353"/>
    <w:rPr>
      <w:rFonts w:ascii="Wingdings" w:hAnsi="Wingdings"/>
    </w:rPr>
  </w:style>
  <w:style w:type="paragraph" w:customStyle="1" w:styleId="TableHeading">
    <w:name w:val="Table Heading"/>
    <w:basedOn w:val="HeadingBase"/>
    <w:rsid w:val="005943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353"/>
    <w:rPr>
      <w:color w:val="0033CC"/>
      <w:u w:val="none"/>
    </w:rPr>
  </w:style>
  <w:style w:type="paragraph" w:customStyle="1" w:styleId="BodyTextRight">
    <w:name w:val="Body Text Right"/>
    <w:basedOn w:val="BodyText"/>
    <w:rsid w:val="00594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3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353"/>
    <w:rPr>
      <w:sz w:val="32"/>
    </w:rPr>
  </w:style>
  <w:style w:type="paragraph" w:customStyle="1" w:styleId="HeadingProcedure">
    <w:name w:val="Heading Procedure"/>
    <w:basedOn w:val="HeadingBase"/>
    <w:next w:val="Normal"/>
    <w:rsid w:val="00594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353"/>
    <w:pPr>
      <w:spacing w:before="60" w:after="60"/>
    </w:pPr>
  </w:style>
  <w:style w:type="paragraph" w:styleId="ListContinue">
    <w:name w:val="List Continue"/>
    <w:basedOn w:val="List"/>
    <w:rsid w:val="00594353"/>
    <w:pPr>
      <w:ind w:firstLine="0"/>
    </w:pPr>
  </w:style>
  <w:style w:type="paragraph" w:customStyle="1" w:styleId="ListNote">
    <w:name w:val="List Note"/>
    <w:basedOn w:val="List"/>
    <w:rsid w:val="00594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353"/>
    <w:rPr>
      <w:rFonts w:ascii="Courier New" w:hAnsi="Courier New"/>
    </w:rPr>
  </w:style>
  <w:style w:type="paragraph" w:customStyle="1" w:styleId="NoteBullet">
    <w:name w:val="Note Bullet"/>
    <w:basedOn w:val="Note"/>
    <w:rsid w:val="00594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3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353"/>
    <w:rPr>
      <w:b/>
      <w:smallCaps/>
    </w:rPr>
  </w:style>
  <w:style w:type="paragraph" w:customStyle="1" w:styleId="TableListNumber">
    <w:name w:val="Table List Number"/>
    <w:basedOn w:val="ListNumber"/>
    <w:rsid w:val="00594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353"/>
    <w:pPr>
      <w:numPr>
        <w:numId w:val="8"/>
      </w:numPr>
    </w:pPr>
  </w:style>
  <w:style w:type="paragraph" w:customStyle="1" w:styleId="ListAlpha2">
    <w:name w:val="List Alpha 2"/>
    <w:basedOn w:val="List2"/>
    <w:rsid w:val="00594353"/>
    <w:pPr>
      <w:numPr>
        <w:numId w:val="7"/>
      </w:numPr>
    </w:pPr>
  </w:style>
  <w:style w:type="paragraph" w:styleId="List2">
    <w:name w:val="List 2"/>
    <w:basedOn w:val="BodyText"/>
    <w:rsid w:val="00594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3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3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3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353"/>
    <w:pPr>
      <w:numPr>
        <w:numId w:val="3"/>
      </w:numPr>
    </w:pPr>
  </w:style>
  <w:style w:type="paragraph" w:styleId="ListContinue2">
    <w:name w:val="List Continue 2"/>
    <w:basedOn w:val="List2"/>
    <w:rsid w:val="00594353"/>
    <w:pPr>
      <w:ind w:firstLine="0"/>
    </w:pPr>
  </w:style>
  <w:style w:type="paragraph" w:styleId="ListContinue3">
    <w:name w:val="List Continue 3"/>
    <w:basedOn w:val="List3"/>
    <w:rsid w:val="00594353"/>
    <w:pPr>
      <w:ind w:left="1021" w:firstLine="0"/>
    </w:pPr>
  </w:style>
  <w:style w:type="paragraph" w:styleId="ListContinue4">
    <w:name w:val="List Continue 4"/>
    <w:basedOn w:val="List4"/>
    <w:rsid w:val="00594353"/>
    <w:pPr>
      <w:ind w:firstLine="0"/>
    </w:pPr>
  </w:style>
  <w:style w:type="paragraph" w:styleId="ListContinue5">
    <w:name w:val="List Continue 5"/>
    <w:basedOn w:val="List5"/>
    <w:rsid w:val="00594353"/>
    <w:pPr>
      <w:ind w:firstLine="0"/>
    </w:pPr>
  </w:style>
  <w:style w:type="paragraph" w:styleId="ListNumber3">
    <w:name w:val="List Number 3"/>
    <w:basedOn w:val="List3"/>
    <w:rsid w:val="00594353"/>
    <w:pPr>
      <w:numPr>
        <w:numId w:val="4"/>
      </w:numPr>
    </w:pPr>
  </w:style>
  <w:style w:type="paragraph" w:styleId="ListNumber4">
    <w:name w:val="List Number 4"/>
    <w:basedOn w:val="List4"/>
    <w:rsid w:val="00594353"/>
    <w:pPr>
      <w:numPr>
        <w:numId w:val="5"/>
      </w:numPr>
    </w:pPr>
  </w:style>
  <w:style w:type="paragraph" w:styleId="ListNumber5">
    <w:name w:val="List Number 5"/>
    <w:basedOn w:val="List5"/>
    <w:rsid w:val="00594353"/>
    <w:pPr>
      <w:numPr>
        <w:numId w:val="6"/>
      </w:numPr>
    </w:pPr>
  </w:style>
  <w:style w:type="paragraph" w:styleId="BlockText">
    <w:name w:val="Block Text"/>
    <w:basedOn w:val="Normal"/>
    <w:rsid w:val="00594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353"/>
    <w:rPr>
      <w:sz w:val="16"/>
      <w:vertAlign w:val="superscript"/>
    </w:rPr>
  </w:style>
  <w:style w:type="character" w:customStyle="1" w:styleId="Symbols">
    <w:name w:val="Symbols"/>
    <w:basedOn w:val="DefaultParagraphFont"/>
    <w:rsid w:val="00594353"/>
    <w:rPr>
      <w:rFonts w:ascii="Symbol" w:hAnsi="Symbol"/>
    </w:rPr>
  </w:style>
  <w:style w:type="character" w:customStyle="1" w:styleId="MenuOptions">
    <w:name w:val="Menu Options"/>
    <w:basedOn w:val="DefaultParagraphFont"/>
    <w:rsid w:val="00594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353"/>
    <w:rPr>
      <w:b/>
    </w:rPr>
  </w:style>
  <w:style w:type="character" w:customStyle="1" w:styleId="Underlined">
    <w:name w:val="Underlined"/>
    <w:basedOn w:val="DefaultParagraphFont"/>
    <w:rsid w:val="00594353"/>
    <w:rPr>
      <w:u w:val="single"/>
    </w:rPr>
  </w:style>
  <w:style w:type="paragraph" w:customStyle="1" w:styleId="TableBodyTextRight">
    <w:name w:val="Table Body Text Right"/>
    <w:basedOn w:val="TableBodyText"/>
    <w:rsid w:val="00594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353"/>
    <w:rPr>
      <w:sz w:val="18"/>
    </w:rPr>
  </w:style>
  <w:style w:type="paragraph" w:customStyle="1" w:styleId="BodySmallRight">
    <w:name w:val="Body Small Right"/>
    <w:basedOn w:val="BodyTextRight"/>
    <w:rsid w:val="00594353"/>
    <w:rPr>
      <w:sz w:val="18"/>
      <w:szCs w:val="18"/>
    </w:rPr>
  </w:style>
  <w:style w:type="paragraph" w:customStyle="1" w:styleId="MarginEdition">
    <w:name w:val="Margin Edition"/>
    <w:basedOn w:val="MarginNote"/>
    <w:rsid w:val="00594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353"/>
    <w:rPr>
      <w:sz w:val="2"/>
      <w:szCs w:val="2"/>
    </w:rPr>
  </w:style>
  <w:style w:type="character" w:customStyle="1" w:styleId="Small">
    <w:name w:val="Small"/>
    <w:basedOn w:val="DefaultParagraphFont"/>
    <w:rsid w:val="00594353"/>
    <w:rPr>
      <w:sz w:val="16"/>
    </w:rPr>
  </w:style>
  <w:style w:type="paragraph" w:customStyle="1" w:styleId="WideTable">
    <w:name w:val="Wide Table"/>
    <w:basedOn w:val="Normal"/>
    <w:rsid w:val="00594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353"/>
  </w:style>
  <w:style w:type="paragraph" w:styleId="Quote">
    <w:name w:val="Quote"/>
    <w:basedOn w:val="Heading1"/>
    <w:link w:val="QuoteChar"/>
    <w:qFormat/>
    <w:rsid w:val="00594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353"/>
    <w:pPr>
      <w:pageBreakBefore/>
    </w:pPr>
  </w:style>
  <w:style w:type="paragraph" w:customStyle="1" w:styleId="Border">
    <w:name w:val="Border"/>
    <w:basedOn w:val="Normal"/>
    <w:qFormat/>
    <w:rsid w:val="00594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353"/>
    <w:rPr>
      <w:u w:val="single"/>
    </w:rPr>
  </w:style>
  <w:style w:type="character" w:customStyle="1" w:styleId="BoldandItalics">
    <w:name w:val="Bold and Italics"/>
    <w:qFormat/>
    <w:rsid w:val="00594353"/>
    <w:rPr>
      <w:b/>
      <w:i/>
      <w:u w:val="none"/>
    </w:rPr>
  </w:style>
  <w:style w:type="paragraph" w:styleId="BalloonText">
    <w:name w:val="Balloon Text"/>
    <w:basedOn w:val="Normal"/>
    <w:link w:val="BalloonTextChar"/>
    <w:rsid w:val="00594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3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3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353"/>
    <w:pPr>
      <w:spacing w:before="0" w:after="0"/>
    </w:pPr>
  </w:style>
  <w:style w:type="paragraph" w:customStyle="1" w:styleId="BodyTextBold">
    <w:name w:val="Body Text Bold"/>
    <w:basedOn w:val="BodyText"/>
    <w:qFormat/>
    <w:rsid w:val="00594353"/>
    <w:rPr>
      <w:b/>
    </w:rPr>
  </w:style>
  <w:style w:type="character" w:styleId="Hyperlink">
    <w:name w:val="Hyperlink"/>
    <w:basedOn w:val="DefaultParagraphFont"/>
    <w:uiPriority w:val="99"/>
    <w:unhideWhenUsed/>
    <w:rsid w:val="00DF62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2478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NWPNET064 Control electrical risk on network pipes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