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B5A" w:rsidP="00663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NWPNET061 Maintain and repair network assets for drinking water</w:t>
      </w:r>
      <w:r>
        <w:fldChar w:fldCharType="end"/>
      </w:r>
    </w:p>
    <w:p w:rsidR="00663B5A" w:rsidP="00663B5A">
      <w:pPr>
        <w:pStyle w:val="Version"/>
        <w:sectPr w:rsidSect="005D0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DC7" w:rsidP="005D0DC7">
      <w:pPr>
        <w:pStyle w:val="SuperHeading"/>
      </w:pPr>
      <w:r w:rsidRPr="005D0DC7">
        <w:t>Assessment Requirements for NWPNET061 Maintain and repair network assets for drinking water</w:t>
      </w:r>
    </w:p>
    <w:p w:rsidR="00000000" w:rsidRPr="005D0DC7" w:rsidP="005D0DC7">
      <w:pPr>
        <w:pStyle w:val="Heading1"/>
      </w:pPr>
      <w:bookmarkStart w:id="1" w:name="O_1234370"/>
      <w:bookmarkEnd w:id="1"/>
      <w:r w:rsidRPr="005D0D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C7" w:rsidP="005D0DC7">
            <w:pPr>
              <w:pStyle w:val="BodyText"/>
            </w:pPr>
            <w:r w:rsidRPr="005D0DC7">
              <w:t>Release 1. This is the first release of this unit of competency in the NWP National Water Training Package.</w:t>
            </w:r>
          </w:p>
        </w:tc>
      </w:tr>
    </w:tbl>
    <w:p w:rsidR="00000000" w:rsidRPr="005D0DC7" w:rsidP="005D0DC7">
      <w:pPr>
        <w:pStyle w:val="NoPaddingFontSize1"/>
      </w:pPr>
    </w:p>
    <w:p w:rsidR="00000000" w:rsidRPr="005D0DC7" w:rsidP="005D0DC7">
      <w:pPr>
        <w:pStyle w:val="AllowPageBreak"/>
      </w:pPr>
    </w:p>
    <w:p w:rsidR="00000000" w:rsidRPr="005D0DC7" w:rsidP="005D0DC7">
      <w:pPr>
        <w:pStyle w:val="Heading1"/>
      </w:pPr>
      <w:bookmarkStart w:id="2" w:name="O_1234371"/>
      <w:bookmarkEnd w:id="2"/>
      <w:r w:rsidRPr="005D0D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C7">
            <w:pPr>
              <w:pStyle w:val="BodyText"/>
              <w:rPr>
                <w:lang w:val="en-NZ"/>
              </w:rPr>
            </w:pPr>
            <w:r w:rsidRPr="005D0DC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D0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C7" w:rsidP="005D0DC7">
            <w:pPr>
              <w:pStyle w:val="ListBullet"/>
            </w:pPr>
            <w:r w:rsidRPr="005D0DC7">
              <w:t xml:space="preserve">applying disinfection according to </w:t>
            </w:r>
            <w:r w:rsidRPr="005D0DC7">
              <w:t>workplace procedures</w:t>
            </w:r>
          </w:p>
          <w:p w:rsidR="00000000" w:rsidRPr="005D0DC7" w:rsidP="005D0DC7">
            <w:pPr>
              <w:pStyle w:val="ListBullet"/>
            </w:pPr>
            <w:r w:rsidRPr="005D0DC7">
              <w:t>assisting with worksite planning, including personnel, equipment and materials</w:t>
            </w:r>
          </w:p>
          <w:p w:rsidR="00000000" w:rsidRPr="005D0DC7" w:rsidP="005D0DC7">
            <w:pPr>
              <w:pStyle w:val="ListBullet"/>
            </w:pPr>
            <w:r w:rsidRPr="005D0DC7">
              <w:t>checking permits, approvals, other utilities diagrams and maps with relevant personnel</w:t>
            </w:r>
          </w:p>
          <w:p w:rsidR="00000000" w:rsidRPr="005D0DC7" w:rsidP="005D0DC7">
            <w:pPr>
              <w:pStyle w:val="ListBullet"/>
            </w:pPr>
            <w:r w:rsidRPr="005D0DC7">
              <w:t>communicating with appropriate personnel and customers</w:t>
            </w:r>
          </w:p>
          <w:p w:rsidR="00000000" w:rsidRPr="005D0DC7" w:rsidP="005D0DC7">
            <w:pPr>
              <w:pStyle w:val="ListBullet"/>
            </w:pPr>
            <w:r w:rsidRPr="005D0DC7">
              <w:t>conducting app</w:t>
            </w:r>
            <w:r w:rsidRPr="005D0DC7">
              <w:t>ropriate flushing techniques</w:t>
            </w:r>
          </w:p>
          <w:p w:rsidR="00000000" w:rsidRPr="005D0DC7" w:rsidP="005D0DC7">
            <w:pPr>
              <w:pStyle w:val="ListBullet"/>
            </w:pPr>
            <w:r w:rsidRPr="005D0DC7">
              <w:t>conducting risk assessment on worksite for safety and environmental factors</w:t>
            </w:r>
          </w:p>
          <w:p w:rsidR="00000000" w:rsidRPr="005D0DC7" w:rsidP="005D0DC7">
            <w:pPr>
              <w:pStyle w:val="ListBullet"/>
            </w:pPr>
            <w:r w:rsidRPr="005D0DC7">
              <w:t>determining location, size, utilities, services from plans, specifications and workplace procedures</w:t>
            </w:r>
          </w:p>
          <w:p w:rsidR="00000000" w:rsidRPr="005D0DC7" w:rsidP="005D0DC7">
            <w:pPr>
              <w:pStyle w:val="ListBullet"/>
            </w:pPr>
            <w:r w:rsidRPr="005D0DC7">
              <w:t>ensuring system hygiene and water quality</w:t>
            </w:r>
          </w:p>
          <w:p w:rsidR="00000000" w:rsidRPr="005D0DC7" w:rsidP="005D0DC7">
            <w:pPr>
              <w:pStyle w:val="ListBullet"/>
            </w:pPr>
            <w:r w:rsidRPr="005D0DC7">
              <w:t>interpreting plans, instructions and procedures</w:t>
            </w:r>
          </w:p>
          <w:p w:rsidR="00000000" w:rsidRPr="005D0DC7" w:rsidP="005D0DC7">
            <w:pPr>
              <w:pStyle w:val="ListBullet"/>
            </w:pPr>
            <w:r w:rsidRPr="005D0DC7">
              <w:t>maintaining and repairing assets</w:t>
            </w:r>
          </w:p>
          <w:p w:rsidR="00000000" w:rsidRPr="005D0DC7" w:rsidP="005D0DC7">
            <w:pPr>
              <w:pStyle w:val="ListBullet"/>
            </w:pPr>
            <w:r w:rsidRPr="005D0DC7">
              <w:t>performing work-related calculations</w:t>
            </w:r>
          </w:p>
          <w:p w:rsidR="00000000" w:rsidRPr="005D0DC7" w:rsidP="005D0DC7">
            <w:pPr>
              <w:pStyle w:val="ListBullet"/>
            </w:pPr>
            <w:r w:rsidRPr="005D0DC7">
              <w:t>selecting and applying appropriate personal protective equipment (PPE)</w:t>
            </w:r>
          </w:p>
          <w:p w:rsidR="00000000" w:rsidRPr="005D0DC7" w:rsidP="005D0DC7">
            <w:pPr>
              <w:pStyle w:val="ListBullet"/>
            </w:pPr>
            <w:r w:rsidRPr="005D0DC7">
              <w:t>using appropriate tools and equipment for work to be undertaken.</w:t>
            </w:r>
          </w:p>
        </w:tc>
      </w:tr>
    </w:tbl>
    <w:p w:rsidR="00000000" w:rsidRPr="005D0DC7" w:rsidP="005D0DC7">
      <w:pPr>
        <w:pStyle w:val="NoPaddingFontSize1"/>
      </w:pPr>
    </w:p>
    <w:p w:rsidR="00000000" w:rsidRPr="005D0DC7" w:rsidP="005D0DC7">
      <w:pPr>
        <w:pStyle w:val="AllowPageBreak"/>
      </w:pPr>
    </w:p>
    <w:p w:rsidR="00000000" w:rsidRPr="005D0DC7" w:rsidP="005D0DC7">
      <w:pPr>
        <w:pStyle w:val="Heading1"/>
      </w:pPr>
      <w:bookmarkStart w:id="3" w:name="O_1234372"/>
      <w:bookmarkEnd w:id="3"/>
      <w:r w:rsidRPr="005D0D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C7">
            <w:pPr>
              <w:pStyle w:val="BodyText"/>
              <w:rPr>
                <w:lang w:val="en-NZ"/>
              </w:rPr>
            </w:pPr>
            <w:r w:rsidRPr="005D0DC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D0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C7" w:rsidP="005D0DC7">
            <w:pPr>
              <w:pStyle w:val="ListBullet"/>
            </w:pPr>
            <w:r w:rsidRPr="005D0DC7">
              <w:t>characteristics of pipe materials</w:t>
            </w:r>
          </w:p>
          <w:p w:rsidR="00000000" w:rsidRPr="005D0DC7" w:rsidP="005D0DC7">
            <w:pPr>
              <w:pStyle w:val="ListBullet"/>
            </w:pPr>
            <w:r w:rsidRPr="005D0DC7">
              <w:t>conc</w:t>
            </w:r>
            <w:r w:rsidRPr="005D0DC7">
              <w:t>rete placement techniques, including compaction</w:t>
            </w:r>
          </w:p>
          <w:p w:rsidR="00000000" w:rsidRPr="005D0DC7" w:rsidP="005D0DC7">
            <w:pPr>
              <w:pStyle w:val="ListBullet"/>
            </w:pPr>
            <w:r w:rsidRPr="005D0DC7">
              <w:t>control system procedures</w:t>
            </w:r>
          </w:p>
          <w:p w:rsidR="00000000" w:rsidRPr="005D0DC7" w:rsidP="005D0DC7">
            <w:pPr>
              <w:pStyle w:val="ListBullet"/>
            </w:pPr>
            <w:r w:rsidRPr="005D0DC7">
              <w:t>disinfection of systems and chemical usage</w:t>
            </w:r>
          </w:p>
          <w:p w:rsidR="00000000" w:rsidRPr="005D0DC7" w:rsidP="005D0DC7">
            <w:pPr>
              <w:pStyle w:val="ListBullet"/>
            </w:pPr>
            <w:r w:rsidRPr="005D0DC7">
              <w:t>effects of weather and conditions on construction worksite or plan</w:t>
            </w:r>
          </w:p>
          <w:p w:rsidR="00000000" w:rsidRPr="005D0DC7" w:rsidP="005D0DC7">
            <w:pPr>
              <w:pStyle w:val="ListBullet"/>
            </w:pPr>
            <w:r w:rsidRPr="005D0DC7">
              <w:t>environmental health aspects and impacts</w:t>
            </w:r>
          </w:p>
          <w:p w:rsidR="00000000" w:rsidRPr="005D0DC7" w:rsidP="005D0DC7">
            <w:pPr>
              <w:pStyle w:val="ListBullet"/>
            </w:pPr>
            <w:r w:rsidRPr="005D0DC7">
              <w:t>equipment operation, cap</w:t>
            </w:r>
            <w:r w:rsidRPr="005D0DC7">
              <w:t>acity and limitations</w:t>
            </w:r>
          </w:p>
          <w:p w:rsidR="00000000" w:rsidRPr="005D0DC7" w:rsidP="005D0DC7">
            <w:pPr>
              <w:pStyle w:val="ListBullet"/>
            </w:pPr>
            <w:r w:rsidRPr="005D0DC7">
              <w:t>excavation techniques and requirements</w:t>
            </w:r>
          </w:p>
          <w:p w:rsidR="00000000" w:rsidRPr="005D0DC7" w:rsidP="005D0DC7">
            <w:pPr>
              <w:pStyle w:val="ListBullet"/>
            </w:pPr>
            <w:r w:rsidRPr="005D0DC7">
              <w:t>ground support systems</w:t>
            </w:r>
          </w:p>
          <w:p w:rsidR="00000000" w:rsidRPr="005D0DC7" w:rsidP="005D0DC7">
            <w:pPr>
              <w:pStyle w:val="ListBullet"/>
            </w:pPr>
            <w:r w:rsidRPr="005D0DC7">
              <w:t>landscape and ground structure of work area</w:t>
            </w:r>
          </w:p>
          <w:p w:rsidR="00000000" w:rsidRPr="005D0DC7" w:rsidP="005D0DC7">
            <w:pPr>
              <w:pStyle w:val="ListBullet"/>
            </w:pPr>
            <w:r w:rsidRPr="005D0DC7">
              <w:t>lock-out procedures</w:t>
            </w:r>
          </w:p>
          <w:p w:rsidR="00000000" w:rsidRPr="005D0DC7" w:rsidP="005D0DC7">
            <w:pPr>
              <w:pStyle w:val="ListBullet"/>
            </w:pPr>
            <w:r w:rsidRPr="005D0DC7">
              <w:t>pipe systems and installation requirements</w:t>
            </w:r>
          </w:p>
          <w:p w:rsidR="00000000" w:rsidRPr="005D0DC7" w:rsidP="005D0DC7">
            <w:pPr>
              <w:pStyle w:val="ListBullet"/>
            </w:pPr>
            <w:r w:rsidRPr="005D0DC7">
              <w:t>relevant legislation, policies and procedures</w:t>
            </w:r>
          </w:p>
          <w:p w:rsidR="00000000" w:rsidRPr="005D0DC7" w:rsidP="005D0DC7">
            <w:pPr>
              <w:pStyle w:val="ListBullet"/>
            </w:pPr>
            <w:r w:rsidRPr="005D0DC7">
              <w:t xml:space="preserve">relevant utilities </w:t>
            </w:r>
            <w:r w:rsidRPr="005D0DC7">
              <w:t>and service bodies to identify allocation of road reserve</w:t>
            </w:r>
          </w:p>
          <w:p w:rsidR="00000000" w:rsidRPr="005D0DC7" w:rsidP="005D0DC7">
            <w:pPr>
              <w:pStyle w:val="ListBullet"/>
            </w:pPr>
            <w:r w:rsidRPr="005D0DC7">
              <w:t>requirements and differences of flushing techniques</w:t>
            </w:r>
          </w:p>
          <w:p w:rsidR="00000000" w:rsidRPr="005D0DC7" w:rsidP="005D0DC7">
            <w:pPr>
              <w:pStyle w:val="ListBullet"/>
            </w:pPr>
            <w:r w:rsidRPr="005D0DC7">
              <w:t>requirements and disposal methods of waste generated by flushing assets</w:t>
            </w:r>
          </w:p>
          <w:p w:rsidR="00000000" w:rsidRPr="005D0DC7" w:rsidP="005D0DC7">
            <w:pPr>
              <w:pStyle w:val="ListBullet"/>
            </w:pPr>
            <w:r w:rsidRPr="005D0DC7">
              <w:t>risk factors and potential hazards of maintenance processes</w:t>
            </w:r>
          </w:p>
          <w:p w:rsidR="00000000" w:rsidRPr="005D0DC7" w:rsidP="005D0DC7">
            <w:pPr>
              <w:pStyle w:val="ListBullet"/>
            </w:pPr>
            <w:r w:rsidRPr="005D0DC7">
              <w:t>safety data sh</w:t>
            </w:r>
            <w:r w:rsidRPr="005D0DC7">
              <w:t>eets (SDS)</w:t>
            </w:r>
          </w:p>
          <w:p w:rsidR="00000000" w:rsidRPr="005D0DC7" w:rsidP="005D0DC7">
            <w:pPr>
              <w:pStyle w:val="ListBullet"/>
            </w:pPr>
            <w:r w:rsidRPr="005D0DC7">
              <w:t xml:space="preserve">system hydraulics </w:t>
            </w:r>
          </w:p>
          <w:p w:rsidR="00000000" w:rsidRPr="005D0DC7" w:rsidP="005D0DC7">
            <w:pPr>
              <w:pStyle w:val="ListBullet"/>
            </w:pPr>
            <w:r w:rsidRPr="005D0DC7">
              <w:t>testing and sampling processes</w:t>
            </w:r>
          </w:p>
          <w:p w:rsidR="00000000" w:rsidRPr="005D0DC7" w:rsidP="005D0DC7">
            <w:pPr>
              <w:pStyle w:val="ListBullet"/>
            </w:pPr>
            <w:r w:rsidRPr="005D0DC7">
              <w:t>workplace drawings, plans, specifications and instructions.</w:t>
            </w:r>
          </w:p>
        </w:tc>
      </w:tr>
    </w:tbl>
    <w:p w:rsidR="00000000" w:rsidRPr="005D0DC7" w:rsidP="005D0DC7">
      <w:pPr>
        <w:pStyle w:val="NoPaddingFontSize1"/>
      </w:pPr>
    </w:p>
    <w:p w:rsidR="00000000" w:rsidRPr="005D0DC7" w:rsidP="005D0DC7">
      <w:pPr>
        <w:pStyle w:val="AllowPageBreak"/>
      </w:pPr>
    </w:p>
    <w:p w:rsidR="00000000" w:rsidRPr="005D0DC7" w:rsidP="005D0DC7">
      <w:pPr>
        <w:pStyle w:val="Heading1"/>
      </w:pPr>
      <w:bookmarkStart w:id="4" w:name="O_1234373"/>
      <w:bookmarkEnd w:id="4"/>
      <w:r w:rsidRPr="005D0D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C7" w:rsidP="005D0DC7">
            <w:pPr>
              <w:pStyle w:val="BodyText"/>
            </w:pPr>
            <w:r w:rsidRPr="005D0DC7">
              <w:t>Assessors must hold credentials specified within the Standards for Registered Tra</w:t>
            </w:r>
            <w:r w:rsidRPr="005D0DC7">
              <w:t xml:space="preserve">ining Organisations current at the time of assessment. </w:t>
            </w:r>
          </w:p>
          <w:p w:rsidR="00000000" w:rsidRPr="005D0DC7" w:rsidP="005D0DC7">
            <w:pPr>
              <w:pStyle w:val="BodyText"/>
            </w:pPr>
            <w:r w:rsidRPr="005D0DC7">
              <w:t>Assessment must satisfy the Principles of Assessment and Rules of Evidence and all regulatory requirements included within the Standards for Registered Training Organisations current at the time of as</w:t>
            </w:r>
            <w:r w:rsidRPr="005D0DC7">
              <w:t>sessment.</w:t>
            </w:r>
          </w:p>
          <w:p w:rsidR="00000000" w:rsidRPr="005D0DC7" w:rsidP="005D0DC7">
            <w:pPr>
              <w:pStyle w:val="BodyText"/>
            </w:pPr>
            <w:r w:rsidRPr="005D0DC7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D0DC7" w:rsidP="005D0DC7">
            <w:pPr>
              <w:pStyle w:val="BodyText"/>
            </w:pPr>
            <w:r w:rsidRPr="005D0DC7">
              <w:t>Assessment process</w:t>
            </w:r>
            <w:r w:rsidRPr="005D0DC7">
              <w:t>es and techniques must be appropriate to the language, literacy and numeracy requirements of the work being performed and the needs of the candidate.</w:t>
            </w:r>
          </w:p>
          <w:p w:rsidR="00000000" w:rsidRPr="005D0DC7" w:rsidP="005D0DC7">
            <w:pPr>
              <w:pStyle w:val="BodyText"/>
            </w:pPr>
            <w:r w:rsidRPr="005D0DC7">
              <w:t>Resources for assessment must include access to:</w:t>
            </w:r>
          </w:p>
          <w:p w:rsidR="00000000" w:rsidRPr="005D0DC7" w:rsidP="005D0DC7">
            <w:pPr>
              <w:pStyle w:val="ListBullet"/>
            </w:pPr>
            <w:r w:rsidRPr="005D0DC7">
              <w:t>relevant and appropriate materials, tools, equipment and</w:t>
            </w:r>
            <w:r w:rsidRPr="005D0DC7">
              <w:t xml:space="preserve"> PPE currently used in industry</w:t>
            </w:r>
          </w:p>
          <w:p w:rsidR="00000000" w:rsidRPr="005D0DC7" w:rsidP="005D0DC7">
            <w:pPr>
              <w:pStyle w:val="ListBullet"/>
            </w:pPr>
            <w:r w:rsidRPr="005D0DC7">
              <w:t>applicable documentation, including legislation, regulations, codes of practice, workplace procedures and operation manuals.</w:t>
            </w:r>
          </w:p>
        </w:tc>
      </w:tr>
    </w:tbl>
    <w:p w:rsidR="00000000" w:rsidRPr="005D0DC7" w:rsidP="005D0DC7">
      <w:pPr>
        <w:pStyle w:val="NoPaddingFontSize1"/>
      </w:pPr>
    </w:p>
    <w:p w:rsidR="00000000" w:rsidRPr="005D0DC7" w:rsidP="005D0DC7">
      <w:pPr>
        <w:pStyle w:val="AllowPageBreak"/>
      </w:pPr>
    </w:p>
    <w:p w:rsidR="00000000" w:rsidRPr="005D0DC7" w:rsidP="005D0DC7">
      <w:pPr>
        <w:pStyle w:val="Heading1"/>
      </w:pPr>
      <w:bookmarkStart w:id="5" w:name="O_1234376"/>
      <w:bookmarkEnd w:id="5"/>
      <w:r w:rsidRPr="005D0DC7">
        <w:t>Links</w:t>
      </w:r>
    </w:p>
    <w:p w:rsidR="00000000" w:rsidRPr="005D0DC7" w:rsidP="00663B5A">
      <w:pPr>
        <w:pStyle w:val="BodyText"/>
      </w:pPr>
      <w:r w:rsidRPr="005D0D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0626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D0DC7" w:rsidP="005D0DC7"/>
    <w:sectPr w:rsidSect="005D0D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C7" w:rsidRPr="00663B5A" w:rsidP="00663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5A" w:rsidP="005D0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3B5A" w:rsidP="005D0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3B5A" w:rsidP="005D0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DC7" w:rsidRPr="00663B5A" w:rsidP="00663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5A" w:rsidRPr="002D2AF8" w:rsidP="005D0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NWPNET061 Maintain and repair network assets for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63B5A" w:rsidP="005D0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34A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7A73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DC7"/>
  </w:style>
  <w:style w:type="character" w:customStyle="1" w:styleId="Heading1Char">
    <w:name w:val="Heading 1 Char"/>
    <w:basedOn w:val="DefaultParagraphFont"/>
    <w:link w:val="Heading1"/>
    <w:rsid w:val="005D0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D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D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D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0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0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D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D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0DC7"/>
    <w:rPr>
      <w:b/>
      <w:spacing w:val="0"/>
    </w:rPr>
  </w:style>
  <w:style w:type="paragraph" w:customStyle="1" w:styleId="SuperTitle">
    <w:name w:val="SuperTitle"/>
    <w:basedOn w:val="Title"/>
    <w:rsid w:val="005D0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D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D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DC7"/>
    <w:rPr>
      <w:i/>
    </w:rPr>
  </w:style>
  <w:style w:type="paragraph" w:styleId="Caption">
    <w:name w:val="caption"/>
    <w:basedOn w:val="BodyText"/>
    <w:next w:val="Normal"/>
    <w:qFormat/>
    <w:rsid w:val="005D0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DC7"/>
  </w:style>
  <w:style w:type="paragraph" w:styleId="TableofFigures">
    <w:name w:val="table of figures"/>
    <w:basedOn w:val="Normal"/>
    <w:next w:val="Normal"/>
    <w:semiHidden/>
    <w:rsid w:val="005D0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D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0DC7"/>
    <w:rPr>
      <w:rFonts w:ascii="Wingdings" w:hAnsi="Wingdings"/>
    </w:rPr>
  </w:style>
  <w:style w:type="paragraph" w:customStyle="1" w:styleId="TableHeading">
    <w:name w:val="Table Heading"/>
    <w:basedOn w:val="HeadingBase"/>
    <w:rsid w:val="005D0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DC7"/>
    <w:rPr>
      <w:color w:val="0033CC"/>
      <w:u w:val="none"/>
    </w:rPr>
  </w:style>
  <w:style w:type="paragraph" w:customStyle="1" w:styleId="BodyTextRight">
    <w:name w:val="Body Text Right"/>
    <w:basedOn w:val="BodyText"/>
    <w:rsid w:val="005D0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D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DC7"/>
    <w:rPr>
      <w:sz w:val="32"/>
    </w:rPr>
  </w:style>
  <w:style w:type="paragraph" w:customStyle="1" w:styleId="HeadingProcedure">
    <w:name w:val="Heading Procedure"/>
    <w:basedOn w:val="HeadingBase"/>
    <w:next w:val="Normal"/>
    <w:rsid w:val="005D0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DC7"/>
    <w:pPr>
      <w:spacing w:before="60" w:after="60"/>
    </w:pPr>
  </w:style>
  <w:style w:type="paragraph" w:styleId="ListContinue">
    <w:name w:val="List Continue"/>
    <w:basedOn w:val="List"/>
    <w:rsid w:val="005D0DC7"/>
    <w:pPr>
      <w:ind w:firstLine="0"/>
    </w:pPr>
  </w:style>
  <w:style w:type="paragraph" w:customStyle="1" w:styleId="ListNote">
    <w:name w:val="List Note"/>
    <w:basedOn w:val="List"/>
    <w:rsid w:val="005D0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DC7"/>
    <w:rPr>
      <w:rFonts w:ascii="Courier New" w:hAnsi="Courier New"/>
    </w:rPr>
  </w:style>
  <w:style w:type="paragraph" w:customStyle="1" w:styleId="NoteBullet">
    <w:name w:val="Note Bullet"/>
    <w:basedOn w:val="Note"/>
    <w:rsid w:val="005D0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D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0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DC7"/>
    <w:rPr>
      <w:b/>
      <w:smallCaps/>
    </w:rPr>
  </w:style>
  <w:style w:type="paragraph" w:customStyle="1" w:styleId="TableListNumber">
    <w:name w:val="Table List Number"/>
    <w:basedOn w:val="ListNumber"/>
    <w:rsid w:val="005D0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DC7"/>
    <w:pPr>
      <w:numPr>
        <w:numId w:val="8"/>
      </w:numPr>
    </w:pPr>
  </w:style>
  <w:style w:type="paragraph" w:customStyle="1" w:styleId="ListAlpha2">
    <w:name w:val="List Alpha 2"/>
    <w:basedOn w:val="List2"/>
    <w:rsid w:val="005D0DC7"/>
    <w:pPr>
      <w:numPr>
        <w:numId w:val="7"/>
      </w:numPr>
    </w:pPr>
  </w:style>
  <w:style w:type="paragraph" w:styleId="List2">
    <w:name w:val="List 2"/>
    <w:basedOn w:val="BodyText"/>
    <w:rsid w:val="005D0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D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D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0DC7"/>
    <w:pPr>
      <w:numPr>
        <w:numId w:val="3"/>
      </w:numPr>
    </w:pPr>
  </w:style>
  <w:style w:type="paragraph" w:styleId="ListContinue2">
    <w:name w:val="List Continue 2"/>
    <w:basedOn w:val="List2"/>
    <w:rsid w:val="005D0DC7"/>
    <w:pPr>
      <w:ind w:firstLine="0"/>
    </w:pPr>
  </w:style>
  <w:style w:type="paragraph" w:styleId="ListContinue3">
    <w:name w:val="List Continue 3"/>
    <w:basedOn w:val="List3"/>
    <w:rsid w:val="005D0DC7"/>
    <w:pPr>
      <w:ind w:left="1021" w:firstLine="0"/>
    </w:pPr>
  </w:style>
  <w:style w:type="paragraph" w:styleId="ListContinue4">
    <w:name w:val="List Continue 4"/>
    <w:basedOn w:val="List4"/>
    <w:rsid w:val="005D0DC7"/>
    <w:pPr>
      <w:ind w:firstLine="0"/>
    </w:pPr>
  </w:style>
  <w:style w:type="paragraph" w:styleId="ListContinue5">
    <w:name w:val="List Continue 5"/>
    <w:basedOn w:val="List5"/>
    <w:rsid w:val="005D0DC7"/>
    <w:pPr>
      <w:ind w:firstLine="0"/>
    </w:pPr>
  </w:style>
  <w:style w:type="paragraph" w:styleId="ListNumber3">
    <w:name w:val="List Number 3"/>
    <w:basedOn w:val="List3"/>
    <w:rsid w:val="005D0DC7"/>
    <w:pPr>
      <w:numPr>
        <w:numId w:val="4"/>
      </w:numPr>
    </w:pPr>
  </w:style>
  <w:style w:type="paragraph" w:styleId="ListNumber4">
    <w:name w:val="List Number 4"/>
    <w:basedOn w:val="List4"/>
    <w:rsid w:val="005D0DC7"/>
    <w:pPr>
      <w:numPr>
        <w:numId w:val="5"/>
      </w:numPr>
    </w:pPr>
  </w:style>
  <w:style w:type="paragraph" w:styleId="ListNumber5">
    <w:name w:val="List Number 5"/>
    <w:basedOn w:val="List5"/>
    <w:rsid w:val="005D0DC7"/>
    <w:pPr>
      <w:numPr>
        <w:numId w:val="6"/>
      </w:numPr>
    </w:pPr>
  </w:style>
  <w:style w:type="paragraph" w:styleId="BlockText">
    <w:name w:val="Block Text"/>
    <w:basedOn w:val="Normal"/>
    <w:rsid w:val="005D0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DC7"/>
    <w:rPr>
      <w:sz w:val="16"/>
      <w:vertAlign w:val="superscript"/>
    </w:rPr>
  </w:style>
  <w:style w:type="character" w:customStyle="1" w:styleId="Symbols">
    <w:name w:val="Symbols"/>
    <w:basedOn w:val="DefaultParagraphFont"/>
    <w:rsid w:val="005D0DC7"/>
    <w:rPr>
      <w:rFonts w:ascii="Symbol" w:hAnsi="Symbol"/>
    </w:rPr>
  </w:style>
  <w:style w:type="character" w:customStyle="1" w:styleId="MenuOptions">
    <w:name w:val="Menu Options"/>
    <w:basedOn w:val="DefaultParagraphFont"/>
    <w:rsid w:val="005D0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DC7"/>
    <w:rPr>
      <w:b/>
    </w:rPr>
  </w:style>
  <w:style w:type="character" w:customStyle="1" w:styleId="Underlined">
    <w:name w:val="Underlined"/>
    <w:basedOn w:val="DefaultParagraphFont"/>
    <w:rsid w:val="005D0DC7"/>
    <w:rPr>
      <w:u w:val="single"/>
    </w:rPr>
  </w:style>
  <w:style w:type="paragraph" w:customStyle="1" w:styleId="TableBodyTextRight">
    <w:name w:val="Table Body Text Right"/>
    <w:basedOn w:val="TableBodyText"/>
    <w:rsid w:val="005D0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DC7"/>
    <w:rPr>
      <w:sz w:val="18"/>
    </w:rPr>
  </w:style>
  <w:style w:type="paragraph" w:customStyle="1" w:styleId="BodySmallRight">
    <w:name w:val="Body Small Right"/>
    <w:basedOn w:val="BodyTextRight"/>
    <w:rsid w:val="005D0DC7"/>
    <w:rPr>
      <w:sz w:val="18"/>
      <w:szCs w:val="18"/>
    </w:rPr>
  </w:style>
  <w:style w:type="paragraph" w:customStyle="1" w:styleId="MarginEdition">
    <w:name w:val="Margin Edition"/>
    <w:basedOn w:val="MarginNote"/>
    <w:rsid w:val="005D0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DC7"/>
    <w:rPr>
      <w:sz w:val="2"/>
      <w:szCs w:val="2"/>
    </w:rPr>
  </w:style>
  <w:style w:type="character" w:customStyle="1" w:styleId="Small">
    <w:name w:val="Small"/>
    <w:basedOn w:val="DefaultParagraphFont"/>
    <w:rsid w:val="005D0DC7"/>
    <w:rPr>
      <w:sz w:val="16"/>
    </w:rPr>
  </w:style>
  <w:style w:type="paragraph" w:customStyle="1" w:styleId="WideTable">
    <w:name w:val="Wide Table"/>
    <w:basedOn w:val="Normal"/>
    <w:rsid w:val="005D0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DC7"/>
  </w:style>
  <w:style w:type="paragraph" w:styleId="Quote">
    <w:name w:val="Quote"/>
    <w:basedOn w:val="Heading1"/>
    <w:link w:val="QuoteChar"/>
    <w:qFormat/>
    <w:rsid w:val="005D0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DC7"/>
    <w:pPr>
      <w:pageBreakBefore/>
    </w:pPr>
  </w:style>
  <w:style w:type="paragraph" w:customStyle="1" w:styleId="Border">
    <w:name w:val="Border"/>
    <w:basedOn w:val="Normal"/>
    <w:qFormat/>
    <w:rsid w:val="005D0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DC7"/>
    <w:rPr>
      <w:u w:val="single"/>
    </w:rPr>
  </w:style>
  <w:style w:type="character" w:customStyle="1" w:styleId="BoldandItalics">
    <w:name w:val="Bold and Italics"/>
    <w:qFormat/>
    <w:rsid w:val="005D0DC7"/>
    <w:rPr>
      <w:b/>
      <w:i/>
      <w:u w:val="none"/>
    </w:rPr>
  </w:style>
  <w:style w:type="paragraph" w:styleId="BalloonText">
    <w:name w:val="Balloon Text"/>
    <w:basedOn w:val="Normal"/>
    <w:link w:val="BalloonTextChar"/>
    <w:rsid w:val="005D0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D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D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DC7"/>
    <w:pPr>
      <w:spacing w:before="0" w:after="0"/>
    </w:pPr>
  </w:style>
  <w:style w:type="paragraph" w:customStyle="1" w:styleId="BodyTextBold">
    <w:name w:val="Body Text Bold"/>
    <w:basedOn w:val="BodyText"/>
    <w:qFormat/>
    <w:rsid w:val="005D0DC7"/>
    <w:rPr>
      <w:b/>
    </w:rPr>
  </w:style>
  <w:style w:type="character" w:styleId="Hyperlink">
    <w:name w:val="Hyperlink"/>
    <w:basedOn w:val="DefaultParagraphFont"/>
    <w:uiPriority w:val="99"/>
    <w:unhideWhenUsed/>
    <w:rsid w:val="00663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3324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NWPNET061 Maintain and repair network assets for drinking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2022-12-07T02:09:00Z</dcterms:created>
  <dcterms:modified xsi:type="dcterms:W3CDTF">2022-12-07T02:09:00Z</dcterms:modified>
</cp:coreProperties>
</file>