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518" w:rsidP="00A76518">
      <w:pPr>
        <w:pStyle w:val="Title"/>
      </w:pPr>
      <w:r>
        <w:fldChar w:fldCharType="begin"/>
      </w:r>
      <w:r>
        <w:instrText xml:space="preserve"> TITLE   \* MERGEFORMAT </w:instrText>
      </w:r>
      <w:r>
        <w:fldChar w:fldCharType="separate"/>
      </w:r>
      <w:r>
        <w:t>NWPNET059 Supervise and report on conduit inspections</w:t>
      </w:r>
      <w:r>
        <w:fldChar w:fldCharType="end"/>
      </w:r>
    </w:p>
    <w:p w:rsidR="00A76518" w:rsidP="00A76518">
      <w:pPr>
        <w:pStyle w:val="Version"/>
        <w:sectPr w:rsidSect="007F35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5FA" w:rsidP="007F35FA">
      <w:pPr>
        <w:pStyle w:val="SuperHeading"/>
      </w:pPr>
      <w:r w:rsidRPr="007F35FA">
        <w:t>NWPNET059 Supervise and report on conduit inspections</w:t>
      </w:r>
    </w:p>
    <w:p w:rsidR="00000000" w:rsidRPr="007F35FA" w:rsidP="007F35FA">
      <w:pPr>
        <w:pStyle w:val="Heading1"/>
      </w:pPr>
      <w:bookmarkStart w:id="1" w:name="O_1122639"/>
      <w:bookmarkEnd w:id="1"/>
      <w:r w:rsidRPr="007F35FA">
        <w:t>Modification History</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Release 1. This is the first release of this unit of competency in the NWP National Water Training Package.</w:t>
            </w:r>
          </w:p>
        </w:tc>
      </w:tr>
    </w:tbl>
    <w:p w:rsidR="00A76518" w:rsidP="007F35FA">
      <w:pPr>
        <w:pStyle w:val="NoPaddingFontSize1"/>
      </w:pPr>
    </w:p>
    <w:p w:rsidR="00A76518" w:rsidP="007F35FA">
      <w:pPr>
        <w:pStyle w:val="NoPaddingFontSize1"/>
      </w:pPr>
    </w:p>
    <w:p w:rsidR="00000000" w:rsidRPr="007F35FA" w:rsidP="007F35FA">
      <w:pPr>
        <w:pStyle w:val="Heading1"/>
      </w:pPr>
      <w:bookmarkStart w:id="2" w:name="O_1122640"/>
      <w:bookmarkEnd w:id="2"/>
      <w:r w:rsidRPr="007F35FA">
        <w:t>Application</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This unit involves the skills and knowledge required to supervise and repor</w:t>
            </w:r>
            <w:r w:rsidRPr="007F35FA">
              <w:t>t on conduit inspections.</w:t>
            </w:r>
          </w:p>
          <w:p w:rsidR="00000000" w:rsidRPr="007F35FA" w:rsidP="007F35FA">
            <w:pPr>
              <w:pStyle w:val="BodyText"/>
            </w:pPr>
            <w:r w:rsidRPr="007F35FA">
              <w:t>It includes supervising or managing the inspection and reporting of the condition and features in sewer or stormwater conduits using specialised equipment.</w:t>
            </w:r>
          </w:p>
          <w:p w:rsidR="00000000" w:rsidRPr="007F35FA" w:rsidP="007F35FA">
            <w:pPr>
              <w:pStyle w:val="BodyText"/>
            </w:pPr>
            <w:r w:rsidRPr="007F35FA">
              <w:t>This unit applies to those who supervise or manage work involved in the in</w:t>
            </w:r>
            <w:r w:rsidRPr="007F35FA">
              <w:t>spection and reporting of the condition and features in sewer or stormwater conduits using specialised equipment. It is also applicable to people who prepare inspection reports from data supplied by specialised sewer inspection operators. Those undertaking</w:t>
            </w:r>
            <w:r w:rsidRPr="007F35FA">
              <w:t xml:space="preserve"> this unit would work autonomously, usually with supervisory responsibilities, while performing complex tasks in a range of contexts.</w:t>
            </w:r>
          </w:p>
          <w:p w:rsidR="00000000" w:rsidRPr="007F35FA" w:rsidP="007F35FA">
            <w:pPr>
              <w:pStyle w:val="BodyText"/>
            </w:pPr>
            <w:r w:rsidRPr="007F35FA">
              <w:t>No licensing, legislative or certification requirements apply to this unit at the time of publication.</w:t>
            </w:r>
          </w:p>
        </w:tc>
      </w:tr>
    </w:tbl>
    <w:p w:rsidR="00000000" w:rsidRPr="007F35FA" w:rsidP="007F35FA">
      <w:pPr>
        <w:pStyle w:val="NoPaddingFontSize1"/>
      </w:pPr>
    </w:p>
    <w:p w:rsidR="00000000" w:rsidRPr="007F35FA" w:rsidP="007F35FA">
      <w:pPr>
        <w:pStyle w:val="AllowPageBreak"/>
      </w:pPr>
    </w:p>
    <w:p w:rsidR="00000000" w:rsidRPr="007F35FA" w:rsidP="007F35FA">
      <w:pPr>
        <w:pStyle w:val="Heading1"/>
      </w:pPr>
      <w:bookmarkStart w:id="3" w:name="O_1122641"/>
      <w:bookmarkEnd w:id="3"/>
      <w:r w:rsidRPr="007F35FA">
        <w:t>Pre-requisite Unit</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Not applicable.</w:t>
            </w:r>
          </w:p>
        </w:tc>
      </w:tr>
    </w:tbl>
    <w:p w:rsidR="00A76518" w:rsidP="007F35FA">
      <w:pPr>
        <w:pStyle w:val="NoPaddingFontSize1"/>
      </w:pPr>
    </w:p>
    <w:p w:rsidR="00A76518" w:rsidP="007F35FA">
      <w:pPr>
        <w:pStyle w:val="NoPaddingFontSize1"/>
      </w:pPr>
    </w:p>
    <w:p w:rsidR="00000000" w:rsidRPr="007F35FA" w:rsidP="007F35FA">
      <w:pPr>
        <w:pStyle w:val="Heading1"/>
      </w:pPr>
      <w:bookmarkStart w:id="4" w:name="O_1122642"/>
      <w:bookmarkEnd w:id="4"/>
      <w:r w:rsidRPr="007F35FA">
        <w:t>Competency Field</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Networks.</w:t>
            </w:r>
          </w:p>
        </w:tc>
      </w:tr>
    </w:tbl>
    <w:p w:rsidR="00A76518" w:rsidP="007F35FA">
      <w:pPr>
        <w:pStyle w:val="NoPaddingFontSize1"/>
      </w:pPr>
    </w:p>
    <w:p w:rsidR="00A76518" w:rsidP="007F35FA">
      <w:pPr>
        <w:pStyle w:val="NoPaddingFontSize1"/>
      </w:pPr>
    </w:p>
    <w:p w:rsidR="00000000" w:rsidRPr="007F35FA" w:rsidP="007F35FA">
      <w:pPr>
        <w:pStyle w:val="Heading1"/>
      </w:pPr>
      <w:bookmarkStart w:id="5" w:name="O_1122643"/>
      <w:bookmarkEnd w:id="5"/>
      <w:r w:rsidRPr="007F35FA">
        <w:t>Unit Sector</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Not applicable.</w:t>
            </w:r>
          </w:p>
        </w:tc>
      </w:tr>
    </w:tbl>
    <w:p w:rsidR="00A76518" w:rsidP="007F35FA">
      <w:pPr>
        <w:pStyle w:val="NoPaddingFontSize1"/>
      </w:pPr>
    </w:p>
    <w:p w:rsidR="00A76518" w:rsidP="007F35FA">
      <w:pPr>
        <w:pStyle w:val="NoPaddingFontSize1"/>
      </w:pPr>
    </w:p>
    <w:p w:rsidR="00000000" w:rsidRPr="007F35FA" w:rsidP="007F35FA">
      <w:pPr>
        <w:pStyle w:val="Heading1"/>
      </w:pPr>
      <w:bookmarkStart w:id="6" w:name="O_1122644"/>
      <w:bookmarkEnd w:id="6"/>
      <w:r w:rsidRPr="007F35F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35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PERFORMANCE CRITERIA</w:t>
            </w:r>
          </w:p>
        </w:tc>
      </w:tr>
      <w:tr w:rsidTr="007F35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Performance criteria describe the performance needed to demonstrate achievement of the element.</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Determine inspection reporting requirements</w:t>
            </w: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Determine the inspection reporting standard and special inspectio</w:t>
            </w:r>
            <w:r w:rsidRPr="007F35FA">
              <w:t xml:space="preserve">n and reporting requirements of the </w:t>
            </w:r>
            <w:r w:rsidRPr="007F35FA">
              <w:t>stakeholders from specifications and instructions</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Obtain plans and maps of assets to be inspected and identify relevant asset data</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Verify the competence of operators undertaking the inspection according to workplace procedures</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Review images, data and reports from inspections</w:t>
            </w: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Compile documentation from inspection and check for completeness and accuracy</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Label and reference</w:t>
            </w:r>
            <w:r w:rsidRPr="007F35FA">
              <w:t xml:space="preserve"> inspection information according to workplace procedures</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 xml:space="preserve">Review and recognise unsatisfactory images and other non-compliant data and compile non-compliance reports </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 xml:space="preserve">Identify structural defects and service conditions </w:t>
            </w: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Identify and code structural defects, service conditions and other features of the conduit</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Record asset and inspection data according to workplace procedures</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Review, investigate and report hidden defects, service conditions or other features</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Identify a conduit at risk of imminent failure and communicate details to the system operator/asset owner</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Confirm defects or malfunctioning of maintenance holes, pits or other access structures with the operator and report</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rPr>
                <w:rStyle w:val="SpecialBold"/>
              </w:rPr>
              <w:t>Prepare conduit inspection reports for stakeholders</w:t>
            </w: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Compile inspection reports and present to stakeholder</w:t>
            </w:r>
          </w:p>
        </w:tc>
      </w:tr>
      <w:tr w:rsidTr="007F35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35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Store inspection report and data according to workplace security procedures</w:t>
            </w:r>
          </w:p>
        </w:tc>
      </w:tr>
    </w:tbl>
    <w:p w:rsidR="00A76518" w:rsidP="007F35FA">
      <w:pPr>
        <w:pStyle w:val="NoPaddingFontSize1"/>
      </w:pPr>
    </w:p>
    <w:p w:rsidR="00A76518" w:rsidP="007F35FA">
      <w:pPr>
        <w:pStyle w:val="NoPaddingFontSize1"/>
      </w:pPr>
    </w:p>
    <w:p w:rsidR="00000000" w:rsidRPr="007F35FA" w:rsidP="007F35FA">
      <w:pPr>
        <w:pStyle w:val="Heading1"/>
      </w:pPr>
      <w:bookmarkStart w:id="7" w:name="O_1122645"/>
      <w:bookmarkEnd w:id="7"/>
      <w:r w:rsidRPr="007F35FA">
        <w:t>Foundation Skills</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Foundation skills essen</w:t>
            </w:r>
            <w:r w:rsidRPr="007F35FA">
              <w:t>tial to performance are explicit in the performance criteria of this unit of competency.</w:t>
            </w:r>
          </w:p>
        </w:tc>
      </w:tr>
    </w:tbl>
    <w:p w:rsidR="00A76518" w:rsidP="007F35FA">
      <w:pPr>
        <w:pStyle w:val="NoPaddingFontSize1"/>
      </w:pPr>
    </w:p>
    <w:p w:rsidR="00A76518" w:rsidP="007F35FA">
      <w:pPr>
        <w:pStyle w:val="NoPaddingFontSize1"/>
      </w:pPr>
    </w:p>
    <w:p w:rsidR="00000000" w:rsidRPr="007F35FA" w:rsidP="007F35FA">
      <w:pPr>
        <w:pStyle w:val="Heading1"/>
      </w:pPr>
      <w:bookmarkStart w:id="8" w:name="O_1122646"/>
      <w:bookmarkEnd w:id="8"/>
      <w:r w:rsidRPr="007F35FA">
        <w:t>Range of Conditions</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Range is restricted to essential operating conditions and any other variables essential to the work environment.</w:t>
            </w:r>
          </w:p>
          <w:p w:rsidR="00000000" w:rsidRPr="007F35FA" w:rsidP="007F35FA">
            <w:pPr>
              <w:pStyle w:val="BodyText"/>
            </w:pPr>
            <w:r w:rsidRPr="007F35FA">
              <w:t>Non-essential conditions may be found in the Companion Volume Implementation Guide.</w:t>
            </w:r>
          </w:p>
        </w:tc>
      </w:tr>
    </w:tbl>
    <w:p w:rsidR="00A76518" w:rsidP="007F35FA">
      <w:pPr>
        <w:pStyle w:val="NoPaddingFontSize1"/>
      </w:pPr>
    </w:p>
    <w:p w:rsidR="00A76518" w:rsidP="007F35FA">
      <w:pPr>
        <w:pStyle w:val="NoPaddingFontSize1"/>
      </w:pPr>
    </w:p>
    <w:p w:rsidR="00000000" w:rsidRPr="007F35FA" w:rsidP="007F35FA">
      <w:pPr>
        <w:pStyle w:val="Heading1"/>
      </w:pPr>
      <w:bookmarkStart w:id="9" w:name="O_1122647"/>
      <w:bookmarkEnd w:id="9"/>
      <w:r w:rsidRPr="007F35FA">
        <w:t>Unit Mapping Information</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This unit replaces and is equivalent to NWPNET017 Supervise and report on conduit inspections.</w:t>
            </w:r>
          </w:p>
        </w:tc>
      </w:tr>
    </w:tbl>
    <w:p w:rsidR="00A76518" w:rsidP="007F35FA">
      <w:pPr>
        <w:pStyle w:val="NoPaddingFontSize1"/>
      </w:pPr>
    </w:p>
    <w:p w:rsidR="00A76518" w:rsidP="007F35FA">
      <w:pPr>
        <w:pStyle w:val="NoPaddingFontSize1"/>
      </w:pPr>
    </w:p>
    <w:p w:rsidR="00000000" w:rsidRPr="007F35FA" w:rsidP="007F35FA">
      <w:pPr>
        <w:pStyle w:val="Heading1"/>
      </w:pPr>
      <w:bookmarkStart w:id="10" w:name="O_1122654"/>
      <w:bookmarkEnd w:id="10"/>
      <w:r w:rsidRPr="007F35FA">
        <w:t>Links</w:t>
      </w:r>
    </w:p>
    <w:p w:rsidR="00000000" w:rsidRPr="007F35FA" w:rsidP="00A76518">
      <w:pPr>
        <w:pStyle w:val="BodyText"/>
      </w:pPr>
      <w:r w:rsidRPr="007F35FA">
        <w:t>Co</w:t>
      </w:r>
      <w:r w:rsidRPr="007F35FA">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FD0793">
        <w:rPr>
          <w:rStyle w:val="Hyperlink"/>
        </w:rPr>
        <w:t>https://vetnet.gov.au/Pages/TrainingDocs.aspx?q=26336bc0-04e5-49d9-8c31-46c49b6a0037</w:t>
      </w:r>
      <w:r>
        <w:fldChar w:fldCharType="end"/>
      </w:r>
    </w:p>
    <w:p w:rsidR="00000000" w:rsidRPr="007F35FA" w:rsidP="00A76518">
      <w:pPr>
        <w:pStyle w:val="BodyText"/>
        <w:sectPr w:rsidSect="007F35FA">
          <w:headerReference w:type="default" r:id="rId10"/>
          <w:footerReference w:type="default" r:id="rId11"/>
          <w:pgSz w:w="11908" w:h="16833"/>
          <w:pgMar w:top="1702" w:right="1418" w:bottom="1702" w:left="1418" w:header="992" w:footer="992" w:gutter="0"/>
          <w:cols w:space="720"/>
          <w:noEndnote/>
          <w:docGrid w:linePitch="299"/>
        </w:sectPr>
      </w:pPr>
    </w:p>
    <w:p w:rsidR="00000000" w:rsidRPr="007F35FA" w:rsidP="007F35FA">
      <w:pPr>
        <w:pStyle w:val="SuperHeading"/>
      </w:pPr>
      <w:r w:rsidRPr="007F35FA">
        <w:t xml:space="preserve">Assessment </w:t>
      </w:r>
      <w:r w:rsidRPr="007F35FA">
        <w:t>Requirements for NWPNET059 Supervise and report on conduit inspections</w:t>
      </w:r>
    </w:p>
    <w:p w:rsidR="00000000" w:rsidRPr="007F35FA" w:rsidP="007F35FA">
      <w:pPr>
        <w:pStyle w:val="Heading1"/>
      </w:pPr>
      <w:bookmarkStart w:id="11" w:name="O_1122649"/>
      <w:bookmarkEnd w:id="11"/>
      <w:r w:rsidRPr="007F35FA">
        <w:t>Modification History</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Release 1. This is the first release of this unit of competency in the NWP National Water Training Package.</w:t>
            </w:r>
          </w:p>
        </w:tc>
      </w:tr>
    </w:tbl>
    <w:p w:rsidR="00A76518" w:rsidP="007F35FA">
      <w:pPr>
        <w:pStyle w:val="NoPaddingFontSize1"/>
      </w:pPr>
    </w:p>
    <w:p w:rsidR="00A76518" w:rsidP="007F35FA">
      <w:pPr>
        <w:pStyle w:val="NoPaddingFontSize1"/>
      </w:pPr>
    </w:p>
    <w:p w:rsidR="00000000" w:rsidRPr="007F35FA" w:rsidP="007F35FA">
      <w:pPr>
        <w:pStyle w:val="Heading1"/>
      </w:pPr>
      <w:bookmarkStart w:id="12" w:name="O_1122650"/>
      <w:bookmarkEnd w:id="12"/>
      <w:r w:rsidRPr="007F35FA">
        <w:t>Performance Evid</w:t>
      </w:r>
      <w:r w:rsidRPr="007F35FA">
        <w:t>ence</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Evidence required to demonstrate competence in this unit must be relevant to and satisfy all the requirements of the elements and performance criteria on at least one occasion and includes:</w:t>
            </w:r>
          </w:p>
        </w:tc>
      </w:tr>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ListBullet"/>
            </w:pPr>
            <w:r w:rsidRPr="007F35FA">
              <w:t>accessing and interpreting details from asset information s</w:t>
            </w:r>
            <w:r w:rsidRPr="007F35FA">
              <w:t>ystems including construction drawings, plans, maps, house service diagrams</w:t>
            </w:r>
          </w:p>
          <w:p w:rsidR="00000000" w:rsidRPr="007F35FA" w:rsidP="007F35FA">
            <w:pPr>
              <w:pStyle w:val="ListBullet"/>
            </w:pPr>
            <w:r w:rsidRPr="007F35FA">
              <w:t>compiling documentation from inspections and checking for completeness and accuracy</w:t>
            </w:r>
          </w:p>
          <w:p w:rsidR="00000000" w:rsidRPr="007F35FA" w:rsidP="007F35FA">
            <w:pPr>
              <w:pStyle w:val="ListBullet"/>
            </w:pPr>
            <w:r w:rsidRPr="007F35FA">
              <w:t>identifying and correctly coding all critical defects and/or features of conduits observable in inspection records</w:t>
            </w:r>
          </w:p>
          <w:p w:rsidR="00000000" w:rsidRPr="007F35FA" w:rsidP="007F35FA">
            <w:pPr>
              <w:pStyle w:val="ListBullet"/>
            </w:pPr>
            <w:r w:rsidRPr="007F35FA">
              <w:t>identifying inspection reporting requirements in specifications</w:t>
            </w:r>
          </w:p>
          <w:p w:rsidR="00000000" w:rsidRPr="007F35FA" w:rsidP="007F35FA">
            <w:pPr>
              <w:pStyle w:val="ListBullet"/>
            </w:pPr>
            <w:r w:rsidRPr="007F35FA">
              <w:t xml:space="preserve">labelling and referencing inspection information </w:t>
            </w:r>
          </w:p>
          <w:p w:rsidR="00000000" w:rsidRPr="007F35FA" w:rsidP="007F35FA">
            <w:pPr>
              <w:pStyle w:val="ListBullet"/>
            </w:pPr>
            <w:r w:rsidRPr="007F35FA">
              <w:t>recognising non-compliant i</w:t>
            </w:r>
            <w:r w:rsidRPr="007F35FA">
              <w:t>mages and data from conduit inspections</w:t>
            </w:r>
          </w:p>
          <w:p w:rsidR="00000000" w:rsidRPr="007F35FA" w:rsidP="007F35FA">
            <w:pPr>
              <w:pStyle w:val="ListBullet"/>
            </w:pPr>
            <w:r w:rsidRPr="007F35FA">
              <w:t>supervising or managing the inspection and reporting of the condition and features in sewer or stormwater conduits using specialised equipment</w:t>
            </w:r>
          </w:p>
          <w:p w:rsidR="00000000" w:rsidRPr="007F35FA" w:rsidP="007F35FA">
            <w:pPr>
              <w:pStyle w:val="ListBullet"/>
            </w:pPr>
            <w:r w:rsidRPr="007F35FA">
              <w:t>using data capture systems</w:t>
            </w:r>
          </w:p>
        </w:tc>
      </w:tr>
    </w:tbl>
    <w:p w:rsidR="00000000" w:rsidRPr="007F35FA" w:rsidP="007F35FA">
      <w:pPr>
        <w:pStyle w:val="NoPaddingFontSize1"/>
      </w:pPr>
    </w:p>
    <w:p w:rsidR="00000000" w:rsidRPr="007F35FA" w:rsidP="007F35FA">
      <w:pPr>
        <w:pStyle w:val="AllowPageBreak"/>
      </w:pPr>
    </w:p>
    <w:p w:rsidR="00000000" w:rsidRPr="007F35FA" w:rsidP="007F35FA">
      <w:pPr>
        <w:pStyle w:val="Heading1"/>
      </w:pPr>
      <w:bookmarkStart w:id="13" w:name="O_1122651"/>
      <w:bookmarkEnd w:id="13"/>
      <w:r w:rsidRPr="007F35FA">
        <w:t>Knowledge Evidence</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5FA">
            <w:pPr>
              <w:pStyle w:val="BodyText"/>
              <w:rPr>
                <w:lang w:val="en-NZ"/>
              </w:rPr>
            </w:pPr>
            <w:r w:rsidRPr="007F35FA">
              <w:t>Eviden</w:t>
            </w:r>
            <w:r w:rsidRPr="007F35FA">
              <w:t>ce required to demonstrate competence in this unit must be relevant to and satisfy all the requirements of the elements and performance criteria and include knowledge of:</w:t>
            </w:r>
          </w:p>
        </w:tc>
      </w:tr>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ListBullet"/>
            </w:pPr>
            <w:r w:rsidRPr="007F35FA">
              <w:t>asset information systems</w:t>
            </w:r>
          </w:p>
          <w:p w:rsidR="00000000" w:rsidRPr="007F35FA" w:rsidP="007F35FA">
            <w:pPr>
              <w:pStyle w:val="ListBullet"/>
            </w:pPr>
            <w:r w:rsidRPr="007F35FA">
              <w:t>characteristics of gravity and pressurised sewers or stormwater</w:t>
            </w:r>
          </w:p>
          <w:p w:rsidR="00000000" w:rsidRPr="007F35FA" w:rsidP="007F35FA">
            <w:pPr>
              <w:pStyle w:val="ListBullet"/>
            </w:pPr>
            <w:r w:rsidRPr="007F35FA">
              <w:t>construction and operation of sewerage or stormwater systems</w:t>
            </w:r>
          </w:p>
          <w:p w:rsidR="00000000" w:rsidRPr="007F35FA" w:rsidP="007F35FA">
            <w:pPr>
              <w:pStyle w:val="ListBullet"/>
            </w:pPr>
            <w:r w:rsidRPr="007F35FA">
              <w:t>data capture, recording and reporting systems</w:t>
            </w:r>
          </w:p>
          <w:p w:rsidR="00000000" w:rsidRPr="007F35FA" w:rsidP="007F35FA">
            <w:pPr>
              <w:pStyle w:val="ListBullet"/>
            </w:pPr>
            <w:r w:rsidRPr="007F35FA">
              <w:t>design plans for construction</w:t>
            </w:r>
          </w:p>
          <w:p w:rsidR="00000000" w:rsidRPr="007F35FA" w:rsidP="007F35FA">
            <w:pPr>
              <w:pStyle w:val="ListBullet"/>
            </w:pPr>
            <w:r w:rsidRPr="007F35FA">
              <w:t>features of conduits used in Australia or operating are</w:t>
            </w:r>
            <w:r w:rsidRPr="007F35FA">
              <w:t>a for sewer or stormwater construction utilising historical data</w:t>
            </w:r>
          </w:p>
          <w:p w:rsidR="00000000" w:rsidRPr="007F35FA" w:rsidP="007F35FA">
            <w:pPr>
              <w:pStyle w:val="ListBullet"/>
            </w:pPr>
            <w:r w:rsidRPr="007F35FA">
              <w:t>industry inspection reporting code</w:t>
            </w:r>
          </w:p>
          <w:p w:rsidR="00000000" w:rsidRPr="007F35FA" w:rsidP="007F35FA">
            <w:pPr>
              <w:pStyle w:val="ListBullet"/>
            </w:pPr>
            <w:r w:rsidRPr="007F35FA">
              <w:t>operational plans and maps</w:t>
            </w:r>
          </w:p>
        </w:tc>
      </w:tr>
    </w:tbl>
    <w:p w:rsidR="00000000" w:rsidRPr="007F35FA" w:rsidP="007F35FA">
      <w:pPr>
        <w:pStyle w:val="NoPaddingFontSize1"/>
      </w:pPr>
    </w:p>
    <w:p w:rsidR="00000000" w:rsidRPr="007F35FA" w:rsidP="007F35FA">
      <w:pPr>
        <w:pStyle w:val="AllowPageBreak"/>
      </w:pPr>
    </w:p>
    <w:p w:rsidR="00000000" w:rsidRPr="007F35FA" w:rsidP="007F35FA">
      <w:pPr>
        <w:pStyle w:val="Heading1"/>
      </w:pPr>
      <w:bookmarkStart w:id="14" w:name="O_1122652"/>
      <w:bookmarkEnd w:id="14"/>
      <w:r w:rsidRPr="007F35FA">
        <w:t>Assessment Conditions</w:t>
      </w:r>
    </w:p>
    <w:tbl>
      <w:tblPr>
        <w:tblW w:w="9497" w:type="dxa"/>
        <w:tblLayout w:type="fixed"/>
        <w:tblCellMar>
          <w:left w:w="62" w:type="dxa"/>
          <w:right w:w="62" w:type="dxa"/>
        </w:tblCellMar>
        <w:tblLook w:val="0000"/>
      </w:tblPr>
      <w:tblGrid>
        <w:gridCol w:w="9497"/>
      </w:tblGrid>
      <w:tr w:rsidTr="007F35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5FA" w:rsidP="007F35FA">
            <w:pPr>
              <w:pStyle w:val="BodyText"/>
            </w:pPr>
            <w:r w:rsidRPr="007F35FA">
              <w:t xml:space="preserve">Assessors must hold credentials specified within </w:t>
            </w:r>
            <w:r w:rsidRPr="007F35FA">
              <w:t xml:space="preserve">the Standards for Registered Training Organisations current at the time of assessment. </w:t>
            </w:r>
          </w:p>
          <w:p w:rsidR="00000000" w:rsidRPr="007F35FA" w:rsidP="007F35FA">
            <w:pPr>
              <w:pStyle w:val="BodyText"/>
            </w:pPr>
            <w:r w:rsidRPr="007F35FA">
              <w:t>Assessment must satisfy the Principles of Assessment and Rules of Evidence and all regulatory requirements included within the Standards for Registered Training Organisations current at the time of assessment.</w:t>
            </w:r>
          </w:p>
          <w:p w:rsidR="00000000" w:rsidRPr="007F35FA" w:rsidP="007F35FA">
            <w:pPr>
              <w:pStyle w:val="BodyText"/>
            </w:pPr>
            <w:r w:rsidRPr="007F35FA">
              <w:t>Assessment must occur in workplace operational</w:t>
            </w:r>
            <w:r w:rsidRPr="007F35FA">
              <w:t xml:space="preserve"> situations where it is appropriate to do so; where this is not appropriate, assessment must occur in simulated workplace operational situations that replicate workplace conditions.</w:t>
            </w:r>
          </w:p>
          <w:p w:rsidR="00000000" w:rsidRPr="007F35FA" w:rsidP="007F35FA">
            <w:pPr>
              <w:pStyle w:val="BodyText"/>
            </w:pPr>
            <w:r w:rsidRPr="007F35FA">
              <w:t>Assessment processes and techniques must be appropriate to the language, l</w:t>
            </w:r>
            <w:r w:rsidRPr="007F35FA">
              <w:t>iteracy and numeracy requirements of the work being performed and the needs of the candidate.</w:t>
            </w:r>
          </w:p>
          <w:p w:rsidR="00000000" w:rsidRPr="007F35FA" w:rsidP="007F35FA">
            <w:pPr>
              <w:pStyle w:val="BodyText"/>
            </w:pPr>
            <w:r w:rsidRPr="007F35FA">
              <w:t>Resources for assessment must include access to:</w:t>
            </w:r>
          </w:p>
          <w:p w:rsidR="00000000" w:rsidRPr="007F35FA" w:rsidP="007F35FA">
            <w:pPr>
              <w:pStyle w:val="ListBullet"/>
            </w:pPr>
            <w:r w:rsidRPr="007F35FA">
              <w:t>relevant and appropriate materials, tools, equipment and personal protective equipment currently used in industr</w:t>
            </w:r>
            <w:r w:rsidRPr="007F35FA">
              <w:t>y</w:t>
            </w:r>
          </w:p>
          <w:p w:rsidR="00000000" w:rsidRPr="007F35FA" w:rsidP="007F35FA">
            <w:pPr>
              <w:pStyle w:val="ListBullet"/>
            </w:pPr>
            <w:r w:rsidRPr="007F35FA">
              <w:t>applicable documentation including legislation, regulations, codes of practice, workplace procedures and operation manuals.</w:t>
            </w:r>
          </w:p>
        </w:tc>
      </w:tr>
    </w:tbl>
    <w:p w:rsidR="00000000" w:rsidRPr="007F35FA" w:rsidP="007F35FA">
      <w:pPr>
        <w:pStyle w:val="NoPaddingFontSize1"/>
      </w:pPr>
    </w:p>
    <w:p w:rsidR="00000000" w:rsidRPr="007F35FA" w:rsidP="007F35FA">
      <w:pPr>
        <w:pStyle w:val="AllowPageBreak"/>
      </w:pPr>
    </w:p>
    <w:p w:rsidR="00000000" w:rsidRPr="007F35FA" w:rsidP="007F35FA">
      <w:pPr>
        <w:pStyle w:val="Heading1"/>
      </w:pPr>
      <w:bookmarkStart w:id="15" w:name="O_1122655"/>
      <w:bookmarkEnd w:id="15"/>
      <w:r w:rsidRPr="007F35FA">
        <w:t>Links</w:t>
      </w:r>
    </w:p>
    <w:p w:rsidR="00000000" w:rsidRPr="007F35FA" w:rsidP="00A76518">
      <w:pPr>
        <w:pStyle w:val="BodyText"/>
      </w:pPr>
      <w:r w:rsidRPr="007F35F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D0793">
        <w:rPr>
          <w:rStyle w:val="Hyperlink"/>
        </w:rPr>
        <w:t>https://vetnet.gov.au/Pages/TrainingDocs.aspx?q=26336bc0-04e5-49d9-8c31-46c49b6a0037</w:t>
      </w:r>
      <w:r>
        <w:fldChar w:fldCharType="end"/>
      </w:r>
    </w:p>
    <w:p w:rsidR="00000000" w:rsidRPr="007F35FA" w:rsidP="007F35FA"/>
    <w:sectPr w:rsidSect="007F35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rsidRPr="00A76518" w:rsidP="00A76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18" w:rsidP="007F3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6518" w:rsidP="007F35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76518" w:rsidP="007F35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rsidP="007F35FA">
    <w:pPr>
      <w:pStyle w:val="Footer"/>
      <w:framePr w:wrap="around"/>
    </w:pPr>
    <w:r>
      <w:fldChar w:fldCharType="begin"/>
    </w:r>
    <w:r>
      <w:instrText xml:space="preserve"> DOCPROPERTY  Subject  \* MERGEFORMAT </w:instrText>
    </w:r>
    <w:r>
      <w:fldChar w:fldCharType="separate"/>
    </w:r>
    <w:r w:rsidR="00A76518">
      <w:t>Approved</w:t>
    </w:r>
    <w:r w:rsidR="00A76518">
      <w:fldChar w:fldCharType="end"/>
    </w:r>
    <w:r>
      <w:tab/>
      <w:t xml:space="preserve">Page </w:t>
    </w:r>
    <w:r>
      <w:fldChar w:fldCharType="begin"/>
    </w:r>
    <w:r>
      <w:instrText xml:space="preserve"> PAGE  \* Arabic  \* MERGEFORMAT </w:instrText>
    </w:r>
    <w:r>
      <w:fldChar w:fldCharType="separate"/>
    </w:r>
    <w:r w:rsidR="00A765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518">
      <w:rPr>
        <w:noProof/>
      </w:rPr>
      <w:t>4</w:t>
    </w:r>
    <w:r>
      <w:rPr>
        <w:noProof/>
      </w:rPr>
      <w:fldChar w:fldCharType="end"/>
    </w:r>
  </w:p>
  <w:p w:rsidR="007F35FA" w:rsidP="007F35FA">
    <w:pPr>
      <w:pStyle w:val="Footer"/>
      <w:framePr w:wrap="around"/>
    </w:pPr>
    <w:r>
      <w:t xml:space="preserve">© Commonwealth of Australia, </w:t>
    </w:r>
    <w:r>
      <w:fldChar w:fldCharType="begin"/>
    </w:r>
    <w:r>
      <w:instrText xml:space="preserve"> DATE  \@ "yyyy"  \* MERGEFORMAT </w:instrText>
    </w:r>
    <w:r>
      <w:fldChar w:fldCharType="separate"/>
    </w:r>
    <w:r w:rsidR="00A76518">
      <w:rPr>
        <w:noProof/>
      </w:rPr>
      <w:t>2025</w:t>
    </w:r>
    <w:r>
      <w:fldChar w:fldCharType="end"/>
    </w:r>
    <w:r>
      <w:tab/>
    </w:r>
    <w:r>
      <w:fldChar w:fldCharType="begin"/>
    </w:r>
    <w:r>
      <w:instrText xml:space="preserve"> DOCPROPERTY  Author  \* MERGEFORMAT </w:instrText>
    </w:r>
    <w:r>
      <w:fldChar w:fldCharType="separate"/>
    </w:r>
    <w:r w:rsidR="00A76518">
      <w:t>BuildSkills Australia</w:t>
    </w:r>
    <w:r w:rsidR="00A76518">
      <w:fldChar w:fldCharType="end"/>
    </w:r>
  </w:p>
  <w:p w:rsidR="007F35FA" w:rsidP="007F35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5FA" w:rsidRPr="00A76518" w:rsidP="00A76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18" w:rsidRPr="002D2AF8" w:rsidP="007F35FA">
    <w:pPr>
      <w:pStyle w:val="Header"/>
      <w:framePr w:wrap="around"/>
    </w:pPr>
    <w:r>
      <w:fldChar w:fldCharType="begin"/>
    </w:r>
    <w:r>
      <w:instrText xml:space="preserve"> TITLE   \* MERGEFORMAT </w:instrText>
    </w:r>
    <w:r>
      <w:fldChar w:fldCharType="separate"/>
    </w:r>
    <w:r>
      <w:t>NWPNET059 Supervise and report on conduit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6518" w:rsidP="007F35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5FA" w:rsidRPr="002D2AF8" w:rsidP="007F35FA">
    <w:pPr>
      <w:pStyle w:val="Header"/>
      <w:framePr w:wrap="around"/>
    </w:pPr>
    <w:r>
      <w:fldChar w:fldCharType="begin"/>
    </w:r>
    <w:r>
      <w:instrText xml:space="preserve"> TITLE   \* MERGEFORMAT </w:instrText>
    </w:r>
    <w:r>
      <w:fldChar w:fldCharType="separate"/>
    </w:r>
    <w:r w:rsidR="00A76518">
      <w:t>NWPNET059 Supervise and report on conduit inspections</w:t>
    </w:r>
    <w:r w:rsidR="00A76518">
      <w:fldChar w:fldCharType="end"/>
    </w:r>
    <w:r>
      <w:tab/>
      <w:t xml:space="preserve">Date this document was generated: </w:t>
    </w:r>
    <w:r>
      <w:fldChar w:fldCharType="begin"/>
    </w:r>
    <w:r>
      <w:instrText xml:space="preserve"> CREATEDATE  \@ "d MMMM yyyy"  \* MERGEFORMAT </w:instrText>
    </w:r>
    <w:r>
      <w:fldChar w:fldCharType="separate"/>
    </w:r>
    <w:r w:rsidR="00A76518">
      <w:rPr>
        <w:noProof/>
      </w:rPr>
      <w:t>2 March 2025</w:t>
    </w:r>
    <w:r>
      <w:fldChar w:fldCharType="end"/>
    </w:r>
  </w:p>
  <w:p w:rsidR="007F35FA" w:rsidP="007F3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4FF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E8D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5FA"/>
    <w:pPr>
      <w:spacing w:before="360" w:after="60"/>
      <w:outlineLvl w:val="0"/>
    </w:pPr>
    <w:rPr>
      <w:sz w:val="32"/>
    </w:rPr>
  </w:style>
  <w:style w:type="paragraph" w:styleId="Heading2">
    <w:name w:val="heading 2"/>
    <w:basedOn w:val="HeadingBase"/>
    <w:next w:val="BodyText"/>
    <w:link w:val="Heading2Char"/>
    <w:qFormat/>
    <w:rsid w:val="007F35FA"/>
    <w:pPr>
      <w:keepLines/>
      <w:spacing w:before="240" w:after="120"/>
      <w:outlineLvl w:val="1"/>
    </w:pPr>
    <w:rPr>
      <w:sz w:val="28"/>
      <w:szCs w:val="40"/>
    </w:rPr>
  </w:style>
  <w:style w:type="paragraph" w:styleId="Heading3">
    <w:name w:val="heading 3"/>
    <w:basedOn w:val="HeadingBase"/>
    <w:next w:val="BodyText"/>
    <w:link w:val="Heading3Char"/>
    <w:qFormat/>
    <w:rsid w:val="007F35FA"/>
    <w:pPr>
      <w:spacing w:before="180" w:after="120"/>
      <w:outlineLvl w:val="2"/>
    </w:pPr>
    <w:rPr>
      <w:spacing w:val="-10"/>
      <w:kern w:val="32"/>
    </w:rPr>
  </w:style>
  <w:style w:type="paragraph" w:styleId="Heading4">
    <w:name w:val="heading 4"/>
    <w:basedOn w:val="HeadingBase"/>
    <w:next w:val="BodyText"/>
    <w:link w:val="Heading4Char"/>
    <w:qFormat/>
    <w:rsid w:val="007F35FA"/>
    <w:pPr>
      <w:spacing w:before="160" w:after="120"/>
      <w:outlineLvl w:val="3"/>
    </w:pPr>
    <w:rPr>
      <w:sz w:val="22"/>
    </w:rPr>
  </w:style>
  <w:style w:type="paragraph" w:styleId="Heading5">
    <w:name w:val="heading 5"/>
    <w:basedOn w:val="HeadingBase"/>
    <w:next w:val="Normal"/>
    <w:link w:val="Heading5Char"/>
    <w:qFormat/>
    <w:rsid w:val="007F35FA"/>
    <w:pPr>
      <w:spacing w:before="80"/>
      <w:outlineLvl w:val="4"/>
    </w:pPr>
    <w:rPr>
      <w:color w:val="918585"/>
      <w:sz w:val="20"/>
    </w:rPr>
  </w:style>
  <w:style w:type="paragraph" w:styleId="Heading6">
    <w:name w:val="heading 6"/>
    <w:basedOn w:val="HeadingBase"/>
    <w:next w:val="Normal"/>
    <w:link w:val="Heading6Char"/>
    <w:qFormat/>
    <w:rsid w:val="007F35FA"/>
    <w:pPr>
      <w:spacing w:before="60"/>
      <w:outlineLvl w:val="5"/>
    </w:pPr>
    <w:rPr>
      <w:color w:val="918585"/>
      <w:sz w:val="20"/>
    </w:rPr>
  </w:style>
  <w:style w:type="paragraph" w:styleId="Heading7">
    <w:name w:val="heading 7"/>
    <w:basedOn w:val="Normal"/>
    <w:next w:val="Normal"/>
    <w:link w:val="Heading7Char"/>
    <w:qFormat/>
    <w:rsid w:val="007F35FA"/>
    <w:pPr>
      <w:ind w:left="720"/>
      <w:outlineLvl w:val="6"/>
    </w:pPr>
    <w:rPr>
      <w:i/>
    </w:rPr>
  </w:style>
  <w:style w:type="paragraph" w:styleId="Heading8">
    <w:name w:val="heading 8"/>
    <w:basedOn w:val="Normal"/>
    <w:next w:val="Normal"/>
    <w:link w:val="Heading8Char"/>
    <w:qFormat/>
    <w:rsid w:val="007F35FA"/>
    <w:pPr>
      <w:ind w:left="720"/>
      <w:outlineLvl w:val="7"/>
    </w:pPr>
    <w:rPr>
      <w:i/>
    </w:rPr>
  </w:style>
  <w:style w:type="paragraph" w:styleId="Heading9">
    <w:name w:val="heading 9"/>
    <w:basedOn w:val="Normal"/>
    <w:next w:val="Normal"/>
    <w:link w:val="Heading9Char"/>
    <w:qFormat/>
    <w:rsid w:val="007F35FA"/>
    <w:pPr>
      <w:ind w:left="720"/>
      <w:outlineLvl w:val="8"/>
    </w:pPr>
    <w:rPr>
      <w:i/>
    </w:rPr>
  </w:style>
  <w:style w:type="character" w:default="1" w:styleId="DefaultParagraphFont">
    <w:name w:val="Default Paragraph Font"/>
    <w:uiPriority w:val="1"/>
    <w:unhideWhenUsed/>
    <w:rsid w:val="007F3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5FA"/>
  </w:style>
  <w:style w:type="character" w:customStyle="1" w:styleId="Heading1Char">
    <w:name w:val="Heading 1 Char"/>
    <w:basedOn w:val="DefaultParagraphFont"/>
    <w:link w:val="Heading1"/>
    <w:rsid w:val="007F35FA"/>
    <w:rPr>
      <w:rFonts w:ascii="Times New Roman" w:eastAsia="Times New Roman" w:hAnsi="Times New Roman" w:cs="Times New Roman"/>
      <w:b/>
      <w:sz w:val="32"/>
      <w:szCs w:val="20"/>
      <w:lang w:eastAsia="en-US"/>
    </w:rPr>
  </w:style>
  <w:style w:type="paragraph" w:styleId="BodyText">
    <w:name w:val="Body Text"/>
    <w:basedOn w:val="Normal"/>
    <w:link w:val="BodyTextChar"/>
    <w:rsid w:val="007F35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5FA"/>
    <w:rPr>
      <w:rFonts w:ascii="Times New Roman" w:eastAsia="Times New Roman" w:hAnsi="Times New Roman" w:cs="Times New Roman"/>
      <w:sz w:val="24"/>
      <w:lang w:eastAsia="en-US"/>
    </w:rPr>
  </w:style>
  <w:style w:type="paragraph" w:styleId="ListBullet">
    <w:name w:val="List Bullet"/>
    <w:basedOn w:val="List"/>
    <w:rsid w:val="007F35FA"/>
    <w:pPr>
      <w:numPr>
        <w:numId w:val="11"/>
      </w:numPr>
      <w:tabs>
        <w:tab w:val="clear" w:pos="340"/>
      </w:tabs>
      <w:spacing w:before="40" w:after="40"/>
    </w:pPr>
  </w:style>
  <w:style w:type="character" w:customStyle="1" w:styleId="SpecialBold">
    <w:name w:val="Special Bold"/>
    <w:basedOn w:val="DefaultParagraphFont"/>
    <w:rsid w:val="007F35FA"/>
    <w:rPr>
      <w:b/>
      <w:spacing w:val="0"/>
    </w:rPr>
  </w:style>
  <w:style w:type="paragraph" w:customStyle="1" w:styleId="SuperHeading">
    <w:name w:val="SuperHeading"/>
    <w:basedOn w:val="Normal"/>
    <w:rsid w:val="007F35FA"/>
    <w:pPr>
      <w:spacing w:before="240" w:after="120"/>
      <w:outlineLvl w:val="0"/>
    </w:pPr>
    <w:rPr>
      <w:rFonts w:ascii="Times New Roman" w:hAnsi="Times New Roman"/>
      <w:b/>
      <w:sz w:val="32"/>
    </w:rPr>
  </w:style>
  <w:style w:type="paragraph" w:customStyle="1" w:styleId="AllowPageBreak">
    <w:name w:val="AllowPageBreak"/>
    <w:rsid w:val="007F35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3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5FA"/>
    <w:rPr>
      <w:rFonts w:ascii="Courier New" w:eastAsia="Times New Roman" w:hAnsi="Courier New" w:cs="Times New Roman"/>
      <w:i/>
      <w:szCs w:val="20"/>
      <w:lang w:eastAsia="en-US"/>
    </w:rPr>
  </w:style>
  <w:style w:type="paragraph" w:customStyle="1" w:styleId="HeadingBase">
    <w:name w:val="Heading Base"/>
    <w:rsid w:val="007F3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5FA"/>
    <w:pPr>
      <w:tabs>
        <w:tab w:val="right" w:leader="dot" w:pos="9072"/>
      </w:tabs>
      <w:ind w:left="567"/>
    </w:pPr>
    <w:rPr>
      <w:szCs w:val="22"/>
    </w:rPr>
  </w:style>
  <w:style w:type="paragraph" w:customStyle="1" w:styleId="TOCBase">
    <w:name w:val="TOC Base"/>
    <w:rsid w:val="007F3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5FA"/>
    <w:pPr>
      <w:tabs>
        <w:tab w:val="right" w:leader="dot" w:pos="9072"/>
      </w:tabs>
      <w:spacing w:before="40" w:after="40"/>
      <w:ind w:left="284"/>
    </w:pPr>
    <w:rPr>
      <w:rFonts w:ascii="Times New Roman" w:hAnsi="Times New Roman"/>
    </w:rPr>
  </w:style>
  <w:style w:type="paragraph" w:styleId="TOC1">
    <w:name w:val="toc 1"/>
    <w:basedOn w:val="TOCBase"/>
    <w:next w:val="Normal"/>
    <w:rsid w:val="007F35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5FA"/>
    <w:rPr>
      <w:rFonts w:ascii="Times New Roman" w:eastAsia="Times New Roman" w:hAnsi="Times New Roman" w:cs="Times New Roman"/>
      <w:sz w:val="16"/>
      <w:lang w:eastAsia="en-US"/>
    </w:rPr>
  </w:style>
  <w:style w:type="paragraph" w:styleId="Title">
    <w:name w:val="Title"/>
    <w:basedOn w:val="HeadingBase"/>
    <w:link w:val="TitleChar"/>
    <w:qFormat/>
    <w:rsid w:val="007F35FA"/>
    <w:pPr>
      <w:spacing w:before="5040"/>
      <w:jc w:val="center"/>
    </w:pPr>
    <w:rPr>
      <w:sz w:val="48"/>
      <w:szCs w:val="72"/>
      <w:lang w:val="en-US"/>
    </w:rPr>
  </w:style>
  <w:style w:type="character" w:customStyle="1" w:styleId="TitleChar">
    <w:name w:val="Title Char"/>
    <w:basedOn w:val="DefaultParagraphFont"/>
    <w:link w:val="Title"/>
    <w:rsid w:val="007F3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5FA"/>
    <w:pPr>
      <w:tabs>
        <w:tab w:val="left" w:pos="3600"/>
        <w:tab w:val="left" w:pos="3958"/>
      </w:tabs>
    </w:pPr>
  </w:style>
  <w:style w:type="paragraph" w:styleId="List">
    <w:name w:val="List"/>
    <w:basedOn w:val="BodyText"/>
    <w:next w:val="BodyText"/>
    <w:rsid w:val="007F35FA"/>
    <w:pPr>
      <w:tabs>
        <w:tab w:val="left" w:pos="340"/>
      </w:tabs>
      <w:spacing w:before="60" w:after="60"/>
      <w:ind w:left="340" w:hanging="340"/>
    </w:pPr>
  </w:style>
  <w:style w:type="paragraph" w:customStyle="1" w:styleId="Note">
    <w:name w:val="Note"/>
    <w:basedOn w:val="BodyText"/>
    <w:rsid w:val="007F3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5FA"/>
    <w:pPr>
      <w:framePr w:wrap="auto" w:hAnchor="text" w:y="6049"/>
    </w:pPr>
    <w:rPr>
      <w:color w:val="000000"/>
      <w:sz w:val="40"/>
    </w:rPr>
  </w:style>
  <w:style w:type="paragraph" w:customStyle="1" w:styleId="TOCTitle">
    <w:name w:val="TOCTitle"/>
    <w:basedOn w:val="Heading1"/>
    <w:rsid w:val="007F35FA"/>
    <w:pPr>
      <w:spacing w:after="240"/>
      <w:jc w:val="center"/>
      <w:outlineLvl w:val="9"/>
    </w:pPr>
    <w:rPr>
      <w:caps/>
    </w:rPr>
  </w:style>
  <w:style w:type="paragraph" w:customStyle="1" w:styleId="Version">
    <w:name w:val="Version"/>
    <w:rsid w:val="007F35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5FA"/>
    <w:pPr>
      <w:numPr>
        <w:numId w:val="12"/>
      </w:numPr>
      <w:tabs>
        <w:tab w:val="clear" w:pos="680"/>
      </w:tabs>
    </w:pPr>
  </w:style>
  <w:style w:type="paragraph" w:styleId="Index1">
    <w:name w:val="index 1"/>
    <w:basedOn w:val="Normal"/>
    <w:next w:val="Normal"/>
    <w:semiHidden/>
    <w:rsid w:val="007F35FA"/>
    <w:pPr>
      <w:keepNext w:val="0"/>
      <w:tabs>
        <w:tab w:val="right" w:pos="4176"/>
      </w:tabs>
      <w:ind w:left="198" w:hanging="198"/>
    </w:pPr>
    <w:rPr>
      <w:rFonts w:ascii="Garamond" w:hAnsi="Garamond"/>
    </w:rPr>
  </w:style>
  <w:style w:type="paragraph" w:styleId="IndexHeading">
    <w:name w:val="index heading"/>
    <w:basedOn w:val="Normal"/>
    <w:next w:val="Index1"/>
    <w:semiHidden/>
    <w:rsid w:val="007F35FA"/>
    <w:pPr>
      <w:spacing w:before="120" w:after="120"/>
    </w:pPr>
    <w:rPr>
      <w:rFonts w:ascii="Arial" w:hAnsi="Arial"/>
      <w:b/>
      <w:color w:val="918585"/>
      <w:sz w:val="24"/>
    </w:rPr>
  </w:style>
  <w:style w:type="paragraph" w:styleId="Header">
    <w:name w:val="header"/>
    <w:basedOn w:val="Normal"/>
    <w:link w:val="HeaderChar"/>
    <w:rsid w:val="007F3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5FA"/>
    <w:rPr>
      <w:rFonts w:ascii="Times New Roman" w:eastAsia="Times New Roman" w:hAnsi="Times New Roman" w:cs="Times New Roman"/>
      <w:sz w:val="16"/>
      <w:szCs w:val="20"/>
      <w:lang w:val="en-GB" w:eastAsia="en-US"/>
    </w:rPr>
  </w:style>
  <w:style w:type="paragraph" w:customStyle="1" w:styleId="Chapter">
    <w:name w:val="Chapter"/>
    <w:basedOn w:val="Normal"/>
    <w:rsid w:val="007F35FA"/>
    <w:pPr>
      <w:spacing w:before="240"/>
    </w:pPr>
    <w:rPr>
      <w:rFonts w:ascii="Times New Roman" w:hAnsi="Times New Roman"/>
      <w:smallCaps/>
      <w:spacing w:val="80"/>
      <w:sz w:val="28"/>
    </w:rPr>
  </w:style>
  <w:style w:type="paragraph" w:customStyle="1" w:styleId="InChapter">
    <w:name w:val="InChapter"/>
    <w:basedOn w:val="Heading3"/>
    <w:rsid w:val="007F35FA"/>
    <w:pPr>
      <w:spacing w:after="240"/>
      <w:outlineLvl w:val="9"/>
    </w:pPr>
    <w:rPr>
      <w:noProof/>
    </w:rPr>
  </w:style>
  <w:style w:type="paragraph" w:styleId="Index2">
    <w:name w:val="index 2"/>
    <w:basedOn w:val="Normal"/>
    <w:next w:val="Normal"/>
    <w:semiHidden/>
    <w:rsid w:val="007F35FA"/>
    <w:pPr>
      <w:tabs>
        <w:tab w:val="right" w:pos="4176"/>
      </w:tabs>
      <w:ind w:left="568" w:hanging="284"/>
    </w:pPr>
    <w:rPr>
      <w:rFonts w:ascii="Garamond" w:hAnsi="Garamond"/>
    </w:rPr>
  </w:style>
  <w:style w:type="paragraph" w:customStyle="1" w:styleId="Byline">
    <w:name w:val="Byline"/>
    <w:rsid w:val="007F3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5FA"/>
    <w:pPr>
      <w:tabs>
        <w:tab w:val="clear" w:pos="3600"/>
        <w:tab w:val="clear" w:pos="3958"/>
      </w:tabs>
      <w:jc w:val="right"/>
    </w:pPr>
  </w:style>
  <w:style w:type="character" w:styleId="Emphasis">
    <w:name w:val="Emphasis"/>
    <w:basedOn w:val="DefaultParagraphFont"/>
    <w:qFormat/>
    <w:rsid w:val="007F35FA"/>
    <w:rPr>
      <w:i/>
    </w:rPr>
  </w:style>
  <w:style w:type="paragraph" w:styleId="Caption">
    <w:name w:val="caption"/>
    <w:basedOn w:val="BodyText"/>
    <w:next w:val="Normal"/>
    <w:qFormat/>
    <w:rsid w:val="007F35FA"/>
    <w:pPr>
      <w:framePr w:w="2268" w:hSpace="181" w:vSpace="181" w:wrap="around" w:vAnchor="text" w:hAnchor="page" w:x="1135" w:y="285" w:anchorLock="1"/>
    </w:pPr>
    <w:rPr>
      <w:i/>
    </w:rPr>
  </w:style>
  <w:style w:type="paragraph" w:customStyle="1" w:styleId="MiniTOCTitle">
    <w:name w:val="MiniTOCTitle"/>
    <w:basedOn w:val="Heading4"/>
    <w:rsid w:val="007F35FA"/>
    <w:pPr>
      <w:spacing w:before="240"/>
      <w:outlineLvl w:val="9"/>
    </w:pPr>
    <w:rPr>
      <w:noProof/>
      <w:sz w:val="24"/>
    </w:rPr>
  </w:style>
  <w:style w:type="paragraph" w:customStyle="1" w:styleId="MiniTOCItem">
    <w:name w:val="MiniTOCItem"/>
    <w:basedOn w:val="ListBullet"/>
    <w:rsid w:val="007F35FA"/>
    <w:pPr>
      <w:numPr>
        <w:numId w:val="0"/>
      </w:numPr>
      <w:tabs>
        <w:tab w:val="right" w:leader="dot" w:pos="6521"/>
      </w:tabs>
      <w:spacing w:before="0" w:after="0"/>
    </w:pPr>
  </w:style>
  <w:style w:type="paragraph" w:customStyle="1" w:styleId="TOFTitle">
    <w:name w:val="TOFTitle"/>
    <w:basedOn w:val="TOCTitle"/>
    <w:rsid w:val="007F35FA"/>
  </w:style>
  <w:style w:type="paragraph" w:styleId="TableofFigures">
    <w:name w:val="table of figures"/>
    <w:basedOn w:val="Normal"/>
    <w:next w:val="Normal"/>
    <w:semiHidden/>
    <w:rsid w:val="007F35FA"/>
    <w:pPr>
      <w:tabs>
        <w:tab w:val="right" w:leader="dot" w:pos="9072"/>
      </w:tabs>
      <w:ind w:left="970" w:hanging="403"/>
    </w:pPr>
    <w:rPr>
      <w:rFonts w:ascii="Times New Roman" w:hAnsi="Times New Roman"/>
      <w:b/>
    </w:rPr>
  </w:style>
  <w:style w:type="paragraph" w:styleId="ListNumber">
    <w:name w:val="List Number"/>
    <w:basedOn w:val="List"/>
    <w:rsid w:val="007F35FA"/>
    <w:pPr>
      <w:numPr>
        <w:numId w:val="14"/>
      </w:numPr>
      <w:tabs>
        <w:tab w:val="clear" w:pos="340"/>
      </w:tabs>
    </w:pPr>
  </w:style>
  <w:style w:type="character" w:customStyle="1" w:styleId="WingdingSymbols">
    <w:name w:val="Wingding Symbols"/>
    <w:rsid w:val="007F35FA"/>
    <w:rPr>
      <w:rFonts w:ascii="Wingdings" w:hAnsi="Wingdings"/>
    </w:rPr>
  </w:style>
  <w:style w:type="paragraph" w:customStyle="1" w:styleId="TableHeading">
    <w:name w:val="Table Heading"/>
    <w:basedOn w:val="HeadingBase"/>
    <w:rsid w:val="007F35FA"/>
    <w:pPr>
      <w:keepLines/>
      <w:pBdr>
        <w:bottom w:val="single" w:sz="6" w:space="1" w:color="918585"/>
      </w:pBdr>
      <w:spacing w:before="240"/>
    </w:pPr>
  </w:style>
  <w:style w:type="character" w:customStyle="1" w:styleId="HotSpot">
    <w:name w:val="HotSpot"/>
    <w:rsid w:val="007F35FA"/>
    <w:rPr>
      <w:color w:val="0033CC"/>
      <w:u w:val="none"/>
    </w:rPr>
  </w:style>
  <w:style w:type="paragraph" w:customStyle="1" w:styleId="BodyTextRight">
    <w:name w:val="Body Text Right"/>
    <w:basedOn w:val="BodyText"/>
    <w:rsid w:val="007F35FA"/>
    <w:pPr>
      <w:spacing w:before="0" w:after="0"/>
      <w:jc w:val="right"/>
    </w:pPr>
  </w:style>
  <w:style w:type="paragraph" w:styleId="Index3">
    <w:name w:val="index 3"/>
    <w:basedOn w:val="ListNumber2"/>
    <w:next w:val="Normal"/>
    <w:semiHidden/>
    <w:rsid w:val="007F35FA"/>
    <w:pPr>
      <w:numPr>
        <w:numId w:val="0"/>
      </w:numPr>
      <w:tabs>
        <w:tab w:val="right" w:leader="dot" w:pos="4176"/>
      </w:tabs>
    </w:pPr>
  </w:style>
  <w:style w:type="paragraph" w:styleId="ListNumber2">
    <w:name w:val="List Number 2"/>
    <w:basedOn w:val="List2"/>
    <w:rsid w:val="007F35FA"/>
    <w:pPr>
      <w:numPr>
        <w:numId w:val="9"/>
      </w:numPr>
      <w:tabs>
        <w:tab w:val="clear" w:pos="1060"/>
      </w:tabs>
    </w:pPr>
  </w:style>
  <w:style w:type="paragraph" w:customStyle="1" w:styleId="MarginNote">
    <w:name w:val="Margin Note"/>
    <w:basedOn w:val="BodyText"/>
    <w:rsid w:val="007F3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5FA"/>
    <w:rPr>
      <w:sz w:val="32"/>
    </w:rPr>
  </w:style>
  <w:style w:type="paragraph" w:customStyle="1" w:styleId="HeadingProcedure">
    <w:name w:val="Heading Procedure"/>
    <w:basedOn w:val="HeadingBase"/>
    <w:next w:val="Normal"/>
    <w:rsid w:val="007F35FA"/>
    <w:pPr>
      <w:tabs>
        <w:tab w:val="left" w:pos="0"/>
      </w:tabs>
      <w:spacing w:before="120" w:after="60"/>
    </w:pPr>
    <w:rPr>
      <w:i/>
      <w:color w:val="918585"/>
      <w:sz w:val="22"/>
    </w:rPr>
  </w:style>
  <w:style w:type="paragraph" w:customStyle="1" w:styleId="TableBodyText">
    <w:name w:val="Table Body Text"/>
    <w:basedOn w:val="BodyText"/>
    <w:rsid w:val="007F35FA"/>
    <w:pPr>
      <w:spacing w:before="60" w:after="60"/>
    </w:pPr>
  </w:style>
  <w:style w:type="paragraph" w:styleId="ListContinue">
    <w:name w:val="List Continue"/>
    <w:basedOn w:val="List"/>
    <w:rsid w:val="007F35FA"/>
    <w:pPr>
      <w:ind w:firstLine="0"/>
    </w:pPr>
  </w:style>
  <w:style w:type="paragraph" w:customStyle="1" w:styleId="ListNote">
    <w:name w:val="List Note"/>
    <w:basedOn w:val="List"/>
    <w:rsid w:val="007F35FA"/>
    <w:pPr>
      <w:pBdr>
        <w:top w:val="single" w:sz="6" w:space="2" w:color="918585"/>
        <w:bottom w:val="single" w:sz="6" w:space="2" w:color="918585"/>
      </w:pBdr>
      <w:tabs>
        <w:tab w:val="left" w:pos="1021"/>
      </w:tabs>
      <w:ind w:firstLine="0"/>
    </w:pPr>
  </w:style>
  <w:style w:type="paragraph" w:customStyle="1" w:styleId="Warning">
    <w:name w:val="Warning"/>
    <w:basedOn w:val="BodyText"/>
    <w:rsid w:val="007F35FA"/>
    <w:pPr>
      <w:shd w:val="clear" w:color="auto" w:fill="D9D9D9"/>
      <w:tabs>
        <w:tab w:val="left" w:pos="992"/>
      </w:tabs>
      <w:ind w:left="119" w:right="119"/>
    </w:pPr>
    <w:rPr>
      <w:sz w:val="20"/>
    </w:rPr>
  </w:style>
  <w:style w:type="paragraph" w:customStyle="1" w:styleId="MarginIcons">
    <w:name w:val="Margin Icons"/>
    <w:basedOn w:val="BodyText"/>
    <w:rsid w:val="007F3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5FA"/>
    <w:rPr>
      <w:rFonts w:ascii="Courier New" w:hAnsi="Courier New"/>
    </w:rPr>
  </w:style>
  <w:style w:type="paragraph" w:customStyle="1" w:styleId="NoteBullet">
    <w:name w:val="Note Bullet"/>
    <w:basedOn w:val="Note"/>
    <w:rsid w:val="007F35FA"/>
    <w:pPr>
      <w:tabs>
        <w:tab w:val="clear" w:pos="680"/>
      </w:tabs>
      <w:spacing w:before="60" w:after="60"/>
    </w:pPr>
  </w:style>
  <w:style w:type="paragraph" w:customStyle="1" w:styleId="SubHeading2">
    <w:name w:val="SubHeading2"/>
    <w:basedOn w:val="HeadingBase"/>
    <w:rsid w:val="007F35FA"/>
    <w:pPr>
      <w:spacing w:before="240" w:after="60"/>
    </w:pPr>
    <w:rPr>
      <w:sz w:val="20"/>
    </w:rPr>
  </w:style>
  <w:style w:type="paragraph" w:customStyle="1" w:styleId="SubHeading1">
    <w:name w:val="SubHeading1"/>
    <w:basedOn w:val="HeadingBase"/>
    <w:rsid w:val="007F35FA"/>
    <w:pPr>
      <w:spacing w:before="240" w:after="60"/>
    </w:pPr>
    <w:rPr>
      <w:color w:val="918585"/>
      <w:sz w:val="22"/>
    </w:rPr>
  </w:style>
  <w:style w:type="paragraph" w:customStyle="1" w:styleId="SideHeading">
    <w:name w:val="Side Heading"/>
    <w:basedOn w:val="HeadingBase"/>
    <w:rsid w:val="007F3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5FA"/>
    <w:pPr>
      <w:numPr>
        <w:numId w:val="10"/>
      </w:numPr>
    </w:pPr>
  </w:style>
  <w:style w:type="paragraph" w:styleId="PlainText">
    <w:name w:val="Plain Text"/>
    <w:basedOn w:val="Normal"/>
    <w:link w:val="PlainTextChar"/>
    <w:rsid w:val="007F35FA"/>
    <w:rPr>
      <w:sz w:val="20"/>
    </w:rPr>
  </w:style>
  <w:style w:type="character" w:customStyle="1" w:styleId="PlainTextChar">
    <w:name w:val="Plain Text Char"/>
    <w:basedOn w:val="DefaultParagraphFont"/>
    <w:link w:val="PlainText"/>
    <w:rsid w:val="007F35FA"/>
    <w:rPr>
      <w:rFonts w:ascii="Courier New" w:eastAsia="Times New Roman" w:hAnsi="Courier New" w:cs="Times New Roman"/>
      <w:sz w:val="20"/>
      <w:szCs w:val="20"/>
      <w:lang w:eastAsia="en-US"/>
    </w:rPr>
  </w:style>
  <w:style w:type="character" w:customStyle="1" w:styleId="MenuOption">
    <w:name w:val="Menu Option"/>
    <w:basedOn w:val="DefaultParagraphFont"/>
    <w:rsid w:val="007F35FA"/>
    <w:rPr>
      <w:b/>
      <w:smallCaps/>
    </w:rPr>
  </w:style>
  <w:style w:type="paragraph" w:customStyle="1" w:styleId="TableListNumber">
    <w:name w:val="Table List Number"/>
    <w:basedOn w:val="ListNumber"/>
    <w:rsid w:val="007F35FA"/>
    <w:pPr>
      <w:numPr>
        <w:numId w:val="0"/>
      </w:numPr>
    </w:pPr>
  </w:style>
  <w:style w:type="paragraph" w:styleId="TOC4">
    <w:name w:val="toc 4"/>
    <w:basedOn w:val="TOCBase"/>
    <w:next w:val="Normal"/>
    <w:semiHidden/>
    <w:rsid w:val="007F35FA"/>
    <w:pPr>
      <w:tabs>
        <w:tab w:val="right" w:leader="dot" w:pos="9071"/>
      </w:tabs>
      <w:ind w:left="1701"/>
    </w:pPr>
  </w:style>
  <w:style w:type="paragraph" w:customStyle="1" w:styleId="ListAlpha">
    <w:name w:val="List Alpha"/>
    <w:basedOn w:val="List"/>
    <w:rsid w:val="007F35FA"/>
    <w:pPr>
      <w:numPr>
        <w:numId w:val="8"/>
      </w:numPr>
    </w:pPr>
  </w:style>
  <w:style w:type="paragraph" w:customStyle="1" w:styleId="ListAlpha2">
    <w:name w:val="List Alpha 2"/>
    <w:basedOn w:val="List2"/>
    <w:rsid w:val="007F35FA"/>
    <w:pPr>
      <w:numPr>
        <w:numId w:val="7"/>
      </w:numPr>
    </w:pPr>
  </w:style>
  <w:style w:type="paragraph" w:styleId="List2">
    <w:name w:val="List 2"/>
    <w:basedOn w:val="BodyText"/>
    <w:rsid w:val="007F35FA"/>
    <w:pPr>
      <w:tabs>
        <w:tab w:val="left" w:pos="680"/>
      </w:tabs>
      <w:spacing w:before="60" w:after="60"/>
      <w:ind w:left="680" w:hanging="340"/>
    </w:pPr>
  </w:style>
  <w:style w:type="paragraph" w:styleId="List3">
    <w:name w:val="List 3"/>
    <w:basedOn w:val="BodyText"/>
    <w:rsid w:val="007F35FA"/>
    <w:pPr>
      <w:tabs>
        <w:tab w:val="left" w:pos="1021"/>
      </w:tabs>
      <w:spacing w:before="60" w:after="60"/>
      <w:ind w:left="1020" w:hanging="340"/>
    </w:pPr>
  </w:style>
  <w:style w:type="paragraph" w:styleId="List4">
    <w:name w:val="List 4"/>
    <w:basedOn w:val="BodyText"/>
    <w:rsid w:val="007F35FA"/>
    <w:pPr>
      <w:tabs>
        <w:tab w:val="left" w:pos="1361"/>
      </w:tabs>
      <w:spacing w:before="60" w:after="60"/>
      <w:ind w:left="1361" w:hanging="340"/>
    </w:pPr>
  </w:style>
  <w:style w:type="paragraph" w:styleId="List5">
    <w:name w:val="List 5"/>
    <w:basedOn w:val="BodyText"/>
    <w:rsid w:val="007F35FA"/>
    <w:pPr>
      <w:tabs>
        <w:tab w:val="left" w:pos="1701"/>
      </w:tabs>
      <w:spacing w:before="60" w:after="60"/>
      <w:ind w:left="1701" w:hanging="340"/>
    </w:pPr>
  </w:style>
  <w:style w:type="paragraph" w:styleId="ListBullet3">
    <w:name w:val="List Bullet 3"/>
    <w:basedOn w:val="List3"/>
    <w:rsid w:val="007F35FA"/>
    <w:pPr>
      <w:numPr>
        <w:numId w:val="13"/>
      </w:numPr>
      <w:tabs>
        <w:tab w:val="clear" w:pos="1021"/>
      </w:tabs>
      <w:ind w:left="1037" w:hanging="357"/>
    </w:pPr>
  </w:style>
  <w:style w:type="paragraph" w:styleId="ListBullet4">
    <w:name w:val="List Bullet 4"/>
    <w:basedOn w:val="List4"/>
    <w:rsid w:val="007F35FA"/>
    <w:pPr>
      <w:numPr>
        <w:numId w:val="2"/>
      </w:numPr>
      <w:tabs>
        <w:tab w:val="clear" w:pos="1361"/>
      </w:tabs>
    </w:pPr>
  </w:style>
  <w:style w:type="paragraph" w:styleId="ListBullet5">
    <w:name w:val="List Bullet 5"/>
    <w:basedOn w:val="List5"/>
    <w:rsid w:val="007F35FA"/>
    <w:pPr>
      <w:numPr>
        <w:numId w:val="3"/>
      </w:numPr>
    </w:pPr>
  </w:style>
  <w:style w:type="paragraph" w:styleId="ListContinue2">
    <w:name w:val="List Continue 2"/>
    <w:basedOn w:val="List2"/>
    <w:rsid w:val="007F35FA"/>
    <w:pPr>
      <w:ind w:firstLine="0"/>
    </w:pPr>
  </w:style>
  <w:style w:type="paragraph" w:styleId="ListContinue3">
    <w:name w:val="List Continue 3"/>
    <w:basedOn w:val="List3"/>
    <w:rsid w:val="007F35FA"/>
    <w:pPr>
      <w:ind w:left="1021" w:firstLine="0"/>
    </w:pPr>
  </w:style>
  <w:style w:type="paragraph" w:styleId="ListContinue4">
    <w:name w:val="List Continue 4"/>
    <w:basedOn w:val="List4"/>
    <w:rsid w:val="007F35FA"/>
    <w:pPr>
      <w:ind w:firstLine="0"/>
    </w:pPr>
  </w:style>
  <w:style w:type="paragraph" w:styleId="ListContinue5">
    <w:name w:val="List Continue 5"/>
    <w:basedOn w:val="List5"/>
    <w:rsid w:val="007F35FA"/>
    <w:pPr>
      <w:ind w:firstLine="0"/>
    </w:pPr>
  </w:style>
  <w:style w:type="paragraph" w:styleId="ListNumber3">
    <w:name w:val="List Number 3"/>
    <w:basedOn w:val="List3"/>
    <w:rsid w:val="007F35FA"/>
    <w:pPr>
      <w:numPr>
        <w:numId w:val="4"/>
      </w:numPr>
    </w:pPr>
  </w:style>
  <w:style w:type="paragraph" w:styleId="ListNumber4">
    <w:name w:val="List Number 4"/>
    <w:basedOn w:val="List4"/>
    <w:rsid w:val="007F35FA"/>
    <w:pPr>
      <w:numPr>
        <w:numId w:val="5"/>
      </w:numPr>
    </w:pPr>
  </w:style>
  <w:style w:type="paragraph" w:styleId="ListNumber5">
    <w:name w:val="List Number 5"/>
    <w:basedOn w:val="List5"/>
    <w:rsid w:val="007F35FA"/>
    <w:pPr>
      <w:numPr>
        <w:numId w:val="6"/>
      </w:numPr>
    </w:pPr>
  </w:style>
  <w:style w:type="paragraph" w:styleId="BlockText">
    <w:name w:val="Block Text"/>
    <w:basedOn w:val="Normal"/>
    <w:rsid w:val="007F35FA"/>
    <w:pPr>
      <w:spacing w:after="120"/>
      <w:ind w:left="1440" w:right="1440"/>
    </w:pPr>
  </w:style>
  <w:style w:type="character" w:customStyle="1" w:styleId="Subscript">
    <w:name w:val="Subscript"/>
    <w:basedOn w:val="DefaultParagraphFont"/>
    <w:rsid w:val="007F35FA"/>
    <w:rPr>
      <w:sz w:val="16"/>
      <w:vertAlign w:val="subscript"/>
    </w:rPr>
  </w:style>
  <w:style w:type="character" w:customStyle="1" w:styleId="Superscript">
    <w:name w:val="Superscript"/>
    <w:basedOn w:val="DefaultParagraphFont"/>
    <w:rsid w:val="007F35FA"/>
    <w:rPr>
      <w:sz w:val="16"/>
      <w:vertAlign w:val="superscript"/>
    </w:rPr>
  </w:style>
  <w:style w:type="character" w:customStyle="1" w:styleId="Symbols">
    <w:name w:val="Symbols"/>
    <w:basedOn w:val="DefaultParagraphFont"/>
    <w:rsid w:val="007F35FA"/>
    <w:rPr>
      <w:rFonts w:ascii="Symbol" w:hAnsi="Symbol"/>
    </w:rPr>
  </w:style>
  <w:style w:type="character" w:customStyle="1" w:styleId="MenuOptions">
    <w:name w:val="Menu Options"/>
    <w:basedOn w:val="DefaultParagraphFont"/>
    <w:rsid w:val="007F35FA"/>
    <w:rPr>
      <w:rFonts w:ascii="Arial Narrow" w:hAnsi="Arial Narrow"/>
      <w:smallCaps/>
    </w:rPr>
  </w:style>
  <w:style w:type="character" w:customStyle="1" w:styleId="Buttons">
    <w:name w:val="Buttons"/>
    <w:basedOn w:val="DefaultParagraphFont"/>
    <w:rsid w:val="007F35FA"/>
    <w:rPr>
      <w:b/>
    </w:rPr>
  </w:style>
  <w:style w:type="character" w:customStyle="1" w:styleId="Underlined">
    <w:name w:val="Underlined"/>
    <w:basedOn w:val="DefaultParagraphFont"/>
    <w:rsid w:val="007F35FA"/>
    <w:rPr>
      <w:u w:val="single"/>
    </w:rPr>
  </w:style>
  <w:style w:type="paragraph" w:customStyle="1" w:styleId="TableBodyTextRight">
    <w:name w:val="Table Body Text Right"/>
    <w:basedOn w:val="TableBodyText"/>
    <w:rsid w:val="007F35FA"/>
    <w:pPr>
      <w:widowControl w:val="0"/>
      <w:autoSpaceDE w:val="0"/>
      <w:autoSpaceDN w:val="0"/>
      <w:adjustRightInd w:val="0"/>
      <w:jc w:val="right"/>
    </w:pPr>
    <w:rPr>
      <w:rFonts w:cs="Arial"/>
      <w:szCs w:val="18"/>
    </w:rPr>
  </w:style>
  <w:style w:type="paragraph" w:customStyle="1" w:styleId="CopyrightText">
    <w:name w:val="Copyright Text"/>
    <w:basedOn w:val="BodyText"/>
    <w:rsid w:val="007F35FA"/>
    <w:rPr>
      <w:sz w:val="18"/>
    </w:rPr>
  </w:style>
  <w:style w:type="paragraph" w:customStyle="1" w:styleId="BodySmallRight">
    <w:name w:val="Body Small Right"/>
    <w:basedOn w:val="BodyTextRight"/>
    <w:rsid w:val="007F35FA"/>
    <w:rPr>
      <w:sz w:val="18"/>
      <w:szCs w:val="18"/>
    </w:rPr>
  </w:style>
  <w:style w:type="paragraph" w:customStyle="1" w:styleId="MarginEdition">
    <w:name w:val="Margin Edition"/>
    <w:basedOn w:val="MarginNote"/>
    <w:rsid w:val="007F35FA"/>
    <w:pPr>
      <w:spacing w:before="0" w:after="0"/>
    </w:pPr>
    <w:rPr>
      <w:rFonts w:ascii="Times New Roman" w:hAnsi="Times New Roman"/>
      <w:color w:val="999999"/>
    </w:rPr>
  </w:style>
  <w:style w:type="paragraph" w:customStyle="1" w:styleId="Spacer">
    <w:name w:val="Spacer"/>
    <w:basedOn w:val="Normal"/>
    <w:rsid w:val="007F35FA"/>
    <w:rPr>
      <w:sz w:val="2"/>
      <w:szCs w:val="2"/>
    </w:rPr>
  </w:style>
  <w:style w:type="character" w:customStyle="1" w:styleId="Small">
    <w:name w:val="Small"/>
    <w:basedOn w:val="DefaultParagraphFont"/>
    <w:rsid w:val="007F35FA"/>
    <w:rPr>
      <w:sz w:val="16"/>
    </w:rPr>
  </w:style>
  <w:style w:type="paragraph" w:customStyle="1" w:styleId="WideTable">
    <w:name w:val="Wide Table"/>
    <w:basedOn w:val="Normal"/>
    <w:rsid w:val="007F35FA"/>
    <w:pPr>
      <w:ind w:left="-1418"/>
    </w:pPr>
    <w:rPr>
      <w:sz w:val="2"/>
      <w:szCs w:val="2"/>
    </w:rPr>
  </w:style>
  <w:style w:type="character" w:styleId="PageNumber">
    <w:name w:val="page number"/>
    <w:basedOn w:val="DefaultParagraphFont"/>
    <w:rsid w:val="007F35FA"/>
  </w:style>
  <w:style w:type="paragraph" w:styleId="Quote">
    <w:name w:val="Quote"/>
    <w:basedOn w:val="Heading1"/>
    <w:link w:val="QuoteChar"/>
    <w:qFormat/>
    <w:rsid w:val="007F35FA"/>
    <w:rPr>
      <w:b w:val="0"/>
      <w:sz w:val="72"/>
      <w:szCs w:val="72"/>
      <w:lang w:val="en-NZ"/>
    </w:rPr>
  </w:style>
  <w:style w:type="character" w:customStyle="1" w:styleId="QuoteChar">
    <w:name w:val="Quote Char"/>
    <w:basedOn w:val="DefaultParagraphFont"/>
    <w:link w:val="Quote"/>
    <w:rsid w:val="007F3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5FA"/>
    <w:pPr>
      <w:pageBreakBefore/>
    </w:pPr>
  </w:style>
  <w:style w:type="paragraph" w:customStyle="1" w:styleId="Border">
    <w:name w:val="Border"/>
    <w:basedOn w:val="Normal"/>
    <w:qFormat/>
    <w:rsid w:val="007F3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5FA"/>
    <w:rPr>
      <w:b/>
      <w:bCs/>
      <w:i/>
      <w:iCs/>
      <w:color w:val="auto"/>
    </w:rPr>
  </w:style>
  <w:style w:type="paragraph" w:styleId="IntenseQuote">
    <w:name w:val="Intense Quote"/>
    <w:basedOn w:val="Normal"/>
    <w:next w:val="Normal"/>
    <w:link w:val="IntenseQuoteChar"/>
    <w:uiPriority w:val="30"/>
    <w:qFormat/>
    <w:rsid w:val="007F3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5FA"/>
    <w:rPr>
      <w:smallCaps/>
      <w:color w:val="auto"/>
      <w:u w:val="single"/>
    </w:rPr>
  </w:style>
  <w:style w:type="character" w:styleId="IntenseReference">
    <w:name w:val="Intense Reference"/>
    <w:basedOn w:val="DefaultParagraphFont"/>
    <w:uiPriority w:val="32"/>
    <w:qFormat/>
    <w:rsid w:val="007F35FA"/>
    <w:rPr>
      <w:b/>
      <w:bCs/>
      <w:smallCaps/>
      <w:color w:val="auto"/>
      <w:spacing w:val="5"/>
      <w:u w:val="single"/>
    </w:rPr>
  </w:style>
  <w:style w:type="paragraph" w:customStyle="1" w:styleId="2ColumnHeading">
    <w:name w:val="2Column Heading"/>
    <w:basedOn w:val="BodyText"/>
    <w:qFormat/>
    <w:rsid w:val="007F35FA"/>
    <w:pPr>
      <w:spacing w:after="60"/>
      <w:ind w:left="-2268"/>
    </w:pPr>
    <w:rPr>
      <w:b/>
    </w:rPr>
  </w:style>
  <w:style w:type="paragraph" w:customStyle="1" w:styleId="Heading1TOC">
    <w:name w:val="Heading1 TOC"/>
    <w:basedOn w:val="Normal"/>
    <w:qFormat/>
    <w:rsid w:val="007F35FA"/>
    <w:pPr>
      <w:spacing w:before="240" w:after="120"/>
    </w:pPr>
    <w:rPr>
      <w:rFonts w:ascii="Times New Roman" w:hAnsi="Times New Roman"/>
      <w:b/>
      <w:sz w:val="32"/>
    </w:rPr>
  </w:style>
  <w:style w:type="paragraph" w:customStyle="1" w:styleId="Heading2TOC">
    <w:name w:val="Heading2 TOC"/>
    <w:basedOn w:val="Normal"/>
    <w:qFormat/>
    <w:rsid w:val="007F35FA"/>
    <w:pPr>
      <w:spacing w:before="240" w:after="60"/>
    </w:pPr>
    <w:rPr>
      <w:rFonts w:ascii="Times New Roman" w:hAnsi="Times New Roman"/>
      <w:b/>
      <w:sz w:val="28"/>
    </w:rPr>
  </w:style>
  <w:style w:type="character" w:customStyle="1" w:styleId="Underline">
    <w:name w:val="Underline"/>
    <w:basedOn w:val="DefaultParagraphFont"/>
    <w:qFormat/>
    <w:rsid w:val="007F35FA"/>
    <w:rPr>
      <w:u w:val="single"/>
    </w:rPr>
  </w:style>
  <w:style w:type="character" w:customStyle="1" w:styleId="BoldandItalics">
    <w:name w:val="Bold and Italics"/>
    <w:qFormat/>
    <w:rsid w:val="007F35FA"/>
    <w:rPr>
      <w:b/>
      <w:i/>
      <w:u w:val="none"/>
    </w:rPr>
  </w:style>
  <w:style w:type="paragraph" w:styleId="BalloonText">
    <w:name w:val="Balloon Text"/>
    <w:basedOn w:val="Normal"/>
    <w:link w:val="BalloonTextChar"/>
    <w:rsid w:val="007F35FA"/>
    <w:rPr>
      <w:rFonts w:ascii="Tahoma" w:hAnsi="Tahoma" w:cs="Tahoma"/>
      <w:sz w:val="16"/>
      <w:szCs w:val="16"/>
    </w:rPr>
  </w:style>
  <w:style w:type="character" w:customStyle="1" w:styleId="BalloonTextChar">
    <w:name w:val="Balloon Text Char"/>
    <w:basedOn w:val="DefaultParagraphFont"/>
    <w:link w:val="BalloonText"/>
    <w:rsid w:val="007F3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5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5FA"/>
    <w:rPr>
      <w:b/>
      <w:color w:val="660033"/>
      <w:spacing w:val="0"/>
    </w:rPr>
  </w:style>
  <w:style w:type="paragraph" w:customStyle="1" w:styleId="Nameditemlist">
    <w:name w:val="Named item list"/>
    <w:basedOn w:val="BodyText"/>
    <w:qFormat/>
    <w:rsid w:val="007F35FA"/>
    <w:pPr>
      <w:tabs>
        <w:tab w:val="left" w:pos="2835"/>
      </w:tabs>
      <w:ind w:left="2835" w:hanging="2835"/>
    </w:pPr>
  </w:style>
  <w:style w:type="paragraph" w:customStyle="1" w:styleId="BodyTextnopadding">
    <w:name w:val="Body Text no padding"/>
    <w:basedOn w:val="BodyText"/>
    <w:qFormat/>
    <w:rsid w:val="007F35FA"/>
    <w:pPr>
      <w:spacing w:before="0" w:after="0"/>
    </w:pPr>
  </w:style>
  <w:style w:type="paragraph" w:customStyle="1" w:styleId="BodyTextBold">
    <w:name w:val="Body Text Bold"/>
    <w:basedOn w:val="BodyText"/>
    <w:qFormat/>
    <w:rsid w:val="007F35FA"/>
    <w:rPr>
      <w:b/>
    </w:rPr>
  </w:style>
  <w:style w:type="character" w:styleId="Hyperlink">
    <w:name w:val="Hyperlink"/>
    <w:basedOn w:val="DefaultParagraphFont"/>
    <w:uiPriority w:val="99"/>
    <w:unhideWhenUsed/>
    <w:rsid w:val="00A76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5808</Characters>
  <Application>Microsoft Office Word</Application>
  <DocSecurity>0</DocSecurity>
  <Lines>207</Lines>
  <Paragraphs>117</Paragraphs>
  <ScaleCrop>false</ScaleCrop>
  <Company>Author-it Software Corporation Ltd.</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NWPNET059 Supervise and report on conduit inspections</dc:title>
  <dc:subject>Approved</dc:subject>
  <dc:creator>BuildSkills Australia</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