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793" w:rsidP="00E047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NWPNET057 Establish connections of water and wastewater systems</w:t>
      </w:r>
      <w:r>
        <w:fldChar w:fldCharType="end"/>
      </w:r>
    </w:p>
    <w:p w:rsidR="00E04793" w:rsidP="00E04793">
      <w:pPr>
        <w:pStyle w:val="Version"/>
        <w:sectPr w:rsidSect="004108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0862" w:rsidP="00410862">
      <w:pPr>
        <w:pStyle w:val="SuperHeading"/>
      </w:pPr>
      <w:r w:rsidRPr="00410862">
        <w:t>NWPNET057 Establish connections of water and wastewater systems</w:t>
      </w:r>
    </w:p>
    <w:p w:rsidR="00000000" w:rsidRPr="00410862" w:rsidP="00410862">
      <w:pPr>
        <w:pStyle w:val="Heading1"/>
      </w:pPr>
      <w:bookmarkStart w:id="1" w:name="O_1122601"/>
      <w:bookmarkEnd w:id="1"/>
      <w:r w:rsidRPr="0041086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0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 w:rsidP="00410862">
            <w:pPr>
              <w:pStyle w:val="BodyText"/>
            </w:pPr>
            <w:r w:rsidRPr="00410862">
              <w:t>Release 1. This is the first release of this unit of competency in the NWP National Water Training Package.</w:t>
            </w:r>
          </w:p>
        </w:tc>
      </w:tr>
    </w:tbl>
    <w:p w:rsidR="00E04793" w:rsidP="00410862">
      <w:pPr>
        <w:pStyle w:val="NoPaddingFontSize1"/>
      </w:pPr>
    </w:p>
    <w:p w:rsidR="00E04793" w:rsidP="00410862">
      <w:pPr>
        <w:pStyle w:val="NoPaddingFontSize1"/>
      </w:pPr>
    </w:p>
    <w:p w:rsidR="00000000" w:rsidRPr="00410862" w:rsidP="00410862">
      <w:pPr>
        <w:pStyle w:val="Heading1"/>
      </w:pPr>
      <w:bookmarkStart w:id="2" w:name="O_1122602"/>
      <w:bookmarkEnd w:id="2"/>
      <w:r w:rsidRPr="0041086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0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 w:rsidP="00410862">
            <w:pPr>
              <w:pStyle w:val="BodyText"/>
            </w:pPr>
            <w:r w:rsidRPr="00410862">
              <w:t>This unit involves the skills and knowledge required to establish connections of water and wastewater systems.</w:t>
            </w:r>
          </w:p>
          <w:p w:rsidR="00000000" w:rsidRPr="00410862" w:rsidP="00410862">
            <w:pPr>
              <w:pStyle w:val="BodyText"/>
            </w:pPr>
            <w:r w:rsidRPr="00410862">
              <w:t xml:space="preserve">It includes planning for establishing connections, evaluating connection applications and assessing network capacity. It also includes hydraulic </w:t>
            </w:r>
            <w:r w:rsidRPr="00410862">
              <w:t>assessments, infrastructure capacity and maintaining connection records.</w:t>
            </w:r>
          </w:p>
          <w:p w:rsidR="00000000" w:rsidRPr="00410862" w:rsidP="00410862">
            <w:pPr>
              <w:pStyle w:val="BodyText"/>
            </w:pPr>
            <w:r w:rsidRPr="00410862">
              <w:t>This unit applies to those with responsibility for managing applications and approvals for connection requests. Those undertaking this unit would work autonomously, usually with super</w:t>
            </w:r>
            <w:r w:rsidRPr="00410862">
              <w:t>visory responsibilities, while performing complex tasks in a range of contexts.</w:t>
            </w:r>
          </w:p>
          <w:p w:rsidR="00000000" w:rsidRPr="00410862" w:rsidP="00410862">
            <w:pPr>
              <w:pStyle w:val="BodyText"/>
            </w:pPr>
            <w:r w:rsidRPr="00410862">
              <w:t>No licensing, legislative or certification requirements apply to this unit at the time of publication.</w:t>
            </w:r>
          </w:p>
        </w:tc>
      </w:tr>
    </w:tbl>
    <w:p w:rsidR="00E04793" w:rsidP="00410862">
      <w:pPr>
        <w:pStyle w:val="NoPaddingFontSize1"/>
      </w:pPr>
    </w:p>
    <w:p w:rsidR="00E04793" w:rsidP="00410862">
      <w:pPr>
        <w:pStyle w:val="NoPaddingFontSize1"/>
      </w:pPr>
    </w:p>
    <w:p w:rsidR="00000000" w:rsidRPr="00410862" w:rsidP="00410862">
      <w:pPr>
        <w:pStyle w:val="Heading1"/>
      </w:pPr>
      <w:bookmarkStart w:id="3" w:name="O_1122603"/>
      <w:bookmarkEnd w:id="3"/>
      <w:r w:rsidRPr="0041086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0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 w:rsidP="00410862">
            <w:pPr>
              <w:pStyle w:val="BodyText"/>
            </w:pPr>
            <w:r w:rsidRPr="00410862">
              <w:t>Not applicable.</w:t>
            </w:r>
          </w:p>
        </w:tc>
      </w:tr>
    </w:tbl>
    <w:p w:rsidR="00E04793" w:rsidP="00410862">
      <w:pPr>
        <w:pStyle w:val="NoPaddingFontSize1"/>
      </w:pPr>
    </w:p>
    <w:p w:rsidR="00E04793" w:rsidP="00410862">
      <w:pPr>
        <w:pStyle w:val="NoPaddingFontSize1"/>
      </w:pPr>
    </w:p>
    <w:p w:rsidR="00000000" w:rsidRPr="00410862" w:rsidP="00410862">
      <w:pPr>
        <w:pStyle w:val="Heading1"/>
      </w:pPr>
      <w:bookmarkStart w:id="4" w:name="O_1122604"/>
      <w:bookmarkEnd w:id="4"/>
      <w:r w:rsidRPr="0041086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0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 w:rsidP="00410862">
            <w:pPr>
              <w:pStyle w:val="BodyText"/>
            </w:pPr>
            <w:r w:rsidRPr="00410862">
              <w:t>Networks</w:t>
            </w:r>
          </w:p>
        </w:tc>
      </w:tr>
    </w:tbl>
    <w:p w:rsidR="00E04793" w:rsidP="00410862">
      <w:pPr>
        <w:pStyle w:val="NoPaddingFontSize1"/>
      </w:pPr>
    </w:p>
    <w:p w:rsidR="00E04793" w:rsidP="00410862">
      <w:pPr>
        <w:pStyle w:val="NoPaddingFontSize1"/>
      </w:pPr>
    </w:p>
    <w:p w:rsidR="00000000" w:rsidRPr="00410862" w:rsidP="00410862">
      <w:pPr>
        <w:pStyle w:val="Heading1"/>
      </w:pPr>
      <w:bookmarkStart w:id="5" w:name="O_1122605"/>
      <w:bookmarkEnd w:id="5"/>
      <w:r w:rsidRPr="0041086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0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 w:rsidP="00410862">
            <w:pPr>
              <w:pStyle w:val="BodyText"/>
            </w:pPr>
            <w:r w:rsidRPr="00410862">
              <w:t>Not applicable.</w:t>
            </w:r>
          </w:p>
        </w:tc>
      </w:tr>
    </w:tbl>
    <w:p w:rsidR="00E04793" w:rsidP="00410862">
      <w:pPr>
        <w:pStyle w:val="NoPaddingFontSize1"/>
      </w:pPr>
    </w:p>
    <w:p w:rsidR="00E04793" w:rsidP="00410862">
      <w:pPr>
        <w:pStyle w:val="NoPaddingFontSize1"/>
      </w:pPr>
    </w:p>
    <w:p w:rsidR="00000000" w:rsidRPr="00410862" w:rsidP="00410862">
      <w:pPr>
        <w:pStyle w:val="Heading1"/>
      </w:pPr>
      <w:bookmarkStart w:id="6" w:name="O_1122606"/>
      <w:bookmarkEnd w:id="6"/>
      <w:r w:rsidRPr="0041086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10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 w:rsidP="00410862">
            <w:pPr>
              <w:pStyle w:val="BodyText"/>
            </w:pPr>
            <w:r w:rsidRPr="0041086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rPr>
                <w:rStyle w:val="SpecialBold"/>
              </w:rPr>
              <w:t>PERFORMANCE CRITERIA</w:t>
            </w:r>
          </w:p>
        </w:tc>
      </w:tr>
      <w:tr w:rsidTr="00410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t>Performance criteria describe the performance needed to demonstrate achievement of the element.</w:t>
            </w:r>
          </w:p>
        </w:tc>
      </w:tr>
      <w:tr w:rsidTr="00410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 w:rsidP="00410862">
            <w:pPr>
              <w:pStyle w:val="BodyText"/>
            </w:pPr>
            <w:r w:rsidRPr="0041086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 w:rsidP="00410862">
            <w:pPr>
              <w:pStyle w:val="BodyText"/>
            </w:pPr>
            <w:r w:rsidRPr="00410862">
              <w:rPr>
                <w:rStyle w:val="SpecialBold"/>
              </w:rPr>
              <w:t xml:space="preserve">Prepare for establishing </w:t>
            </w:r>
            <w:r w:rsidRPr="00410862">
              <w:rPr>
                <w:rStyle w:val="SpecialBold"/>
              </w:rPr>
              <w:t>connections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t xml:space="preserve">Respond to customer enquiries regarding applications </w:t>
            </w:r>
            <w:r w:rsidRPr="00410862">
              <w:t>for new connections</w:t>
            </w:r>
          </w:p>
        </w:tc>
      </w:tr>
      <w:tr w:rsidTr="00410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t xml:space="preserve">Advise customer of the procedures </w:t>
            </w:r>
            <w:r w:rsidRPr="00410862">
              <w:t>involved in processing and approving and monitoring applications</w:t>
            </w:r>
          </w:p>
        </w:tc>
      </w:tr>
      <w:tr w:rsidTr="00410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t>Identify hazards, assess risks and implement control measures according to workplace procedures</w:t>
            </w:r>
          </w:p>
        </w:tc>
      </w:tr>
      <w:tr w:rsidTr="00410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 w:rsidP="00410862">
            <w:pPr>
              <w:pStyle w:val="BodyText"/>
            </w:pPr>
            <w:r w:rsidRPr="0041086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 w:rsidP="00410862">
            <w:pPr>
              <w:pStyle w:val="BodyText"/>
            </w:pPr>
            <w:r w:rsidRPr="00410862">
              <w:rPr>
                <w:rStyle w:val="SpecialBold"/>
              </w:rPr>
              <w:t>Evaluate connection application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t>Identify and confirm the location and nature of the work to be assessed from the job specifications</w:t>
            </w:r>
          </w:p>
        </w:tc>
      </w:tr>
      <w:tr w:rsidTr="00410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t>Review the asset connection conditions and assess the issues that affect the conditions</w:t>
            </w:r>
          </w:p>
        </w:tc>
      </w:tr>
      <w:tr w:rsidTr="00410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t>Liaise with stakeholders affected by the work accordin</w:t>
            </w:r>
            <w:r w:rsidRPr="00410862">
              <w:t>g to workplace procedures</w:t>
            </w:r>
          </w:p>
        </w:tc>
      </w:tr>
      <w:tr w:rsidTr="00410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 w:rsidP="00410862">
            <w:pPr>
              <w:pStyle w:val="BodyText"/>
            </w:pPr>
            <w:r w:rsidRPr="0041086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 w:rsidP="00410862">
            <w:pPr>
              <w:pStyle w:val="BodyText"/>
            </w:pPr>
            <w:r w:rsidRPr="00410862">
              <w:rPr>
                <w:rStyle w:val="SpecialBold"/>
              </w:rPr>
              <w:t>Assess the infrastructure capacity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t>Identify network infrastructure with the use of relevant database systems</w:t>
            </w:r>
          </w:p>
        </w:tc>
      </w:tr>
      <w:tr w:rsidTr="00410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t>Assess utility assets to determine suitability for connection</w:t>
            </w:r>
          </w:p>
        </w:tc>
      </w:tr>
      <w:tr w:rsidTr="00410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t>Determine impacts on the infrastructure</w:t>
            </w:r>
          </w:p>
        </w:tc>
      </w:tr>
      <w:tr w:rsidTr="00410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t>Select connection and application methods to suit network requirements</w:t>
            </w:r>
          </w:p>
        </w:tc>
      </w:tr>
      <w:tr w:rsidTr="00410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 w:rsidP="00410862">
            <w:pPr>
              <w:pStyle w:val="BodyText"/>
            </w:pPr>
            <w:r w:rsidRPr="0041086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 w:rsidP="00410862">
            <w:pPr>
              <w:pStyle w:val="BodyText"/>
            </w:pPr>
            <w:r w:rsidRPr="00410862">
              <w:rPr>
                <w:rStyle w:val="SpecialBold"/>
              </w:rPr>
              <w:t>Conduct hydraulic assessment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t>Apply delegations and obtain approval from relevant organisational authority</w:t>
            </w:r>
          </w:p>
        </w:tc>
      </w:tr>
      <w:tr w:rsidTr="00410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t>Conduct community and stakeholder notifications</w:t>
            </w:r>
          </w:p>
        </w:tc>
      </w:tr>
      <w:tr w:rsidTr="00410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t>Apply the connection conditions according to workplace procedures</w:t>
            </w:r>
          </w:p>
        </w:tc>
      </w:tr>
      <w:tr w:rsidTr="00410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t xml:space="preserve">Make connection to existing network according to organisational requirements </w:t>
            </w:r>
          </w:p>
        </w:tc>
      </w:tr>
      <w:tr w:rsidTr="00410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 w:rsidP="00410862">
            <w:pPr>
              <w:pStyle w:val="BodyText"/>
            </w:pPr>
            <w:r w:rsidRPr="00410862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 w:rsidP="00410862">
            <w:pPr>
              <w:pStyle w:val="BodyText"/>
            </w:pPr>
            <w:r w:rsidRPr="00410862">
              <w:rPr>
                <w:rStyle w:val="SpecialBold"/>
              </w:rPr>
              <w:t>Maintain connection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t>Compile assessm</w:t>
            </w:r>
            <w:r w:rsidRPr="00410862">
              <w:t>ent findings according to organisational requirements</w:t>
            </w:r>
          </w:p>
        </w:tc>
      </w:tr>
      <w:tr w:rsidTr="00410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t>Prepare and store stakeholder documentation in information systems for access and review</w:t>
            </w:r>
          </w:p>
        </w:tc>
      </w:tr>
      <w:tr w:rsidTr="00410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862">
            <w:pPr>
              <w:pStyle w:val="BodyText"/>
              <w:rPr>
                <w:lang w:val="en-NZ"/>
              </w:rPr>
            </w:pPr>
            <w:r w:rsidRPr="00410862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 w:rsidP="00410862">
            <w:pPr>
              <w:pStyle w:val="BodyText"/>
            </w:pPr>
            <w:r w:rsidRPr="00410862">
              <w:t>Complete customer requests and generate compliance data</w:t>
            </w:r>
          </w:p>
        </w:tc>
      </w:tr>
    </w:tbl>
    <w:p w:rsidR="00E04793" w:rsidP="00410862">
      <w:pPr>
        <w:pStyle w:val="NoPaddingFontSize1"/>
      </w:pPr>
    </w:p>
    <w:p w:rsidR="00E04793" w:rsidP="00410862">
      <w:pPr>
        <w:pStyle w:val="NoPaddingFontSize1"/>
      </w:pPr>
    </w:p>
    <w:p w:rsidR="00000000" w:rsidRPr="00410862" w:rsidP="00410862">
      <w:pPr>
        <w:pStyle w:val="Heading1"/>
      </w:pPr>
      <w:bookmarkStart w:id="7" w:name="O_1122607"/>
      <w:bookmarkEnd w:id="7"/>
      <w:r w:rsidRPr="0041086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0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 w:rsidP="00410862">
            <w:pPr>
              <w:pStyle w:val="BodyText"/>
            </w:pPr>
            <w:r w:rsidRPr="00410862">
              <w:t>Foundation skills essential to performance are explicit in the performance criteria of this unit of competency.</w:t>
            </w:r>
          </w:p>
        </w:tc>
      </w:tr>
    </w:tbl>
    <w:p w:rsidR="00E04793" w:rsidP="00410862">
      <w:pPr>
        <w:pStyle w:val="NoPaddingFontSize1"/>
      </w:pPr>
    </w:p>
    <w:p w:rsidR="00E04793" w:rsidP="00410862">
      <w:pPr>
        <w:pStyle w:val="NoPaddingFontSize1"/>
      </w:pPr>
    </w:p>
    <w:p w:rsidR="00000000" w:rsidRPr="00410862" w:rsidP="00410862">
      <w:pPr>
        <w:pStyle w:val="Heading1"/>
      </w:pPr>
      <w:bookmarkStart w:id="8" w:name="O_1122608"/>
      <w:bookmarkEnd w:id="8"/>
      <w:r w:rsidRPr="0041086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0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 w:rsidP="00410862">
            <w:pPr>
              <w:pStyle w:val="BodyText"/>
            </w:pPr>
            <w:r w:rsidRPr="00410862">
              <w:t>Range is restricted to essential operating conditions and any other variables essential to the work environment.</w:t>
            </w:r>
          </w:p>
          <w:p w:rsidR="00000000" w:rsidRPr="00410862" w:rsidP="00410862">
            <w:pPr>
              <w:pStyle w:val="BodyText"/>
            </w:pPr>
            <w:r w:rsidRPr="00410862">
              <w:t>Non-essential conditions may be found in the Companion Volume Implementation Guide.</w:t>
            </w:r>
          </w:p>
        </w:tc>
      </w:tr>
    </w:tbl>
    <w:p w:rsidR="00E04793" w:rsidP="00410862">
      <w:pPr>
        <w:pStyle w:val="NoPaddingFontSize1"/>
      </w:pPr>
    </w:p>
    <w:p w:rsidR="00E04793" w:rsidP="00410862">
      <w:pPr>
        <w:pStyle w:val="NoPaddingFontSize1"/>
      </w:pPr>
    </w:p>
    <w:p w:rsidR="00000000" w:rsidRPr="00410862" w:rsidP="00410862">
      <w:pPr>
        <w:pStyle w:val="Heading1"/>
      </w:pPr>
      <w:bookmarkStart w:id="9" w:name="O_1122609"/>
      <w:bookmarkEnd w:id="9"/>
      <w:r w:rsidRPr="0041086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0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862" w:rsidP="00410862">
            <w:pPr>
              <w:pStyle w:val="BodyText"/>
            </w:pPr>
            <w:r w:rsidRPr="00410862">
              <w:t>This unit re</w:t>
            </w:r>
            <w:r w:rsidRPr="00410862">
              <w:t>places and is equivalent to NWPTRD024 Establish connections of water and wastewater systems.</w:t>
            </w:r>
          </w:p>
        </w:tc>
      </w:tr>
    </w:tbl>
    <w:p w:rsidR="00E04793" w:rsidP="00410862">
      <w:pPr>
        <w:pStyle w:val="NoPaddingFontSize1"/>
      </w:pPr>
    </w:p>
    <w:p w:rsidR="00E04793" w:rsidP="00410862">
      <w:pPr>
        <w:pStyle w:val="NoPaddingFontSize1"/>
      </w:pPr>
    </w:p>
    <w:p w:rsidR="00000000" w:rsidRPr="00410862" w:rsidP="00410862">
      <w:pPr>
        <w:pStyle w:val="Heading1"/>
      </w:pPr>
      <w:bookmarkStart w:id="10" w:name="O_1122616"/>
      <w:bookmarkEnd w:id="10"/>
      <w:r w:rsidRPr="00410862">
        <w:t>Links</w:t>
      </w:r>
    </w:p>
    <w:p w:rsidR="00000000" w:rsidRPr="00410862" w:rsidP="00E04793">
      <w:pPr>
        <w:pStyle w:val="BodyText"/>
      </w:pPr>
      <w:r w:rsidRPr="004108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6248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10862" w:rsidP="00410862"/>
    <w:sectPr w:rsidSect="004108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8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862" w:rsidRPr="00E04793" w:rsidP="00E047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8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793" w:rsidP="004108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4793" w:rsidP="004108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04793" w:rsidP="004108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8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7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0862" w:rsidRPr="00E04793" w:rsidP="00E047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8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793" w:rsidRPr="002D2AF8" w:rsidP="004108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NWPNET057 Establish connections of water and wastewater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E04793" w:rsidP="004108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8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08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08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08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08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08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08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08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08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08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08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0862"/>
  </w:style>
  <w:style w:type="character" w:customStyle="1" w:styleId="Heading1Char">
    <w:name w:val="Heading 1 Char"/>
    <w:basedOn w:val="DefaultParagraphFont"/>
    <w:link w:val="Heading1"/>
    <w:rsid w:val="004108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08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086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10862"/>
    <w:rPr>
      <w:b/>
      <w:spacing w:val="0"/>
    </w:rPr>
  </w:style>
  <w:style w:type="paragraph" w:customStyle="1" w:styleId="SuperHeading">
    <w:name w:val="SuperHeading"/>
    <w:basedOn w:val="Normal"/>
    <w:rsid w:val="004108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08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108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08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08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0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0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0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0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08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08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08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08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08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08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08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08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08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08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08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08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086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08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08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08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08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086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08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08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08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08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08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08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08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08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08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0862"/>
    <w:rPr>
      <w:i/>
    </w:rPr>
  </w:style>
  <w:style w:type="paragraph" w:styleId="Caption">
    <w:name w:val="caption"/>
    <w:basedOn w:val="BodyText"/>
    <w:next w:val="Normal"/>
    <w:qFormat/>
    <w:rsid w:val="004108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08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08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0862"/>
  </w:style>
  <w:style w:type="paragraph" w:styleId="TableofFigures">
    <w:name w:val="table of figures"/>
    <w:basedOn w:val="Normal"/>
    <w:next w:val="Normal"/>
    <w:semiHidden/>
    <w:rsid w:val="004108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086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10862"/>
    <w:rPr>
      <w:rFonts w:ascii="Wingdings" w:hAnsi="Wingdings"/>
    </w:rPr>
  </w:style>
  <w:style w:type="paragraph" w:customStyle="1" w:styleId="TableHeading">
    <w:name w:val="Table Heading"/>
    <w:basedOn w:val="HeadingBase"/>
    <w:rsid w:val="004108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0862"/>
    <w:rPr>
      <w:color w:val="0033CC"/>
      <w:u w:val="none"/>
    </w:rPr>
  </w:style>
  <w:style w:type="paragraph" w:customStyle="1" w:styleId="BodyTextRight">
    <w:name w:val="Body Text Right"/>
    <w:basedOn w:val="BodyText"/>
    <w:rsid w:val="004108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08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08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08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08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08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0862"/>
    <w:rPr>
      <w:sz w:val="32"/>
    </w:rPr>
  </w:style>
  <w:style w:type="paragraph" w:customStyle="1" w:styleId="HeadingProcedure">
    <w:name w:val="Heading Procedure"/>
    <w:basedOn w:val="HeadingBase"/>
    <w:next w:val="Normal"/>
    <w:rsid w:val="004108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0862"/>
    <w:pPr>
      <w:spacing w:before="60" w:after="60"/>
    </w:pPr>
  </w:style>
  <w:style w:type="paragraph" w:styleId="ListContinue">
    <w:name w:val="List Continue"/>
    <w:basedOn w:val="List"/>
    <w:rsid w:val="00410862"/>
    <w:pPr>
      <w:ind w:firstLine="0"/>
    </w:pPr>
  </w:style>
  <w:style w:type="paragraph" w:customStyle="1" w:styleId="ListNote">
    <w:name w:val="List Note"/>
    <w:basedOn w:val="List"/>
    <w:rsid w:val="004108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08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08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0862"/>
    <w:rPr>
      <w:rFonts w:ascii="Courier New" w:hAnsi="Courier New"/>
    </w:rPr>
  </w:style>
  <w:style w:type="paragraph" w:customStyle="1" w:styleId="NoteBullet">
    <w:name w:val="Note Bullet"/>
    <w:basedOn w:val="Note"/>
    <w:rsid w:val="004108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08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08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08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086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108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08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0862"/>
    <w:rPr>
      <w:b/>
      <w:smallCaps/>
    </w:rPr>
  </w:style>
  <w:style w:type="paragraph" w:customStyle="1" w:styleId="TableListNumber">
    <w:name w:val="Table List Number"/>
    <w:basedOn w:val="ListNumber"/>
    <w:rsid w:val="004108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08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0862"/>
    <w:pPr>
      <w:numPr>
        <w:numId w:val="7"/>
      </w:numPr>
    </w:pPr>
  </w:style>
  <w:style w:type="paragraph" w:customStyle="1" w:styleId="ListAlpha2">
    <w:name w:val="List Alpha 2"/>
    <w:basedOn w:val="List2"/>
    <w:rsid w:val="00410862"/>
    <w:pPr>
      <w:numPr>
        <w:numId w:val="6"/>
      </w:numPr>
    </w:pPr>
  </w:style>
  <w:style w:type="paragraph" w:styleId="List2">
    <w:name w:val="List 2"/>
    <w:basedOn w:val="BodyText"/>
    <w:rsid w:val="004108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08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08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08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086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08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0862"/>
    <w:pPr>
      <w:numPr>
        <w:numId w:val="2"/>
      </w:numPr>
    </w:pPr>
  </w:style>
  <w:style w:type="paragraph" w:styleId="ListContinue2">
    <w:name w:val="List Continue 2"/>
    <w:basedOn w:val="List2"/>
    <w:rsid w:val="00410862"/>
    <w:pPr>
      <w:ind w:firstLine="0"/>
    </w:pPr>
  </w:style>
  <w:style w:type="paragraph" w:styleId="ListContinue3">
    <w:name w:val="List Continue 3"/>
    <w:basedOn w:val="List3"/>
    <w:rsid w:val="00410862"/>
    <w:pPr>
      <w:ind w:left="1021" w:firstLine="0"/>
    </w:pPr>
  </w:style>
  <w:style w:type="paragraph" w:styleId="ListContinue4">
    <w:name w:val="List Continue 4"/>
    <w:basedOn w:val="List4"/>
    <w:rsid w:val="00410862"/>
    <w:pPr>
      <w:ind w:firstLine="0"/>
    </w:pPr>
  </w:style>
  <w:style w:type="paragraph" w:styleId="ListContinue5">
    <w:name w:val="List Continue 5"/>
    <w:basedOn w:val="List5"/>
    <w:rsid w:val="00410862"/>
    <w:pPr>
      <w:ind w:firstLine="0"/>
    </w:pPr>
  </w:style>
  <w:style w:type="paragraph" w:styleId="ListNumber3">
    <w:name w:val="List Number 3"/>
    <w:basedOn w:val="List3"/>
    <w:rsid w:val="00410862"/>
    <w:pPr>
      <w:numPr>
        <w:numId w:val="3"/>
      </w:numPr>
    </w:pPr>
  </w:style>
  <w:style w:type="paragraph" w:styleId="ListNumber4">
    <w:name w:val="List Number 4"/>
    <w:basedOn w:val="List4"/>
    <w:rsid w:val="00410862"/>
    <w:pPr>
      <w:numPr>
        <w:numId w:val="4"/>
      </w:numPr>
    </w:pPr>
  </w:style>
  <w:style w:type="paragraph" w:styleId="ListNumber5">
    <w:name w:val="List Number 5"/>
    <w:basedOn w:val="List5"/>
    <w:rsid w:val="00410862"/>
    <w:pPr>
      <w:numPr>
        <w:numId w:val="5"/>
      </w:numPr>
    </w:pPr>
  </w:style>
  <w:style w:type="paragraph" w:styleId="BlockText">
    <w:name w:val="Block Text"/>
    <w:basedOn w:val="Normal"/>
    <w:rsid w:val="004108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08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0862"/>
    <w:rPr>
      <w:sz w:val="16"/>
      <w:vertAlign w:val="superscript"/>
    </w:rPr>
  </w:style>
  <w:style w:type="character" w:customStyle="1" w:styleId="Symbols">
    <w:name w:val="Symbols"/>
    <w:basedOn w:val="DefaultParagraphFont"/>
    <w:rsid w:val="00410862"/>
    <w:rPr>
      <w:rFonts w:ascii="Symbol" w:hAnsi="Symbol"/>
    </w:rPr>
  </w:style>
  <w:style w:type="character" w:customStyle="1" w:styleId="MenuOptions">
    <w:name w:val="Menu Options"/>
    <w:basedOn w:val="DefaultParagraphFont"/>
    <w:rsid w:val="004108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0862"/>
    <w:rPr>
      <w:b/>
    </w:rPr>
  </w:style>
  <w:style w:type="character" w:customStyle="1" w:styleId="Underlined">
    <w:name w:val="Underlined"/>
    <w:basedOn w:val="DefaultParagraphFont"/>
    <w:rsid w:val="00410862"/>
    <w:rPr>
      <w:u w:val="single"/>
    </w:rPr>
  </w:style>
  <w:style w:type="paragraph" w:customStyle="1" w:styleId="TableBodyTextRight">
    <w:name w:val="Table Body Text Right"/>
    <w:basedOn w:val="TableBodyText"/>
    <w:rsid w:val="004108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0862"/>
    <w:rPr>
      <w:sz w:val="18"/>
    </w:rPr>
  </w:style>
  <w:style w:type="paragraph" w:customStyle="1" w:styleId="BodySmallRight">
    <w:name w:val="Body Small Right"/>
    <w:basedOn w:val="BodyTextRight"/>
    <w:rsid w:val="00410862"/>
    <w:rPr>
      <w:sz w:val="18"/>
      <w:szCs w:val="18"/>
    </w:rPr>
  </w:style>
  <w:style w:type="paragraph" w:customStyle="1" w:styleId="MarginEdition">
    <w:name w:val="Margin Edition"/>
    <w:basedOn w:val="MarginNote"/>
    <w:rsid w:val="004108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0862"/>
    <w:rPr>
      <w:sz w:val="2"/>
      <w:szCs w:val="2"/>
    </w:rPr>
  </w:style>
  <w:style w:type="character" w:customStyle="1" w:styleId="Small">
    <w:name w:val="Small"/>
    <w:basedOn w:val="DefaultParagraphFont"/>
    <w:rsid w:val="00410862"/>
    <w:rPr>
      <w:sz w:val="16"/>
    </w:rPr>
  </w:style>
  <w:style w:type="paragraph" w:customStyle="1" w:styleId="WideTable">
    <w:name w:val="Wide Table"/>
    <w:basedOn w:val="Normal"/>
    <w:rsid w:val="004108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0862"/>
  </w:style>
  <w:style w:type="paragraph" w:styleId="Quote">
    <w:name w:val="Quote"/>
    <w:basedOn w:val="Heading1"/>
    <w:link w:val="QuoteChar"/>
    <w:qFormat/>
    <w:rsid w:val="004108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08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0862"/>
    <w:pPr>
      <w:pageBreakBefore/>
    </w:pPr>
  </w:style>
  <w:style w:type="paragraph" w:customStyle="1" w:styleId="Border">
    <w:name w:val="Border"/>
    <w:basedOn w:val="Normal"/>
    <w:qFormat/>
    <w:rsid w:val="004108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08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8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8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08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08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08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08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08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0862"/>
    <w:rPr>
      <w:u w:val="single"/>
    </w:rPr>
  </w:style>
  <w:style w:type="character" w:customStyle="1" w:styleId="BoldandItalics">
    <w:name w:val="Bold and Italics"/>
    <w:qFormat/>
    <w:rsid w:val="00410862"/>
    <w:rPr>
      <w:b/>
      <w:i/>
      <w:u w:val="none"/>
    </w:rPr>
  </w:style>
  <w:style w:type="paragraph" w:styleId="BalloonText">
    <w:name w:val="Balloon Text"/>
    <w:basedOn w:val="Normal"/>
    <w:link w:val="BalloonTextChar"/>
    <w:rsid w:val="004108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08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08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08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08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08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0862"/>
    <w:pPr>
      <w:spacing w:before="0" w:after="0"/>
    </w:pPr>
  </w:style>
  <w:style w:type="paragraph" w:customStyle="1" w:styleId="BodyTextBold">
    <w:name w:val="Body Text Bold"/>
    <w:basedOn w:val="BodyText"/>
    <w:qFormat/>
    <w:rsid w:val="00410862"/>
    <w:rPr>
      <w:b/>
    </w:rPr>
  </w:style>
  <w:style w:type="character" w:styleId="Hyperlink">
    <w:name w:val="Hyperlink"/>
    <w:basedOn w:val="DefaultParagraphFont"/>
    <w:uiPriority w:val="99"/>
    <w:unhideWhenUsed/>
    <w:rsid w:val="00E047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3164</Characters>
  <Application>Microsoft Office Word</Application>
  <DocSecurity>0</DocSecurity>
  <Lines>166</Lines>
  <Paragraphs>91</Paragraphs>
  <ScaleCrop>false</ScaleCrop>
  <Company>Author-it Software Corporation Ltd.</Company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NWPNET057 Establish connections of water and wastewater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2022-12-07T02:11:00Z</dcterms:created>
  <dcterms:modified xsi:type="dcterms:W3CDTF">2022-12-07T02:11:00Z</dcterms:modified>
</cp:coreProperties>
</file>