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FE7" w:rsidP="00D16FE7">
      <w:pPr>
        <w:pStyle w:val="Title"/>
      </w:pPr>
      <w:r>
        <w:fldChar w:fldCharType="begin"/>
      </w:r>
      <w:r>
        <w:instrText xml:space="preserve"> TITLE   \* MERGEFORMAT </w:instrText>
      </w:r>
      <w:r>
        <w:fldChar w:fldCharType="separate"/>
      </w:r>
      <w:r>
        <w:t>NWPNET055 Coordinate and manage maintenance and repair of network assets</w:t>
      </w:r>
      <w:r>
        <w:fldChar w:fldCharType="end"/>
      </w:r>
    </w:p>
    <w:p w:rsidR="00D16FE7" w:rsidP="00D16FE7">
      <w:pPr>
        <w:pStyle w:val="Version"/>
        <w:sectPr w:rsidSect="00CA78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805" w:rsidP="00CA7805">
      <w:pPr>
        <w:pStyle w:val="SuperHeading"/>
      </w:pPr>
      <w:r w:rsidRPr="00CA7805">
        <w:t>NWPNET055 Coordinate and manage maintenance and repair of network assets</w:t>
      </w:r>
    </w:p>
    <w:p w:rsidR="00000000" w:rsidRPr="00CA7805" w:rsidP="00CA7805">
      <w:pPr>
        <w:pStyle w:val="Heading1"/>
      </w:pPr>
      <w:bookmarkStart w:id="1" w:name="O_1122563"/>
      <w:bookmarkEnd w:id="1"/>
      <w:r w:rsidRPr="00CA7805">
        <w:t>Modification History</w:t>
      </w:r>
    </w:p>
    <w:tbl>
      <w:tblPr>
        <w:tblW w:w="9497" w:type="dxa"/>
        <w:tblLayout w:type="fixed"/>
        <w:tblCellMar>
          <w:left w:w="62" w:type="dxa"/>
          <w:right w:w="62" w:type="dxa"/>
        </w:tblCellMar>
        <w:tblLook w:val="0000"/>
      </w:tblPr>
      <w:tblGrid>
        <w:gridCol w:w="9497"/>
      </w:tblGrid>
      <w:tr w:rsidTr="00CA7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805" w:rsidP="00CA7805">
            <w:pPr>
              <w:pStyle w:val="BodyText"/>
            </w:pPr>
            <w:r w:rsidRPr="00CA7805">
              <w:t>Release 1. This is the first release of this unit of competency in the NWP National Water Training Package.</w:t>
            </w:r>
          </w:p>
        </w:tc>
      </w:tr>
    </w:tbl>
    <w:p w:rsidR="00D16FE7" w:rsidP="00CA7805">
      <w:pPr>
        <w:pStyle w:val="NoPaddingFontSize1"/>
      </w:pPr>
    </w:p>
    <w:p w:rsidR="00D16FE7" w:rsidP="00CA7805">
      <w:pPr>
        <w:pStyle w:val="NoPaddingFontSize1"/>
      </w:pPr>
    </w:p>
    <w:p w:rsidR="00000000" w:rsidRPr="00CA7805" w:rsidP="00CA7805">
      <w:pPr>
        <w:pStyle w:val="Heading1"/>
      </w:pPr>
      <w:bookmarkStart w:id="2" w:name="O_1122564"/>
      <w:bookmarkEnd w:id="2"/>
      <w:r w:rsidRPr="00CA7805">
        <w:t>Application</w:t>
      </w:r>
    </w:p>
    <w:tbl>
      <w:tblPr>
        <w:tblW w:w="9497" w:type="dxa"/>
        <w:tblLayout w:type="fixed"/>
        <w:tblCellMar>
          <w:left w:w="62" w:type="dxa"/>
          <w:right w:w="62" w:type="dxa"/>
        </w:tblCellMar>
        <w:tblLook w:val="0000"/>
      </w:tblPr>
      <w:tblGrid>
        <w:gridCol w:w="9497"/>
      </w:tblGrid>
      <w:tr w:rsidTr="00CA7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805" w:rsidP="00CA7805">
            <w:pPr>
              <w:pStyle w:val="BodyText"/>
            </w:pPr>
            <w:r w:rsidRPr="00CA7805">
              <w:t>This unit involves the skills and knowledge required to coordinate and manage maintenance and repair of network assets.</w:t>
            </w:r>
          </w:p>
          <w:p w:rsidR="00000000" w:rsidRPr="00CA7805" w:rsidP="00CA7805">
            <w:pPr>
              <w:pStyle w:val="BodyText"/>
            </w:pPr>
            <w:r w:rsidRPr="00CA7805">
              <w:t>It includes inspecting asset condition, planning for asset repairs and monitoring and reporting on maintenance and repair work completio</w:t>
            </w:r>
            <w:r w:rsidRPr="00CA7805">
              <w:t>n. It also includes identifying faults, gathering data, interpreting technical information, assessing risks and producing technical work plans and reports.</w:t>
            </w:r>
          </w:p>
          <w:p w:rsidR="00000000" w:rsidRPr="00CA7805" w:rsidP="00CA7805">
            <w:pPr>
              <w:pStyle w:val="BodyText"/>
            </w:pPr>
            <w:r w:rsidRPr="00CA7805">
              <w:t>This unit applies to those working as field staff with responsibility for ensuring that water collec</w:t>
            </w:r>
            <w:r w:rsidRPr="00CA7805">
              <w:t>tion, distribution, storage and transfer assets are regularly monitored and for conducting scheduled maintenance and repair work on assets. Those undertaking this unit would work autonomously, usually with supervisory responsibilities, while performing com</w:t>
            </w:r>
            <w:r w:rsidRPr="00CA7805">
              <w:t>plex tasks in a range of contexts.</w:t>
            </w:r>
          </w:p>
          <w:p w:rsidR="00000000" w:rsidRPr="00CA7805" w:rsidP="00CA7805">
            <w:pPr>
              <w:pStyle w:val="BodyText"/>
            </w:pPr>
            <w:r w:rsidRPr="00CA7805">
              <w:t>No licensing, legislative or certification requirements apply to this unit at the time of publication.</w:t>
            </w:r>
          </w:p>
        </w:tc>
      </w:tr>
    </w:tbl>
    <w:p w:rsidR="00D16FE7" w:rsidP="00CA7805">
      <w:pPr>
        <w:pStyle w:val="NoPaddingFontSize1"/>
      </w:pPr>
    </w:p>
    <w:p w:rsidR="00D16FE7" w:rsidP="00CA7805">
      <w:pPr>
        <w:pStyle w:val="NoPaddingFontSize1"/>
      </w:pPr>
    </w:p>
    <w:p w:rsidR="00000000" w:rsidRPr="00CA7805" w:rsidP="00CA7805">
      <w:pPr>
        <w:pStyle w:val="Heading1"/>
      </w:pPr>
      <w:bookmarkStart w:id="3" w:name="O_1122565"/>
      <w:bookmarkEnd w:id="3"/>
      <w:r w:rsidRPr="00CA7805">
        <w:t>Pre-requisite Unit</w:t>
      </w:r>
    </w:p>
    <w:tbl>
      <w:tblPr>
        <w:tblW w:w="9497" w:type="dxa"/>
        <w:tblLayout w:type="fixed"/>
        <w:tblCellMar>
          <w:left w:w="62" w:type="dxa"/>
          <w:right w:w="62" w:type="dxa"/>
        </w:tblCellMar>
        <w:tblLook w:val="0000"/>
      </w:tblPr>
      <w:tblGrid>
        <w:gridCol w:w="9497"/>
      </w:tblGrid>
      <w:tr w:rsidTr="00CA7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805" w:rsidP="00CA7805">
            <w:pPr>
              <w:pStyle w:val="BodyText"/>
            </w:pPr>
            <w:r w:rsidRPr="00CA7805">
              <w:t>Not applicable.</w:t>
            </w:r>
          </w:p>
        </w:tc>
      </w:tr>
    </w:tbl>
    <w:p w:rsidR="00D16FE7" w:rsidP="00CA7805">
      <w:pPr>
        <w:pStyle w:val="NoPaddingFontSize1"/>
      </w:pPr>
    </w:p>
    <w:p w:rsidR="00D16FE7" w:rsidP="00CA7805">
      <w:pPr>
        <w:pStyle w:val="NoPaddingFontSize1"/>
      </w:pPr>
    </w:p>
    <w:p w:rsidR="00000000" w:rsidRPr="00CA7805" w:rsidP="00CA7805">
      <w:pPr>
        <w:pStyle w:val="Heading1"/>
      </w:pPr>
      <w:bookmarkStart w:id="4" w:name="O_1122566"/>
      <w:bookmarkEnd w:id="4"/>
      <w:r w:rsidRPr="00CA7805">
        <w:t>Competency Field</w:t>
      </w:r>
    </w:p>
    <w:tbl>
      <w:tblPr>
        <w:tblW w:w="9497" w:type="dxa"/>
        <w:tblLayout w:type="fixed"/>
        <w:tblCellMar>
          <w:left w:w="62" w:type="dxa"/>
          <w:right w:w="62" w:type="dxa"/>
        </w:tblCellMar>
        <w:tblLook w:val="0000"/>
      </w:tblPr>
      <w:tblGrid>
        <w:gridCol w:w="9497"/>
      </w:tblGrid>
      <w:tr w:rsidTr="00CA7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805" w:rsidP="00CA7805">
            <w:pPr>
              <w:pStyle w:val="BodyText"/>
            </w:pPr>
            <w:r w:rsidRPr="00CA7805">
              <w:t>Networks</w:t>
            </w:r>
          </w:p>
        </w:tc>
      </w:tr>
    </w:tbl>
    <w:p w:rsidR="00D16FE7" w:rsidP="00CA7805">
      <w:pPr>
        <w:pStyle w:val="NoPaddingFontSize1"/>
      </w:pPr>
    </w:p>
    <w:p w:rsidR="00D16FE7" w:rsidP="00CA7805">
      <w:pPr>
        <w:pStyle w:val="NoPaddingFontSize1"/>
      </w:pPr>
    </w:p>
    <w:p w:rsidR="00000000" w:rsidRPr="00CA7805" w:rsidP="00CA7805">
      <w:pPr>
        <w:pStyle w:val="Heading1"/>
      </w:pPr>
      <w:bookmarkStart w:id="5" w:name="O_1122567"/>
      <w:bookmarkEnd w:id="5"/>
      <w:r w:rsidRPr="00CA7805">
        <w:t>Unit Sector</w:t>
      </w:r>
    </w:p>
    <w:tbl>
      <w:tblPr>
        <w:tblW w:w="9497" w:type="dxa"/>
        <w:tblLayout w:type="fixed"/>
        <w:tblCellMar>
          <w:left w:w="62" w:type="dxa"/>
          <w:right w:w="62" w:type="dxa"/>
        </w:tblCellMar>
        <w:tblLook w:val="0000"/>
      </w:tblPr>
      <w:tblGrid>
        <w:gridCol w:w="9497"/>
      </w:tblGrid>
      <w:tr w:rsidTr="00CA7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805" w:rsidP="00CA7805">
            <w:pPr>
              <w:pStyle w:val="BodyText"/>
            </w:pPr>
            <w:r w:rsidRPr="00CA7805">
              <w:t>Not applicable.</w:t>
            </w:r>
          </w:p>
        </w:tc>
      </w:tr>
    </w:tbl>
    <w:p w:rsidR="00D16FE7" w:rsidP="00CA7805">
      <w:pPr>
        <w:pStyle w:val="NoPaddingFontSize1"/>
      </w:pPr>
    </w:p>
    <w:p w:rsidR="00D16FE7" w:rsidP="00CA7805">
      <w:pPr>
        <w:pStyle w:val="NoPaddingFontSize1"/>
      </w:pPr>
    </w:p>
    <w:p w:rsidR="00000000" w:rsidRPr="00CA7805" w:rsidP="00CA7805">
      <w:pPr>
        <w:pStyle w:val="Heading1"/>
      </w:pPr>
      <w:bookmarkStart w:id="6" w:name="O_1122568"/>
      <w:bookmarkEnd w:id="6"/>
      <w:r w:rsidRPr="00CA780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A780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A7805" w:rsidP="00CA7805">
            <w:pPr>
              <w:pStyle w:val="BodyText"/>
            </w:pPr>
            <w:r w:rsidRPr="00CA780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rPr>
                <w:rStyle w:val="SpecialBold"/>
              </w:rPr>
              <w:t>PERFORMANCE CRITERIA</w:t>
            </w:r>
          </w:p>
        </w:tc>
      </w:tr>
      <w:tr w:rsidTr="00CA780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t xml:space="preserve">Elements describe the essential </w:t>
            </w:r>
            <w:r w:rsidRPr="00CA7805">
              <w:t>outcomes.</w:t>
            </w:r>
          </w:p>
        </w:tc>
        <w:tc>
          <w:tcPr>
            <w:tcW w:w="6289" w:type="dxa"/>
            <w:gridSpan w:val="2"/>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t xml:space="preserve">Performance criteria describe the performance needed to </w:t>
            </w:r>
            <w:r w:rsidRPr="00CA7805">
              <w:t>demonstrate achievement of the element.</w:t>
            </w:r>
          </w:p>
        </w:tc>
      </w:tr>
      <w:tr w:rsidTr="00CA78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7805" w:rsidP="00CA7805">
            <w:pPr>
              <w:pStyle w:val="BodyText"/>
            </w:pPr>
            <w:r w:rsidRPr="00CA780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A7805" w:rsidP="00CA7805">
            <w:pPr>
              <w:pStyle w:val="BodyText"/>
            </w:pPr>
            <w:r w:rsidRPr="00CA7805">
              <w:rPr>
                <w:rStyle w:val="SpecialBold"/>
              </w:rPr>
              <w:t>Analyse asset condition and determine remedial action</w:t>
            </w:r>
          </w:p>
        </w:tc>
        <w:tc>
          <w:tcPr>
            <w:tcW w:w="697"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t>Schedule routine inspections of assets and monitor fault reporting according to workplace procedu</w:t>
            </w:r>
            <w:r w:rsidRPr="00CA7805">
              <w:t>res</w:t>
            </w:r>
          </w:p>
        </w:tc>
      </w:tr>
      <w:tr w:rsidTr="00CA78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780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t>Collect and analyse data on asset and infrastructure condition</w:t>
            </w:r>
          </w:p>
        </w:tc>
      </w:tr>
      <w:tr w:rsidTr="00CA78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780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t>Determine and cost asset maintenance and repair methods</w:t>
            </w:r>
          </w:p>
        </w:tc>
      </w:tr>
      <w:tr w:rsidTr="00CA78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780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t>Select, fit and use equipment and materials including personal protective equipment</w:t>
            </w:r>
          </w:p>
        </w:tc>
      </w:tr>
      <w:tr w:rsidTr="00CA78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7805" w:rsidP="00CA7805">
            <w:pPr>
              <w:pStyle w:val="BodyText"/>
            </w:pPr>
            <w:r w:rsidRPr="00CA780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A7805" w:rsidP="00CA7805">
            <w:pPr>
              <w:pStyle w:val="BodyText"/>
            </w:pPr>
            <w:r w:rsidRPr="00CA7805">
              <w:rPr>
                <w:rStyle w:val="SpecialBold"/>
              </w:rPr>
              <w:t>Plan and prepare for asset repair</w:t>
            </w:r>
          </w:p>
        </w:tc>
        <w:tc>
          <w:tcPr>
            <w:tcW w:w="697"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t>Schedule and plan worksite investigations and repair activities</w:t>
            </w:r>
          </w:p>
        </w:tc>
      </w:tr>
      <w:tr w:rsidTr="00CA78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780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t>Develop repair plans and procedures and communicate to relevant stakeholders</w:t>
            </w:r>
          </w:p>
        </w:tc>
      </w:tr>
      <w:tr w:rsidTr="00CA78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780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t>Assess and record environmental and work, health and safety (WHS) risks and specify control measures</w:t>
            </w:r>
          </w:p>
        </w:tc>
      </w:tr>
      <w:tr w:rsidTr="00CA78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780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t>Select equipment, materials, prefabricated components and fittings and make available for use on worksite</w:t>
            </w:r>
          </w:p>
        </w:tc>
      </w:tr>
      <w:tr w:rsidTr="00CA78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7805" w:rsidP="00CA7805">
            <w:pPr>
              <w:pStyle w:val="BodyText"/>
            </w:pPr>
            <w:r w:rsidRPr="00CA780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A7805" w:rsidP="00CA7805">
            <w:pPr>
              <w:pStyle w:val="BodyText"/>
            </w:pPr>
            <w:r w:rsidRPr="00CA7805">
              <w:rPr>
                <w:rStyle w:val="SpecialBold"/>
              </w:rPr>
              <w:t>Monitor and report maintenance activities</w:t>
            </w:r>
          </w:p>
        </w:tc>
        <w:tc>
          <w:tcPr>
            <w:tcW w:w="697"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t>Monitor repair and maintenance progress and keep records</w:t>
            </w:r>
          </w:p>
        </w:tc>
      </w:tr>
      <w:tr w:rsidTr="00CA78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780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t>Inspect, confirm and report completion of repair and maintenance to relevant personnel according to workplace procedures</w:t>
            </w:r>
          </w:p>
        </w:tc>
      </w:tr>
      <w:tr w:rsidTr="00CA78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7805" w:rsidP="00CA7805">
            <w:pPr>
              <w:pStyle w:val="BodyText"/>
            </w:pPr>
            <w:r w:rsidRPr="00CA780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A7805" w:rsidP="00CA7805">
            <w:pPr>
              <w:pStyle w:val="BodyText"/>
            </w:pPr>
            <w:r w:rsidRPr="00CA7805">
              <w:rPr>
                <w:rStyle w:val="SpecialBold"/>
              </w:rPr>
              <w:t>Complete records and r</w:t>
            </w:r>
            <w:r w:rsidRPr="00CA7805">
              <w:rPr>
                <w:rStyle w:val="SpecialBold"/>
              </w:rPr>
              <w:t>eports</w:t>
            </w:r>
          </w:p>
        </w:tc>
        <w:tc>
          <w:tcPr>
            <w:tcW w:w="697"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t>Complete workplace records and reports according to workplace procedures</w:t>
            </w:r>
          </w:p>
        </w:tc>
      </w:tr>
      <w:tr w:rsidTr="00CA78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780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7805">
            <w:pPr>
              <w:pStyle w:val="BodyText"/>
              <w:rPr>
                <w:lang w:val="en-NZ"/>
              </w:rPr>
            </w:pPr>
            <w:r w:rsidRPr="00CA780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CA7805" w:rsidP="00CA7805">
            <w:pPr>
              <w:pStyle w:val="BodyText"/>
            </w:pPr>
            <w:r w:rsidRPr="00CA7805">
              <w:t>Make recommendations which contribute to the continuous improvement and quality of the organisation’s systems</w:t>
            </w:r>
          </w:p>
        </w:tc>
      </w:tr>
    </w:tbl>
    <w:p w:rsidR="00D16FE7" w:rsidP="00CA7805">
      <w:pPr>
        <w:pStyle w:val="NoPaddingFontSize1"/>
      </w:pPr>
    </w:p>
    <w:p w:rsidR="00D16FE7" w:rsidP="00CA7805">
      <w:pPr>
        <w:pStyle w:val="NoPaddingFontSize1"/>
      </w:pPr>
    </w:p>
    <w:p w:rsidR="00000000" w:rsidRPr="00CA7805" w:rsidP="00CA7805">
      <w:pPr>
        <w:pStyle w:val="Heading1"/>
      </w:pPr>
      <w:bookmarkStart w:id="7" w:name="O_1122569"/>
      <w:bookmarkEnd w:id="7"/>
      <w:r w:rsidRPr="00CA7805">
        <w:t>Foundation Skills</w:t>
      </w:r>
    </w:p>
    <w:tbl>
      <w:tblPr>
        <w:tblW w:w="9497" w:type="dxa"/>
        <w:tblLayout w:type="fixed"/>
        <w:tblCellMar>
          <w:left w:w="62" w:type="dxa"/>
          <w:right w:w="62" w:type="dxa"/>
        </w:tblCellMar>
        <w:tblLook w:val="0000"/>
      </w:tblPr>
      <w:tblGrid>
        <w:gridCol w:w="9497"/>
      </w:tblGrid>
      <w:tr w:rsidTr="00CA7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805" w:rsidP="00CA7805">
            <w:pPr>
              <w:pStyle w:val="BodyText"/>
            </w:pPr>
            <w:r w:rsidRPr="00CA7805">
              <w:t>Foundation skills essential to performance are explicit in the performance criteria of this unit of competency.</w:t>
            </w:r>
          </w:p>
        </w:tc>
      </w:tr>
    </w:tbl>
    <w:p w:rsidR="00D16FE7" w:rsidP="00CA7805">
      <w:pPr>
        <w:pStyle w:val="NoPaddingFontSize1"/>
      </w:pPr>
    </w:p>
    <w:p w:rsidR="00D16FE7" w:rsidP="00CA7805">
      <w:pPr>
        <w:pStyle w:val="NoPaddingFontSize1"/>
      </w:pPr>
    </w:p>
    <w:p w:rsidR="00000000" w:rsidRPr="00CA7805" w:rsidP="00CA7805">
      <w:pPr>
        <w:pStyle w:val="Heading1"/>
      </w:pPr>
      <w:bookmarkStart w:id="8" w:name="O_1122570"/>
      <w:bookmarkEnd w:id="8"/>
      <w:r w:rsidRPr="00CA7805">
        <w:t>Range of Conditions</w:t>
      </w:r>
    </w:p>
    <w:tbl>
      <w:tblPr>
        <w:tblW w:w="9497" w:type="dxa"/>
        <w:tblLayout w:type="fixed"/>
        <w:tblCellMar>
          <w:left w:w="62" w:type="dxa"/>
          <w:right w:w="62" w:type="dxa"/>
        </w:tblCellMar>
        <w:tblLook w:val="0000"/>
      </w:tblPr>
      <w:tblGrid>
        <w:gridCol w:w="9497"/>
      </w:tblGrid>
      <w:tr w:rsidTr="00CA7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805" w:rsidP="00CA7805">
            <w:pPr>
              <w:pStyle w:val="BodyText"/>
            </w:pPr>
            <w:r w:rsidRPr="00CA7805">
              <w:t>Range is restricted to essential operating conditions and any other variables essential to the work environment.</w:t>
            </w:r>
          </w:p>
          <w:p w:rsidR="00000000" w:rsidRPr="00CA7805" w:rsidP="00CA7805">
            <w:pPr>
              <w:pStyle w:val="BodyText"/>
            </w:pPr>
            <w:r w:rsidRPr="00CA7805">
              <w:t>Non-essential conditions may be found in the Companion Volume Implementation Guide.</w:t>
            </w:r>
          </w:p>
        </w:tc>
      </w:tr>
    </w:tbl>
    <w:p w:rsidR="00D16FE7" w:rsidP="00CA7805">
      <w:pPr>
        <w:pStyle w:val="NoPaddingFontSize1"/>
      </w:pPr>
    </w:p>
    <w:p w:rsidR="00D16FE7" w:rsidP="00CA7805">
      <w:pPr>
        <w:pStyle w:val="NoPaddingFontSize1"/>
      </w:pPr>
    </w:p>
    <w:p w:rsidR="00000000" w:rsidRPr="00CA7805" w:rsidP="00CA7805">
      <w:pPr>
        <w:pStyle w:val="Heading1"/>
      </w:pPr>
      <w:bookmarkStart w:id="9" w:name="O_1122571"/>
      <w:bookmarkEnd w:id="9"/>
      <w:r w:rsidRPr="00CA7805">
        <w:t>Unit Mapping Information</w:t>
      </w:r>
    </w:p>
    <w:tbl>
      <w:tblPr>
        <w:tblW w:w="9497" w:type="dxa"/>
        <w:tblLayout w:type="fixed"/>
        <w:tblCellMar>
          <w:left w:w="62" w:type="dxa"/>
          <w:right w:w="62" w:type="dxa"/>
        </w:tblCellMar>
        <w:tblLook w:val="0000"/>
      </w:tblPr>
      <w:tblGrid>
        <w:gridCol w:w="9497"/>
      </w:tblGrid>
      <w:tr w:rsidTr="00CA7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7805" w:rsidP="00CA7805">
            <w:pPr>
              <w:pStyle w:val="BodyText"/>
            </w:pPr>
            <w:r w:rsidRPr="00CA7805">
              <w:t>This unit re</w:t>
            </w:r>
            <w:r w:rsidRPr="00CA7805">
              <w:t>places and is equivalent to NWPNET025 Coordinate and manage maintenance and repair of network assets.</w:t>
            </w:r>
          </w:p>
        </w:tc>
      </w:tr>
    </w:tbl>
    <w:p w:rsidR="00D16FE7" w:rsidP="00CA7805">
      <w:pPr>
        <w:pStyle w:val="NoPaddingFontSize1"/>
      </w:pPr>
    </w:p>
    <w:p w:rsidR="00D16FE7" w:rsidP="00CA7805">
      <w:pPr>
        <w:pStyle w:val="NoPaddingFontSize1"/>
      </w:pPr>
    </w:p>
    <w:p w:rsidR="00000000" w:rsidRPr="00CA7805" w:rsidP="00CA7805">
      <w:pPr>
        <w:pStyle w:val="Heading1"/>
      </w:pPr>
      <w:bookmarkStart w:id="10" w:name="O_1122578"/>
      <w:bookmarkEnd w:id="10"/>
      <w:r w:rsidRPr="00CA7805">
        <w:t>Links</w:t>
      </w:r>
    </w:p>
    <w:p w:rsidR="00000000" w:rsidRPr="00CA7805" w:rsidP="00D16FE7">
      <w:pPr>
        <w:pStyle w:val="BodyText"/>
      </w:pPr>
      <w:r w:rsidRPr="00CA780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4146A">
        <w:rPr>
          <w:rStyle w:val="Hyperlink"/>
        </w:rPr>
        <w:t>https://vetnet.gov.au/Pages/TrainingDocs.aspx?q=26336bc0-04e5-49d9-8c31-46c49b6a0037</w:t>
      </w:r>
      <w:r>
        <w:fldChar w:fldCharType="end"/>
      </w:r>
    </w:p>
    <w:p w:rsidR="00000000" w:rsidRPr="00CA7805" w:rsidP="00CA7805"/>
    <w:sectPr w:rsidSect="00CA78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05" w:rsidRPr="00D16FE7" w:rsidP="00D16F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E7" w:rsidP="00CA78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6FE7" w:rsidP="00CA78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16FE7" w:rsidP="00CA78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7805" w:rsidRPr="00D16FE7" w:rsidP="00D16F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E7" w:rsidRPr="002D2AF8" w:rsidP="00CA7805">
    <w:pPr>
      <w:pStyle w:val="Header"/>
      <w:framePr w:wrap="around"/>
    </w:pPr>
    <w:r>
      <w:fldChar w:fldCharType="begin"/>
    </w:r>
    <w:r>
      <w:instrText xml:space="preserve"> TITLE   \* MERGEFORMAT </w:instrText>
    </w:r>
    <w:r>
      <w:fldChar w:fldCharType="separate"/>
    </w:r>
    <w:r>
      <w:t>NWPNET055 Coordinate and manage maintenance and repair of network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D16FE7" w:rsidP="00CA78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8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7805"/>
    <w:pPr>
      <w:spacing w:before="360" w:after="60"/>
      <w:outlineLvl w:val="0"/>
    </w:pPr>
    <w:rPr>
      <w:sz w:val="32"/>
    </w:rPr>
  </w:style>
  <w:style w:type="paragraph" w:styleId="Heading2">
    <w:name w:val="heading 2"/>
    <w:basedOn w:val="HeadingBase"/>
    <w:next w:val="BodyText"/>
    <w:link w:val="Heading2Char"/>
    <w:qFormat/>
    <w:rsid w:val="00CA7805"/>
    <w:pPr>
      <w:keepLines/>
      <w:spacing w:before="240" w:after="120"/>
      <w:outlineLvl w:val="1"/>
    </w:pPr>
    <w:rPr>
      <w:sz w:val="28"/>
      <w:szCs w:val="40"/>
    </w:rPr>
  </w:style>
  <w:style w:type="paragraph" w:styleId="Heading3">
    <w:name w:val="heading 3"/>
    <w:basedOn w:val="HeadingBase"/>
    <w:next w:val="BodyText"/>
    <w:link w:val="Heading3Char"/>
    <w:qFormat/>
    <w:rsid w:val="00CA7805"/>
    <w:pPr>
      <w:spacing w:before="180" w:after="120"/>
      <w:outlineLvl w:val="2"/>
    </w:pPr>
    <w:rPr>
      <w:spacing w:val="-10"/>
      <w:kern w:val="32"/>
    </w:rPr>
  </w:style>
  <w:style w:type="paragraph" w:styleId="Heading4">
    <w:name w:val="heading 4"/>
    <w:basedOn w:val="HeadingBase"/>
    <w:next w:val="BodyText"/>
    <w:link w:val="Heading4Char"/>
    <w:qFormat/>
    <w:rsid w:val="00CA7805"/>
    <w:pPr>
      <w:spacing w:before="160" w:after="120"/>
      <w:outlineLvl w:val="3"/>
    </w:pPr>
    <w:rPr>
      <w:sz w:val="22"/>
    </w:rPr>
  </w:style>
  <w:style w:type="paragraph" w:styleId="Heading5">
    <w:name w:val="heading 5"/>
    <w:basedOn w:val="HeadingBase"/>
    <w:next w:val="Normal"/>
    <w:link w:val="Heading5Char"/>
    <w:qFormat/>
    <w:rsid w:val="00CA7805"/>
    <w:pPr>
      <w:spacing w:before="80"/>
      <w:outlineLvl w:val="4"/>
    </w:pPr>
    <w:rPr>
      <w:color w:val="918585"/>
      <w:sz w:val="20"/>
    </w:rPr>
  </w:style>
  <w:style w:type="paragraph" w:styleId="Heading6">
    <w:name w:val="heading 6"/>
    <w:basedOn w:val="HeadingBase"/>
    <w:next w:val="Normal"/>
    <w:link w:val="Heading6Char"/>
    <w:qFormat/>
    <w:rsid w:val="00CA7805"/>
    <w:pPr>
      <w:spacing w:before="60"/>
      <w:outlineLvl w:val="5"/>
    </w:pPr>
    <w:rPr>
      <w:color w:val="918585"/>
      <w:sz w:val="20"/>
    </w:rPr>
  </w:style>
  <w:style w:type="paragraph" w:styleId="Heading7">
    <w:name w:val="heading 7"/>
    <w:basedOn w:val="Normal"/>
    <w:next w:val="Normal"/>
    <w:link w:val="Heading7Char"/>
    <w:qFormat/>
    <w:rsid w:val="00CA7805"/>
    <w:pPr>
      <w:ind w:left="720"/>
      <w:outlineLvl w:val="6"/>
    </w:pPr>
    <w:rPr>
      <w:i/>
    </w:rPr>
  </w:style>
  <w:style w:type="paragraph" w:styleId="Heading8">
    <w:name w:val="heading 8"/>
    <w:basedOn w:val="Normal"/>
    <w:next w:val="Normal"/>
    <w:link w:val="Heading8Char"/>
    <w:qFormat/>
    <w:rsid w:val="00CA7805"/>
    <w:pPr>
      <w:ind w:left="720"/>
      <w:outlineLvl w:val="7"/>
    </w:pPr>
    <w:rPr>
      <w:i/>
    </w:rPr>
  </w:style>
  <w:style w:type="paragraph" w:styleId="Heading9">
    <w:name w:val="heading 9"/>
    <w:basedOn w:val="Normal"/>
    <w:next w:val="Normal"/>
    <w:link w:val="Heading9Char"/>
    <w:qFormat/>
    <w:rsid w:val="00CA7805"/>
    <w:pPr>
      <w:ind w:left="720"/>
      <w:outlineLvl w:val="8"/>
    </w:pPr>
    <w:rPr>
      <w:i/>
    </w:rPr>
  </w:style>
  <w:style w:type="character" w:default="1" w:styleId="DefaultParagraphFont">
    <w:name w:val="Default Paragraph Font"/>
    <w:uiPriority w:val="1"/>
    <w:unhideWhenUsed/>
    <w:rsid w:val="00CA78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805"/>
  </w:style>
  <w:style w:type="character" w:customStyle="1" w:styleId="Heading1Char">
    <w:name w:val="Heading 1 Char"/>
    <w:basedOn w:val="DefaultParagraphFont"/>
    <w:link w:val="Heading1"/>
    <w:rsid w:val="00CA7805"/>
    <w:rPr>
      <w:rFonts w:ascii="Times New Roman" w:eastAsia="Times New Roman" w:hAnsi="Times New Roman" w:cs="Times New Roman"/>
      <w:b/>
      <w:sz w:val="32"/>
      <w:szCs w:val="20"/>
      <w:lang w:eastAsia="en-US"/>
    </w:rPr>
  </w:style>
  <w:style w:type="paragraph" w:styleId="BodyText">
    <w:name w:val="Body Text"/>
    <w:basedOn w:val="Normal"/>
    <w:link w:val="BodyTextChar"/>
    <w:rsid w:val="00CA78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7805"/>
    <w:rPr>
      <w:rFonts w:ascii="Times New Roman" w:eastAsia="Times New Roman" w:hAnsi="Times New Roman" w:cs="Times New Roman"/>
      <w:sz w:val="24"/>
      <w:lang w:eastAsia="en-US"/>
    </w:rPr>
  </w:style>
  <w:style w:type="character" w:customStyle="1" w:styleId="SpecialBold">
    <w:name w:val="Special Bold"/>
    <w:basedOn w:val="DefaultParagraphFont"/>
    <w:rsid w:val="00CA7805"/>
    <w:rPr>
      <w:b/>
      <w:spacing w:val="0"/>
    </w:rPr>
  </w:style>
  <w:style w:type="paragraph" w:customStyle="1" w:styleId="SuperHeading">
    <w:name w:val="SuperHeading"/>
    <w:basedOn w:val="Normal"/>
    <w:rsid w:val="00CA7805"/>
    <w:pPr>
      <w:spacing w:before="240" w:after="120"/>
      <w:outlineLvl w:val="0"/>
    </w:pPr>
    <w:rPr>
      <w:rFonts w:ascii="Times New Roman" w:hAnsi="Times New Roman"/>
      <w:b/>
      <w:sz w:val="32"/>
    </w:rPr>
  </w:style>
  <w:style w:type="paragraph" w:customStyle="1" w:styleId="AllowPageBreak">
    <w:name w:val="AllowPageBreak"/>
    <w:rsid w:val="00CA78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78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8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8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8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8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8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78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7805"/>
    <w:rPr>
      <w:rFonts w:ascii="Courier New" w:eastAsia="Times New Roman" w:hAnsi="Courier New" w:cs="Times New Roman"/>
      <w:i/>
      <w:szCs w:val="20"/>
      <w:lang w:eastAsia="en-US"/>
    </w:rPr>
  </w:style>
  <w:style w:type="paragraph" w:customStyle="1" w:styleId="HeadingBase">
    <w:name w:val="Heading Base"/>
    <w:rsid w:val="00CA78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805"/>
    <w:pPr>
      <w:tabs>
        <w:tab w:val="right" w:leader="dot" w:pos="9072"/>
      </w:tabs>
      <w:ind w:left="567"/>
    </w:pPr>
    <w:rPr>
      <w:szCs w:val="22"/>
    </w:rPr>
  </w:style>
  <w:style w:type="paragraph" w:customStyle="1" w:styleId="TOCBase">
    <w:name w:val="TOC Base"/>
    <w:rsid w:val="00CA78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805"/>
    <w:pPr>
      <w:tabs>
        <w:tab w:val="right" w:leader="dot" w:pos="9072"/>
      </w:tabs>
      <w:spacing w:before="40" w:after="40"/>
      <w:ind w:left="284"/>
    </w:pPr>
    <w:rPr>
      <w:rFonts w:ascii="Times New Roman" w:hAnsi="Times New Roman"/>
    </w:rPr>
  </w:style>
  <w:style w:type="paragraph" w:styleId="TOC1">
    <w:name w:val="toc 1"/>
    <w:basedOn w:val="TOCBase"/>
    <w:next w:val="Normal"/>
    <w:rsid w:val="00CA78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78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805"/>
    <w:rPr>
      <w:rFonts w:ascii="Times New Roman" w:eastAsia="Times New Roman" w:hAnsi="Times New Roman" w:cs="Times New Roman"/>
      <w:sz w:val="16"/>
      <w:lang w:eastAsia="en-US"/>
    </w:rPr>
  </w:style>
  <w:style w:type="paragraph" w:styleId="Title">
    <w:name w:val="Title"/>
    <w:basedOn w:val="HeadingBase"/>
    <w:link w:val="TitleChar"/>
    <w:qFormat/>
    <w:rsid w:val="00CA7805"/>
    <w:pPr>
      <w:spacing w:before="5040"/>
      <w:jc w:val="center"/>
    </w:pPr>
    <w:rPr>
      <w:sz w:val="48"/>
      <w:szCs w:val="72"/>
      <w:lang w:val="en-US"/>
    </w:rPr>
  </w:style>
  <w:style w:type="character" w:customStyle="1" w:styleId="TitleChar">
    <w:name w:val="Title Char"/>
    <w:basedOn w:val="DefaultParagraphFont"/>
    <w:link w:val="Title"/>
    <w:rsid w:val="00CA78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805"/>
    <w:pPr>
      <w:tabs>
        <w:tab w:val="left" w:pos="3600"/>
        <w:tab w:val="left" w:pos="3958"/>
      </w:tabs>
    </w:pPr>
  </w:style>
  <w:style w:type="paragraph" w:styleId="List">
    <w:name w:val="List"/>
    <w:basedOn w:val="BodyText"/>
    <w:next w:val="BodyText"/>
    <w:rsid w:val="00CA7805"/>
    <w:pPr>
      <w:tabs>
        <w:tab w:val="left" w:pos="340"/>
      </w:tabs>
      <w:spacing w:before="60" w:after="60"/>
      <w:ind w:left="340" w:hanging="340"/>
    </w:pPr>
  </w:style>
  <w:style w:type="paragraph" w:styleId="ListBullet">
    <w:name w:val="List Bullet"/>
    <w:basedOn w:val="List"/>
    <w:rsid w:val="00CA7805"/>
    <w:pPr>
      <w:numPr>
        <w:numId w:val="10"/>
      </w:numPr>
      <w:tabs>
        <w:tab w:val="clear" w:pos="340"/>
      </w:tabs>
      <w:spacing w:before="40" w:after="40"/>
    </w:pPr>
  </w:style>
  <w:style w:type="paragraph" w:customStyle="1" w:styleId="Note">
    <w:name w:val="Note"/>
    <w:basedOn w:val="BodyText"/>
    <w:rsid w:val="00CA78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805"/>
    <w:pPr>
      <w:framePr w:wrap="auto" w:hAnchor="text" w:y="6049"/>
    </w:pPr>
    <w:rPr>
      <w:color w:val="000000"/>
      <w:sz w:val="40"/>
    </w:rPr>
  </w:style>
  <w:style w:type="paragraph" w:customStyle="1" w:styleId="TOCTitle">
    <w:name w:val="TOCTitle"/>
    <w:basedOn w:val="Heading1"/>
    <w:rsid w:val="00CA7805"/>
    <w:pPr>
      <w:spacing w:after="240"/>
      <w:jc w:val="center"/>
      <w:outlineLvl w:val="9"/>
    </w:pPr>
    <w:rPr>
      <w:caps/>
    </w:rPr>
  </w:style>
  <w:style w:type="paragraph" w:customStyle="1" w:styleId="Version">
    <w:name w:val="Version"/>
    <w:rsid w:val="00CA78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7805"/>
    <w:pPr>
      <w:numPr>
        <w:numId w:val="11"/>
      </w:numPr>
      <w:tabs>
        <w:tab w:val="clear" w:pos="680"/>
      </w:tabs>
    </w:pPr>
  </w:style>
  <w:style w:type="paragraph" w:styleId="Index1">
    <w:name w:val="index 1"/>
    <w:basedOn w:val="Normal"/>
    <w:next w:val="Normal"/>
    <w:semiHidden/>
    <w:rsid w:val="00CA7805"/>
    <w:pPr>
      <w:keepNext w:val="0"/>
      <w:tabs>
        <w:tab w:val="right" w:pos="4176"/>
      </w:tabs>
      <w:ind w:left="198" w:hanging="198"/>
    </w:pPr>
    <w:rPr>
      <w:rFonts w:ascii="Garamond" w:hAnsi="Garamond"/>
    </w:rPr>
  </w:style>
  <w:style w:type="paragraph" w:styleId="IndexHeading">
    <w:name w:val="index heading"/>
    <w:basedOn w:val="Normal"/>
    <w:next w:val="Index1"/>
    <w:semiHidden/>
    <w:rsid w:val="00CA7805"/>
    <w:pPr>
      <w:spacing w:before="120" w:after="120"/>
    </w:pPr>
    <w:rPr>
      <w:rFonts w:ascii="Arial" w:hAnsi="Arial"/>
      <w:b/>
      <w:color w:val="918585"/>
      <w:sz w:val="24"/>
    </w:rPr>
  </w:style>
  <w:style w:type="paragraph" w:styleId="Header">
    <w:name w:val="header"/>
    <w:basedOn w:val="Normal"/>
    <w:link w:val="HeaderChar"/>
    <w:rsid w:val="00CA78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805"/>
    <w:rPr>
      <w:rFonts w:ascii="Times New Roman" w:eastAsia="Times New Roman" w:hAnsi="Times New Roman" w:cs="Times New Roman"/>
      <w:sz w:val="16"/>
      <w:szCs w:val="20"/>
      <w:lang w:val="en-GB" w:eastAsia="en-US"/>
    </w:rPr>
  </w:style>
  <w:style w:type="paragraph" w:customStyle="1" w:styleId="Chapter">
    <w:name w:val="Chapter"/>
    <w:basedOn w:val="Normal"/>
    <w:rsid w:val="00CA7805"/>
    <w:pPr>
      <w:spacing w:before="240"/>
    </w:pPr>
    <w:rPr>
      <w:rFonts w:ascii="Times New Roman" w:hAnsi="Times New Roman"/>
      <w:smallCaps/>
      <w:spacing w:val="80"/>
      <w:sz w:val="28"/>
    </w:rPr>
  </w:style>
  <w:style w:type="paragraph" w:customStyle="1" w:styleId="InChapter">
    <w:name w:val="InChapter"/>
    <w:basedOn w:val="Heading3"/>
    <w:rsid w:val="00CA7805"/>
    <w:pPr>
      <w:spacing w:after="240"/>
      <w:outlineLvl w:val="9"/>
    </w:pPr>
    <w:rPr>
      <w:noProof/>
    </w:rPr>
  </w:style>
  <w:style w:type="paragraph" w:styleId="Index2">
    <w:name w:val="index 2"/>
    <w:basedOn w:val="Normal"/>
    <w:next w:val="Normal"/>
    <w:semiHidden/>
    <w:rsid w:val="00CA7805"/>
    <w:pPr>
      <w:tabs>
        <w:tab w:val="right" w:pos="4176"/>
      </w:tabs>
      <w:ind w:left="568" w:hanging="284"/>
    </w:pPr>
    <w:rPr>
      <w:rFonts w:ascii="Garamond" w:hAnsi="Garamond"/>
    </w:rPr>
  </w:style>
  <w:style w:type="paragraph" w:customStyle="1" w:styleId="Byline">
    <w:name w:val="Byline"/>
    <w:rsid w:val="00CA78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805"/>
    <w:pPr>
      <w:tabs>
        <w:tab w:val="clear" w:pos="3600"/>
        <w:tab w:val="clear" w:pos="3958"/>
      </w:tabs>
      <w:jc w:val="right"/>
    </w:pPr>
  </w:style>
  <w:style w:type="character" w:styleId="Emphasis">
    <w:name w:val="Emphasis"/>
    <w:basedOn w:val="DefaultParagraphFont"/>
    <w:qFormat/>
    <w:rsid w:val="00CA7805"/>
    <w:rPr>
      <w:i/>
    </w:rPr>
  </w:style>
  <w:style w:type="paragraph" w:styleId="Caption">
    <w:name w:val="caption"/>
    <w:basedOn w:val="BodyText"/>
    <w:next w:val="Normal"/>
    <w:qFormat/>
    <w:rsid w:val="00CA7805"/>
    <w:pPr>
      <w:framePr w:w="2268" w:hSpace="181" w:vSpace="181" w:wrap="around" w:vAnchor="text" w:hAnchor="page" w:x="1135" w:y="285" w:anchorLock="1"/>
    </w:pPr>
    <w:rPr>
      <w:i/>
    </w:rPr>
  </w:style>
  <w:style w:type="paragraph" w:customStyle="1" w:styleId="MiniTOCTitle">
    <w:name w:val="MiniTOCTitle"/>
    <w:basedOn w:val="Heading4"/>
    <w:rsid w:val="00CA7805"/>
    <w:pPr>
      <w:spacing w:before="240"/>
      <w:outlineLvl w:val="9"/>
    </w:pPr>
    <w:rPr>
      <w:noProof/>
      <w:sz w:val="24"/>
    </w:rPr>
  </w:style>
  <w:style w:type="paragraph" w:customStyle="1" w:styleId="MiniTOCItem">
    <w:name w:val="MiniTOCItem"/>
    <w:basedOn w:val="ListBullet"/>
    <w:rsid w:val="00CA7805"/>
    <w:pPr>
      <w:numPr>
        <w:numId w:val="0"/>
      </w:numPr>
      <w:tabs>
        <w:tab w:val="right" w:leader="dot" w:pos="6521"/>
      </w:tabs>
      <w:spacing w:before="0" w:after="0"/>
    </w:pPr>
  </w:style>
  <w:style w:type="paragraph" w:customStyle="1" w:styleId="TOFTitle">
    <w:name w:val="TOFTitle"/>
    <w:basedOn w:val="TOCTitle"/>
    <w:rsid w:val="00CA7805"/>
  </w:style>
  <w:style w:type="paragraph" w:styleId="TableofFigures">
    <w:name w:val="table of figures"/>
    <w:basedOn w:val="Normal"/>
    <w:next w:val="Normal"/>
    <w:semiHidden/>
    <w:rsid w:val="00CA7805"/>
    <w:pPr>
      <w:tabs>
        <w:tab w:val="right" w:leader="dot" w:pos="9072"/>
      </w:tabs>
      <w:ind w:left="970" w:hanging="403"/>
    </w:pPr>
    <w:rPr>
      <w:rFonts w:ascii="Times New Roman" w:hAnsi="Times New Roman"/>
      <w:b/>
    </w:rPr>
  </w:style>
  <w:style w:type="paragraph" w:styleId="ListNumber">
    <w:name w:val="List Number"/>
    <w:basedOn w:val="List"/>
    <w:rsid w:val="00CA7805"/>
    <w:pPr>
      <w:numPr>
        <w:numId w:val="13"/>
      </w:numPr>
      <w:tabs>
        <w:tab w:val="clear" w:pos="340"/>
      </w:tabs>
    </w:pPr>
  </w:style>
  <w:style w:type="character" w:customStyle="1" w:styleId="WingdingSymbols">
    <w:name w:val="Wingding Symbols"/>
    <w:rsid w:val="00CA7805"/>
    <w:rPr>
      <w:rFonts w:ascii="Wingdings" w:hAnsi="Wingdings"/>
    </w:rPr>
  </w:style>
  <w:style w:type="paragraph" w:customStyle="1" w:styleId="TableHeading">
    <w:name w:val="Table Heading"/>
    <w:basedOn w:val="HeadingBase"/>
    <w:rsid w:val="00CA7805"/>
    <w:pPr>
      <w:keepLines/>
      <w:pBdr>
        <w:bottom w:val="single" w:sz="6" w:space="1" w:color="918585"/>
      </w:pBdr>
      <w:spacing w:before="240"/>
    </w:pPr>
  </w:style>
  <w:style w:type="character" w:customStyle="1" w:styleId="HotSpot">
    <w:name w:val="HotSpot"/>
    <w:rsid w:val="00CA7805"/>
    <w:rPr>
      <w:color w:val="0033CC"/>
      <w:u w:val="none"/>
    </w:rPr>
  </w:style>
  <w:style w:type="paragraph" w:customStyle="1" w:styleId="BodyTextRight">
    <w:name w:val="Body Text Right"/>
    <w:basedOn w:val="BodyText"/>
    <w:rsid w:val="00CA7805"/>
    <w:pPr>
      <w:spacing w:before="0" w:after="0"/>
      <w:jc w:val="right"/>
    </w:pPr>
  </w:style>
  <w:style w:type="paragraph" w:styleId="Index3">
    <w:name w:val="index 3"/>
    <w:basedOn w:val="ListNumber2"/>
    <w:next w:val="Normal"/>
    <w:semiHidden/>
    <w:rsid w:val="00CA7805"/>
    <w:pPr>
      <w:numPr>
        <w:numId w:val="0"/>
      </w:numPr>
      <w:tabs>
        <w:tab w:val="right" w:leader="dot" w:pos="4176"/>
      </w:tabs>
    </w:pPr>
  </w:style>
  <w:style w:type="paragraph" w:styleId="ListNumber2">
    <w:name w:val="List Number 2"/>
    <w:basedOn w:val="List2"/>
    <w:rsid w:val="00CA7805"/>
    <w:pPr>
      <w:numPr>
        <w:numId w:val="8"/>
      </w:numPr>
      <w:tabs>
        <w:tab w:val="clear" w:pos="1060"/>
      </w:tabs>
    </w:pPr>
  </w:style>
  <w:style w:type="paragraph" w:customStyle="1" w:styleId="MarginNote">
    <w:name w:val="Margin Note"/>
    <w:basedOn w:val="BodyText"/>
    <w:rsid w:val="00CA78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8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8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7805"/>
    <w:rPr>
      <w:sz w:val="32"/>
    </w:rPr>
  </w:style>
  <w:style w:type="paragraph" w:customStyle="1" w:styleId="HeadingProcedure">
    <w:name w:val="Heading Procedure"/>
    <w:basedOn w:val="HeadingBase"/>
    <w:next w:val="Normal"/>
    <w:rsid w:val="00CA7805"/>
    <w:pPr>
      <w:tabs>
        <w:tab w:val="left" w:pos="0"/>
      </w:tabs>
      <w:spacing w:before="120" w:after="60"/>
    </w:pPr>
    <w:rPr>
      <w:i/>
      <w:color w:val="918585"/>
      <w:sz w:val="22"/>
    </w:rPr>
  </w:style>
  <w:style w:type="paragraph" w:customStyle="1" w:styleId="TableBodyText">
    <w:name w:val="Table Body Text"/>
    <w:basedOn w:val="BodyText"/>
    <w:rsid w:val="00CA7805"/>
    <w:pPr>
      <w:spacing w:before="60" w:after="60"/>
    </w:pPr>
  </w:style>
  <w:style w:type="paragraph" w:styleId="ListContinue">
    <w:name w:val="List Continue"/>
    <w:basedOn w:val="List"/>
    <w:rsid w:val="00CA7805"/>
    <w:pPr>
      <w:ind w:firstLine="0"/>
    </w:pPr>
  </w:style>
  <w:style w:type="paragraph" w:customStyle="1" w:styleId="ListNote">
    <w:name w:val="List Note"/>
    <w:basedOn w:val="List"/>
    <w:rsid w:val="00CA7805"/>
    <w:pPr>
      <w:pBdr>
        <w:top w:val="single" w:sz="6" w:space="2" w:color="918585"/>
        <w:bottom w:val="single" w:sz="6" w:space="2" w:color="918585"/>
      </w:pBdr>
      <w:tabs>
        <w:tab w:val="left" w:pos="1021"/>
      </w:tabs>
      <w:ind w:firstLine="0"/>
    </w:pPr>
  </w:style>
  <w:style w:type="paragraph" w:customStyle="1" w:styleId="Warning">
    <w:name w:val="Warning"/>
    <w:basedOn w:val="BodyText"/>
    <w:rsid w:val="00CA7805"/>
    <w:pPr>
      <w:shd w:val="clear" w:color="auto" w:fill="D9D9D9"/>
      <w:tabs>
        <w:tab w:val="left" w:pos="992"/>
      </w:tabs>
      <w:ind w:left="119" w:right="119"/>
    </w:pPr>
    <w:rPr>
      <w:sz w:val="20"/>
    </w:rPr>
  </w:style>
  <w:style w:type="paragraph" w:customStyle="1" w:styleId="MarginIcons">
    <w:name w:val="Margin Icons"/>
    <w:basedOn w:val="BodyText"/>
    <w:rsid w:val="00CA78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805"/>
    <w:rPr>
      <w:rFonts w:ascii="Courier New" w:hAnsi="Courier New"/>
    </w:rPr>
  </w:style>
  <w:style w:type="paragraph" w:customStyle="1" w:styleId="NoteBullet">
    <w:name w:val="Note Bullet"/>
    <w:basedOn w:val="Note"/>
    <w:rsid w:val="00CA7805"/>
    <w:pPr>
      <w:tabs>
        <w:tab w:val="clear" w:pos="680"/>
      </w:tabs>
      <w:spacing w:before="60" w:after="60"/>
    </w:pPr>
  </w:style>
  <w:style w:type="paragraph" w:customStyle="1" w:styleId="SubHeading2">
    <w:name w:val="SubHeading2"/>
    <w:basedOn w:val="HeadingBase"/>
    <w:rsid w:val="00CA7805"/>
    <w:pPr>
      <w:spacing w:before="240" w:after="60"/>
    </w:pPr>
    <w:rPr>
      <w:sz w:val="20"/>
    </w:rPr>
  </w:style>
  <w:style w:type="paragraph" w:customStyle="1" w:styleId="SubHeading1">
    <w:name w:val="SubHeading1"/>
    <w:basedOn w:val="HeadingBase"/>
    <w:rsid w:val="00CA7805"/>
    <w:pPr>
      <w:spacing w:before="240" w:after="60"/>
    </w:pPr>
    <w:rPr>
      <w:color w:val="918585"/>
      <w:sz w:val="22"/>
    </w:rPr>
  </w:style>
  <w:style w:type="paragraph" w:customStyle="1" w:styleId="SideHeading">
    <w:name w:val="Side Heading"/>
    <w:basedOn w:val="HeadingBase"/>
    <w:rsid w:val="00CA78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805"/>
    <w:pPr>
      <w:numPr>
        <w:numId w:val="9"/>
      </w:numPr>
    </w:pPr>
  </w:style>
  <w:style w:type="paragraph" w:styleId="PlainText">
    <w:name w:val="Plain Text"/>
    <w:basedOn w:val="Normal"/>
    <w:link w:val="PlainTextChar"/>
    <w:rsid w:val="00CA7805"/>
    <w:rPr>
      <w:sz w:val="20"/>
    </w:rPr>
  </w:style>
  <w:style w:type="character" w:customStyle="1" w:styleId="PlainTextChar">
    <w:name w:val="Plain Text Char"/>
    <w:basedOn w:val="DefaultParagraphFont"/>
    <w:link w:val="PlainText"/>
    <w:rsid w:val="00CA7805"/>
    <w:rPr>
      <w:rFonts w:ascii="Courier New" w:eastAsia="Times New Roman" w:hAnsi="Courier New" w:cs="Times New Roman"/>
      <w:sz w:val="20"/>
      <w:szCs w:val="20"/>
      <w:lang w:eastAsia="en-US"/>
    </w:rPr>
  </w:style>
  <w:style w:type="character" w:customStyle="1" w:styleId="MenuOption">
    <w:name w:val="Menu Option"/>
    <w:basedOn w:val="DefaultParagraphFont"/>
    <w:rsid w:val="00CA7805"/>
    <w:rPr>
      <w:b/>
      <w:smallCaps/>
    </w:rPr>
  </w:style>
  <w:style w:type="paragraph" w:customStyle="1" w:styleId="TableListNumber">
    <w:name w:val="Table List Number"/>
    <w:basedOn w:val="ListNumber"/>
    <w:rsid w:val="00CA7805"/>
    <w:pPr>
      <w:numPr>
        <w:numId w:val="0"/>
      </w:numPr>
    </w:pPr>
  </w:style>
  <w:style w:type="paragraph" w:styleId="TOC4">
    <w:name w:val="toc 4"/>
    <w:basedOn w:val="TOCBase"/>
    <w:next w:val="Normal"/>
    <w:semiHidden/>
    <w:rsid w:val="00CA7805"/>
    <w:pPr>
      <w:tabs>
        <w:tab w:val="right" w:leader="dot" w:pos="9071"/>
      </w:tabs>
      <w:ind w:left="1701"/>
    </w:pPr>
  </w:style>
  <w:style w:type="paragraph" w:customStyle="1" w:styleId="ListAlpha">
    <w:name w:val="List Alpha"/>
    <w:basedOn w:val="List"/>
    <w:rsid w:val="00CA7805"/>
    <w:pPr>
      <w:numPr>
        <w:numId w:val="7"/>
      </w:numPr>
    </w:pPr>
  </w:style>
  <w:style w:type="paragraph" w:customStyle="1" w:styleId="ListAlpha2">
    <w:name w:val="List Alpha 2"/>
    <w:basedOn w:val="List2"/>
    <w:rsid w:val="00CA7805"/>
    <w:pPr>
      <w:numPr>
        <w:numId w:val="6"/>
      </w:numPr>
    </w:pPr>
  </w:style>
  <w:style w:type="paragraph" w:styleId="List2">
    <w:name w:val="List 2"/>
    <w:basedOn w:val="BodyText"/>
    <w:rsid w:val="00CA7805"/>
    <w:pPr>
      <w:tabs>
        <w:tab w:val="left" w:pos="680"/>
      </w:tabs>
      <w:spacing w:before="60" w:after="60"/>
      <w:ind w:left="680" w:hanging="340"/>
    </w:pPr>
  </w:style>
  <w:style w:type="paragraph" w:styleId="List3">
    <w:name w:val="List 3"/>
    <w:basedOn w:val="BodyText"/>
    <w:rsid w:val="00CA7805"/>
    <w:pPr>
      <w:tabs>
        <w:tab w:val="left" w:pos="1021"/>
      </w:tabs>
      <w:spacing w:before="60" w:after="60"/>
      <w:ind w:left="1020" w:hanging="340"/>
    </w:pPr>
  </w:style>
  <w:style w:type="paragraph" w:styleId="List4">
    <w:name w:val="List 4"/>
    <w:basedOn w:val="BodyText"/>
    <w:rsid w:val="00CA7805"/>
    <w:pPr>
      <w:tabs>
        <w:tab w:val="left" w:pos="1361"/>
      </w:tabs>
      <w:spacing w:before="60" w:after="60"/>
      <w:ind w:left="1361" w:hanging="340"/>
    </w:pPr>
  </w:style>
  <w:style w:type="paragraph" w:styleId="List5">
    <w:name w:val="List 5"/>
    <w:basedOn w:val="BodyText"/>
    <w:rsid w:val="00CA7805"/>
    <w:pPr>
      <w:tabs>
        <w:tab w:val="left" w:pos="1701"/>
      </w:tabs>
      <w:spacing w:before="60" w:after="60"/>
      <w:ind w:left="1701" w:hanging="340"/>
    </w:pPr>
  </w:style>
  <w:style w:type="paragraph" w:styleId="ListBullet3">
    <w:name w:val="List Bullet 3"/>
    <w:basedOn w:val="List3"/>
    <w:rsid w:val="00CA7805"/>
    <w:pPr>
      <w:numPr>
        <w:numId w:val="12"/>
      </w:numPr>
      <w:tabs>
        <w:tab w:val="clear" w:pos="1021"/>
      </w:tabs>
      <w:ind w:left="1037" w:hanging="357"/>
    </w:pPr>
  </w:style>
  <w:style w:type="paragraph" w:styleId="ListBullet4">
    <w:name w:val="List Bullet 4"/>
    <w:basedOn w:val="List4"/>
    <w:rsid w:val="00CA7805"/>
    <w:pPr>
      <w:numPr>
        <w:numId w:val="1"/>
      </w:numPr>
      <w:tabs>
        <w:tab w:val="clear" w:pos="1361"/>
      </w:tabs>
    </w:pPr>
  </w:style>
  <w:style w:type="paragraph" w:styleId="ListBullet5">
    <w:name w:val="List Bullet 5"/>
    <w:basedOn w:val="List5"/>
    <w:rsid w:val="00CA7805"/>
    <w:pPr>
      <w:numPr>
        <w:numId w:val="2"/>
      </w:numPr>
    </w:pPr>
  </w:style>
  <w:style w:type="paragraph" w:styleId="ListContinue2">
    <w:name w:val="List Continue 2"/>
    <w:basedOn w:val="List2"/>
    <w:rsid w:val="00CA7805"/>
    <w:pPr>
      <w:ind w:firstLine="0"/>
    </w:pPr>
  </w:style>
  <w:style w:type="paragraph" w:styleId="ListContinue3">
    <w:name w:val="List Continue 3"/>
    <w:basedOn w:val="List3"/>
    <w:rsid w:val="00CA7805"/>
    <w:pPr>
      <w:ind w:left="1021" w:firstLine="0"/>
    </w:pPr>
  </w:style>
  <w:style w:type="paragraph" w:styleId="ListContinue4">
    <w:name w:val="List Continue 4"/>
    <w:basedOn w:val="List4"/>
    <w:rsid w:val="00CA7805"/>
    <w:pPr>
      <w:ind w:firstLine="0"/>
    </w:pPr>
  </w:style>
  <w:style w:type="paragraph" w:styleId="ListContinue5">
    <w:name w:val="List Continue 5"/>
    <w:basedOn w:val="List5"/>
    <w:rsid w:val="00CA7805"/>
    <w:pPr>
      <w:ind w:firstLine="0"/>
    </w:pPr>
  </w:style>
  <w:style w:type="paragraph" w:styleId="ListNumber3">
    <w:name w:val="List Number 3"/>
    <w:basedOn w:val="List3"/>
    <w:rsid w:val="00CA7805"/>
    <w:pPr>
      <w:numPr>
        <w:numId w:val="3"/>
      </w:numPr>
    </w:pPr>
  </w:style>
  <w:style w:type="paragraph" w:styleId="ListNumber4">
    <w:name w:val="List Number 4"/>
    <w:basedOn w:val="List4"/>
    <w:rsid w:val="00CA7805"/>
    <w:pPr>
      <w:numPr>
        <w:numId w:val="4"/>
      </w:numPr>
    </w:pPr>
  </w:style>
  <w:style w:type="paragraph" w:styleId="ListNumber5">
    <w:name w:val="List Number 5"/>
    <w:basedOn w:val="List5"/>
    <w:rsid w:val="00CA7805"/>
    <w:pPr>
      <w:numPr>
        <w:numId w:val="5"/>
      </w:numPr>
    </w:pPr>
  </w:style>
  <w:style w:type="paragraph" w:styleId="BlockText">
    <w:name w:val="Block Text"/>
    <w:basedOn w:val="Normal"/>
    <w:rsid w:val="00CA7805"/>
    <w:pPr>
      <w:spacing w:after="120"/>
      <w:ind w:left="1440" w:right="1440"/>
    </w:pPr>
  </w:style>
  <w:style w:type="character" w:customStyle="1" w:styleId="Subscript">
    <w:name w:val="Subscript"/>
    <w:basedOn w:val="DefaultParagraphFont"/>
    <w:rsid w:val="00CA7805"/>
    <w:rPr>
      <w:sz w:val="16"/>
      <w:vertAlign w:val="subscript"/>
    </w:rPr>
  </w:style>
  <w:style w:type="character" w:customStyle="1" w:styleId="Superscript">
    <w:name w:val="Superscript"/>
    <w:basedOn w:val="DefaultParagraphFont"/>
    <w:rsid w:val="00CA7805"/>
    <w:rPr>
      <w:sz w:val="16"/>
      <w:vertAlign w:val="superscript"/>
    </w:rPr>
  </w:style>
  <w:style w:type="character" w:customStyle="1" w:styleId="Symbols">
    <w:name w:val="Symbols"/>
    <w:basedOn w:val="DefaultParagraphFont"/>
    <w:rsid w:val="00CA7805"/>
    <w:rPr>
      <w:rFonts w:ascii="Symbol" w:hAnsi="Symbol"/>
    </w:rPr>
  </w:style>
  <w:style w:type="character" w:customStyle="1" w:styleId="MenuOptions">
    <w:name w:val="Menu Options"/>
    <w:basedOn w:val="DefaultParagraphFont"/>
    <w:rsid w:val="00CA7805"/>
    <w:rPr>
      <w:rFonts w:ascii="Arial Narrow" w:hAnsi="Arial Narrow"/>
      <w:smallCaps/>
    </w:rPr>
  </w:style>
  <w:style w:type="character" w:customStyle="1" w:styleId="Buttons">
    <w:name w:val="Buttons"/>
    <w:basedOn w:val="DefaultParagraphFont"/>
    <w:rsid w:val="00CA7805"/>
    <w:rPr>
      <w:b/>
    </w:rPr>
  </w:style>
  <w:style w:type="character" w:customStyle="1" w:styleId="Underlined">
    <w:name w:val="Underlined"/>
    <w:basedOn w:val="DefaultParagraphFont"/>
    <w:rsid w:val="00CA7805"/>
    <w:rPr>
      <w:u w:val="single"/>
    </w:rPr>
  </w:style>
  <w:style w:type="paragraph" w:customStyle="1" w:styleId="TableBodyTextRight">
    <w:name w:val="Table Body Text Right"/>
    <w:basedOn w:val="TableBodyText"/>
    <w:rsid w:val="00CA7805"/>
    <w:pPr>
      <w:widowControl w:val="0"/>
      <w:autoSpaceDE w:val="0"/>
      <w:autoSpaceDN w:val="0"/>
      <w:adjustRightInd w:val="0"/>
      <w:jc w:val="right"/>
    </w:pPr>
    <w:rPr>
      <w:rFonts w:cs="Arial"/>
      <w:szCs w:val="18"/>
    </w:rPr>
  </w:style>
  <w:style w:type="paragraph" w:customStyle="1" w:styleId="CopyrightText">
    <w:name w:val="Copyright Text"/>
    <w:basedOn w:val="BodyText"/>
    <w:rsid w:val="00CA7805"/>
    <w:rPr>
      <w:sz w:val="18"/>
    </w:rPr>
  </w:style>
  <w:style w:type="paragraph" w:customStyle="1" w:styleId="BodySmallRight">
    <w:name w:val="Body Small Right"/>
    <w:basedOn w:val="BodyTextRight"/>
    <w:rsid w:val="00CA7805"/>
    <w:rPr>
      <w:sz w:val="18"/>
      <w:szCs w:val="18"/>
    </w:rPr>
  </w:style>
  <w:style w:type="paragraph" w:customStyle="1" w:styleId="MarginEdition">
    <w:name w:val="Margin Edition"/>
    <w:basedOn w:val="MarginNote"/>
    <w:rsid w:val="00CA7805"/>
    <w:pPr>
      <w:spacing w:before="0" w:after="0"/>
    </w:pPr>
    <w:rPr>
      <w:rFonts w:ascii="Times New Roman" w:hAnsi="Times New Roman"/>
      <w:color w:val="999999"/>
    </w:rPr>
  </w:style>
  <w:style w:type="paragraph" w:customStyle="1" w:styleId="Spacer">
    <w:name w:val="Spacer"/>
    <w:basedOn w:val="Normal"/>
    <w:rsid w:val="00CA7805"/>
    <w:rPr>
      <w:sz w:val="2"/>
      <w:szCs w:val="2"/>
    </w:rPr>
  </w:style>
  <w:style w:type="character" w:customStyle="1" w:styleId="Small">
    <w:name w:val="Small"/>
    <w:basedOn w:val="DefaultParagraphFont"/>
    <w:rsid w:val="00CA7805"/>
    <w:rPr>
      <w:sz w:val="16"/>
    </w:rPr>
  </w:style>
  <w:style w:type="paragraph" w:customStyle="1" w:styleId="WideTable">
    <w:name w:val="Wide Table"/>
    <w:basedOn w:val="Normal"/>
    <w:rsid w:val="00CA7805"/>
    <w:pPr>
      <w:ind w:left="-1418"/>
    </w:pPr>
    <w:rPr>
      <w:sz w:val="2"/>
      <w:szCs w:val="2"/>
    </w:rPr>
  </w:style>
  <w:style w:type="character" w:styleId="PageNumber">
    <w:name w:val="page number"/>
    <w:basedOn w:val="DefaultParagraphFont"/>
    <w:rsid w:val="00CA7805"/>
  </w:style>
  <w:style w:type="paragraph" w:styleId="Quote">
    <w:name w:val="Quote"/>
    <w:basedOn w:val="Heading1"/>
    <w:link w:val="QuoteChar"/>
    <w:qFormat/>
    <w:rsid w:val="00CA7805"/>
    <w:rPr>
      <w:b w:val="0"/>
      <w:sz w:val="72"/>
      <w:szCs w:val="72"/>
      <w:lang w:val="en-NZ"/>
    </w:rPr>
  </w:style>
  <w:style w:type="character" w:customStyle="1" w:styleId="QuoteChar">
    <w:name w:val="Quote Char"/>
    <w:basedOn w:val="DefaultParagraphFont"/>
    <w:link w:val="Quote"/>
    <w:rsid w:val="00CA78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805"/>
    <w:pPr>
      <w:pageBreakBefore/>
    </w:pPr>
  </w:style>
  <w:style w:type="paragraph" w:customStyle="1" w:styleId="Border">
    <w:name w:val="Border"/>
    <w:basedOn w:val="Normal"/>
    <w:qFormat/>
    <w:rsid w:val="00CA78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805"/>
    <w:rPr>
      <w:b/>
      <w:bCs/>
      <w:i/>
      <w:iCs/>
      <w:color w:val="auto"/>
    </w:rPr>
  </w:style>
  <w:style w:type="paragraph" w:styleId="IntenseQuote">
    <w:name w:val="Intense Quote"/>
    <w:basedOn w:val="Normal"/>
    <w:next w:val="Normal"/>
    <w:link w:val="IntenseQuoteChar"/>
    <w:uiPriority w:val="30"/>
    <w:qFormat/>
    <w:rsid w:val="00CA78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8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7805"/>
    <w:rPr>
      <w:smallCaps/>
      <w:color w:val="auto"/>
      <w:u w:val="single"/>
    </w:rPr>
  </w:style>
  <w:style w:type="character" w:styleId="IntenseReference">
    <w:name w:val="Intense Reference"/>
    <w:basedOn w:val="DefaultParagraphFont"/>
    <w:uiPriority w:val="32"/>
    <w:qFormat/>
    <w:rsid w:val="00CA7805"/>
    <w:rPr>
      <w:b/>
      <w:bCs/>
      <w:smallCaps/>
      <w:color w:val="auto"/>
      <w:spacing w:val="5"/>
      <w:u w:val="single"/>
    </w:rPr>
  </w:style>
  <w:style w:type="paragraph" w:customStyle="1" w:styleId="2ColumnHeading">
    <w:name w:val="2Column Heading"/>
    <w:basedOn w:val="BodyText"/>
    <w:qFormat/>
    <w:rsid w:val="00CA7805"/>
    <w:pPr>
      <w:spacing w:after="60"/>
      <w:ind w:left="-2268"/>
    </w:pPr>
    <w:rPr>
      <w:b/>
    </w:rPr>
  </w:style>
  <w:style w:type="paragraph" w:customStyle="1" w:styleId="Heading1TOC">
    <w:name w:val="Heading1 TOC"/>
    <w:basedOn w:val="Normal"/>
    <w:qFormat/>
    <w:rsid w:val="00CA7805"/>
    <w:pPr>
      <w:spacing w:before="240" w:after="120"/>
    </w:pPr>
    <w:rPr>
      <w:rFonts w:ascii="Times New Roman" w:hAnsi="Times New Roman"/>
      <w:b/>
      <w:sz w:val="32"/>
    </w:rPr>
  </w:style>
  <w:style w:type="paragraph" w:customStyle="1" w:styleId="Heading2TOC">
    <w:name w:val="Heading2 TOC"/>
    <w:basedOn w:val="Normal"/>
    <w:qFormat/>
    <w:rsid w:val="00CA7805"/>
    <w:pPr>
      <w:spacing w:before="240" w:after="60"/>
    </w:pPr>
    <w:rPr>
      <w:rFonts w:ascii="Times New Roman" w:hAnsi="Times New Roman"/>
      <w:b/>
      <w:sz w:val="28"/>
    </w:rPr>
  </w:style>
  <w:style w:type="character" w:customStyle="1" w:styleId="Underline">
    <w:name w:val="Underline"/>
    <w:basedOn w:val="DefaultParagraphFont"/>
    <w:qFormat/>
    <w:rsid w:val="00CA7805"/>
    <w:rPr>
      <w:u w:val="single"/>
    </w:rPr>
  </w:style>
  <w:style w:type="character" w:customStyle="1" w:styleId="BoldandItalics">
    <w:name w:val="Bold and Italics"/>
    <w:qFormat/>
    <w:rsid w:val="00CA7805"/>
    <w:rPr>
      <w:b/>
      <w:i/>
      <w:u w:val="none"/>
    </w:rPr>
  </w:style>
  <w:style w:type="paragraph" w:styleId="BalloonText">
    <w:name w:val="Balloon Text"/>
    <w:basedOn w:val="Normal"/>
    <w:link w:val="BalloonTextChar"/>
    <w:rsid w:val="00CA7805"/>
    <w:rPr>
      <w:rFonts w:ascii="Tahoma" w:hAnsi="Tahoma" w:cs="Tahoma"/>
      <w:sz w:val="16"/>
      <w:szCs w:val="16"/>
    </w:rPr>
  </w:style>
  <w:style w:type="character" w:customStyle="1" w:styleId="BalloonTextChar">
    <w:name w:val="Balloon Text Char"/>
    <w:basedOn w:val="DefaultParagraphFont"/>
    <w:link w:val="BalloonText"/>
    <w:rsid w:val="00CA78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78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78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7805"/>
    <w:rPr>
      <w:b/>
      <w:color w:val="660033"/>
      <w:spacing w:val="0"/>
    </w:rPr>
  </w:style>
  <w:style w:type="paragraph" w:customStyle="1" w:styleId="Nameditemlist">
    <w:name w:val="Named item list"/>
    <w:basedOn w:val="BodyText"/>
    <w:qFormat/>
    <w:rsid w:val="00CA7805"/>
    <w:pPr>
      <w:tabs>
        <w:tab w:val="left" w:pos="2835"/>
      </w:tabs>
      <w:ind w:left="2835" w:hanging="2835"/>
    </w:pPr>
  </w:style>
  <w:style w:type="paragraph" w:customStyle="1" w:styleId="BodyTextnopadding">
    <w:name w:val="Body Text no padding"/>
    <w:basedOn w:val="BodyText"/>
    <w:qFormat/>
    <w:rsid w:val="00CA7805"/>
    <w:pPr>
      <w:spacing w:before="0" w:after="0"/>
    </w:pPr>
  </w:style>
  <w:style w:type="paragraph" w:customStyle="1" w:styleId="BodyTextBold">
    <w:name w:val="Body Text Bold"/>
    <w:basedOn w:val="BodyText"/>
    <w:qFormat/>
    <w:rsid w:val="00CA7805"/>
    <w:rPr>
      <w:b/>
    </w:rPr>
  </w:style>
  <w:style w:type="character" w:styleId="Hyperlink">
    <w:name w:val="Hyperlink"/>
    <w:basedOn w:val="DefaultParagraphFont"/>
    <w:uiPriority w:val="99"/>
    <w:unhideWhenUsed/>
    <w:rsid w:val="00D16F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3103</Characters>
  <Application>Microsoft Office Word</Application>
  <DocSecurity>0</DocSecurity>
  <Lines>147</Lines>
  <Paragraphs>76</Paragraphs>
  <ScaleCrop>false</ScaleCrop>
  <Company>Author-it Software Corporation Ltd.</Company>
  <LinksUpToDate>false</LinksUpToDate>
  <CharactersWithSpaces>3513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NWPNET055 Coordinate and manage maintenance and repair of network assets</dc:title>
  <dc:subject>Approved</dc:subject>
  <dc:creator>Australian Industry Standards</dc:creator>
  <cp:keywords>Release: 1</cp:keywords>
  <dc:description>Review Date: 12 April 2008</dc:description>
  <cp:lastModifiedBy>HSD_TPCMSd.prod</cp:lastModifiedBy>
  <cp:revision>3</cp:revision>
  <dcterms:created xsi:type="dcterms:W3CDTF">2022-12-07T02:02:00Z</dcterms:created>
  <dcterms:modified xsi:type="dcterms:W3CDTF">2022-12-07T02:02:00Z</dcterms:modified>
</cp:coreProperties>
</file>