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3D9" w:rsidP="008C23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NWPNET050 Construct and install wastewater collection assets</w:t>
      </w:r>
      <w:r>
        <w:fldChar w:fldCharType="end"/>
      </w:r>
    </w:p>
    <w:p w:rsidR="008C23D9" w:rsidP="008C23D9">
      <w:pPr>
        <w:pStyle w:val="Version"/>
        <w:sectPr w:rsidSect="00A47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485" w:rsidP="00A47485">
      <w:pPr>
        <w:pStyle w:val="SuperHeading"/>
      </w:pPr>
      <w:r w:rsidRPr="00A47485">
        <w:t>NWPNET050 Construct and install wastewater collection assets</w:t>
      </w:r>
    </w:p>
    <w:p w:rsidR="00000000" w:rsidRPr="00A47485" w:rsidP="00A47485">
      <w:pPr>
        <w:pStyle w:val="Heading1"/>
      </w:pPr>
      <w:bookmarkStart w:id="1" w:name="O_1062209"/>
      <w:bookmarkEnd w:id="1"/>
      <w:r w:rsidRPr="00A474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t>Release 1. This is the first release of this unit of competency in the NWP National Water Training Package.</w:t>
            </w:r>
          </w:p>
        </w:tc>
      </w:tr>
    </w:tbl>
    <w:p w:rsidR="00000000" w:rsidRPr="00A47485" w:rsidP="00A47485">
      <w:pPr>
        <w:pStyle w:val="NoPaddingFontSize1"/>
      </w:pPr>
    </w:p>
    <w:p w:rsidR="00000000" w:rsidRPr="00A47485" w:rsidP="00A47485">
      <w:pPr>
        <w:pStyle w:val="AllowPageBreak"/>
      </w:pPr>
    </w:p>
    <w:p w:rsidR="00000000" w:rsidRPr="00A47485" w:rsidP="00A47485">
      <w:pPr>
        <w:pStyle w:val="Heading1"/>
      </w:pPr>
      <w:bookmarkStart w:id="2" w:name="O_1062210"/>
      <w:bookmarkEnd w:id="2"/>
      <w:r w:rsidRPr="00A474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t>This unit involves the skills and knowledge required to construct and instal</w:t>
            </w:r>
            <w:r w:rsidRPr="00A47485">
              <w:t>l wastewater collection assets.</w:t>
            </w:r>
          </w:p>
          <w:p w:rsidR="00000000" w:rsidRPr="00A47485" w:rsidP="00A47485">
            <w:pPr>
              <w:pStyle w:val="BodyText"/>
            </w:pPr>
            <w:r w:rsidRPr="00A47485">
              <w:t>It includes preparing for work, confirming work quality and finalising work. It also includes excavating, preparing trenches, installing or placing prefabricated components and completing documentation.</w:t>
            </w:r>
          </w:p>
          <w:p w:rsidR="00000000" w:rsidRPr="00A47485" w:rsidP="00A47485">
            <w:pPr>
              <w:pStyle w:val="BodyText"/>
            </w:pPr>
            <w:r w:rsidRPr="00A47485">
              <w:t xml:space="preserve">This unit applies to </w:t>
            </w:r>
            <w:r w:rsidRPr="00A47485">
              <w:t>those working as field staff with specific responsibility for ensuring that wastewater pipelines are constructed and installed in a safe and timely manner.  Those undertaking this unit would work under appropriate supervision or in a team using own familia</w:t>
            </w:r>
            <w:r w:rsidRPr="00A47485">
              <w:t>r resources, while performing routine tasks in a range of familiar contexts.</w:t>
            </w:r>
          </w:p>
          <w:p w:rsidR="00000000" w:rsidRPr="00A47485" w:rsidP="00A47485">
            <w:pPr>
              <w:pStyle w:val="BodyText"/>
            </w:pPr>
            <w:r w:rsidRPr="00A47485">
              <w:t>No licensing, legislative or certification requirements apply to this unit at the time of publication.</w:t>
            </w:r>
          </w:p>
        </w:tc>
      </w:tr>
    </w:tbl>
    <w:p w:rsidR="00000000" w:rsidRPr="00A47485" w:rsidP="00A47485">
      <w:pPr>
        <w:pStyle w:val="NoPaddingFontSize1"/>
      </w:pPr>
    </w:p>
    <w:p w:rsidR="00000000" w:rsidRPr="00A47485" w:rsidP="00A47485">
      <w:pPr>
        <w:pStyle w:val="AllowPageBreak"/>
      </w:pPr>
    </w:p>
    <w:p w:rsidR="00000000" w:rsidRPr="00A47485" w:rsidP="00A47485">
      <w:pPr>
        <w:pStyle w:val="Heading1"/>
      </w:pPr>
      <w:bookmarkStart w:id="3" w:name="O_1062211"/>
      <w:bookmarkEnd w:id="3"/>
      <w:r w:rsidRPr="00A474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t>Not applicable.</w:t>
            </w:r>
          </w:p>
        </w:tc>
      </w:tr>
    </w:tbl>
    <w:p w:rsidR="00000000" w:rsidRPr="00A47485" w:rsidP="00A47485">
      <w:pPr>
        <w:pStyle w:val="NoPaddingFontSize1"/>
      </w:pPr>
    </w:p>
    <w:p w:rsidR="00000000" w:rsidRPr="00A47485" w:rsidP="00A47485">
      <w:pPr>
        <w:pStyle w:val="AllowPageBreak"/>
      </w:pPr>
    </w:p>
    <w:p w:rsidR="00000000" w:rsidRPr="00A47485" w:rsidP="00A47485">
      <w:pPr>
        <w:pStyle w:val="Heading1"/>
      </w:pPr>
      <w:bookmarkStart w:id="4" w:name="O_1062212"/>
      <w:bookmarkEnd w:id="4"/>
      <w:r w:rsidRPr="00A474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t>Networks</w:t>
            </w:r>
          </w:p>
        </w:tc>
      </w:tr>
    </w:tbl>
    <w:p w:rsidR="00000000" w:rsidRPr="00A47485" w:rsidP="00A47485">
      <w:pPr>
        <w:pStyle w:val="NoPaddingFontSize1"/>
      </w:pPr>
    </w:p>
    <w:p w:rsidR="00000000" w:rsidRPr="00A47485" w:rsidP="00A47485">
      <w:pPr>
        <w:pStyle w:val="AllowPageBreak"/>
      </w:pPr>
    </w:p>
    <w:p w:rsidR="00000000" w:rsidRPr="00A47485" w:rsidP="00A47485">
      <w:pPr>
        <w:pStyle w:val="Heading1"/>
      </w:pPr>
      <w:bookmarkStart w:id="5" w:name="O_1062213"/>
      <w:bookmarkEnd w:id="5"/>
      <w:r w:rsidRPr="00A474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t>Not applicable.</w:t>
            </w:r>
          </w:p>
        </w:tc>
      </w:tr>
    </w:tbl>
    <w:p w:rsidR="00000000" w:rsidRPr="00A47485" w:rsidP="00A47485">
      <w:pPr>
        <w:pStyle w:val="NoPaddingFontSize1"/>
      </w:pPr>
    </w:p>
    <w:p w:rsidR="00000000" w:rsidRPr="00A47485" w:rsidP="00A47485">
      <w:pPr>
        <w:pStyle w:val="AllowPageBreak"/>
      </w:pPr>
    </w:p>
    <w:p w:rsidR="00000000" w:rsidRPr="00A47485" w:rsidP="00A47485">
      <w:pPr>
        <w:pStyle w:val="Heading1"/>
      </w:pPr>
      <w:bookmarkStart w:id="6" w:name="O_1062214"/>
      <w:bookmarkEnd w:id="6"/>
      <w:r w:rsidRPr="00A4748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rPr>
                <w:rStyle w:val="SpecialBold"/>
              </w:rPr>
              <w:t>PERFORMANCE CRITERIA</w:t>
            </w:r>
          </w:p>
        </w:tc>
      </w:tr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t>Performance criteria describe the performance needed to demonstrate achievement of the element.</w:t>
            </w:r>
          </w:p>
        </w:tc>
      </w:tr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rPr>
                <w:rStyle w:val="SpecialBold"/>
              </w:rPr>
              <w:t>Prepare for</w:t>
            </w:r>
            <w:r w:rsidRPr="00A47485">
              <w:t xml:space="preserve"> </w:t>
            </w:r>
            <w:r w:rsidRPr="00A47485">
              <w:rPr>
                <w:rStyle w:val="SpecialBold"/>
              </w:rPr>
              <w:t xml:space="preserve">construction and installation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t>Determine work requirements for construction and installation from plans, specifications and instructions</w:t>
            </w:r>
          </w:p>
        </w:tc>
      </w:tr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t>Perform worksite check to prevent damage to other utilities</w:t>
            </w:r>
          </w:p>
        </w:tc>
      </w:tr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t>Select and check equipment and tools required to meet safety and work requirements of task and worksite</w:t>
            </w:r>
          </w:p>
        </w:tc>
      </w:tr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t>Select, fit and use personal protective equipment (PPE)</w:t>
            </w:r>
          </w:p>
        </w:tc>
      </w:tr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t>Identify potential risks to public and environment, and take appropriate steps to minimise and eliminate risks</w:t>
            </w:r>
          </w:p>
        </w:tc>
      </w:tr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rPr>
                <w:rStyle w:val="SpecialBold"/>
              </w:rPr>
              <w:t xml:space="preserve">Construct and install collection pipelines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t>Excavate and prepare trenches according to workplace procedures</w:t>
            </w:r>
          </w:p>
        </w:tc>
      </w:tr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t>Lay bedding or foundati</w:t>
            </w:r>
            <w:r w:rsidRPr="00A47485">
              <w:t xml:space="preserve">ons according to workplace procedures </w:t>
            </w:r>
          </w:p>
        </w:tc>
      </w:tr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t>Inspect pipes, fitting, lay and joint</w:t>
            </w:r>
          </w:p>
        </w:tc>
      </w:tr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t>Install or place prefabricated components according to manufacturer instructions and workplace procedures</w:t>
            </w:r>
          </w:p>
        </w:tc>
      </w:tr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t>Backfill excavations according to workplace procedures</w:t>
            </w:r>
          </w:p>
        </w:tc>
      </w:tr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rPr>
                <w:rStyle w:val="SpecialBold"/>
              </w:rPr>
              <w:t>Confirm work quality and 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t>Check constructed or installed collection assets, pipes and fittings to ensure specifications are met</w:t>
            </w:r>
          </w:p>
        </w:tc>
      </w:tr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t>Check, maintain and store equipment, tools and materials according to workplace procedures</w:t>
            </w:r>
          </w:p>
        </w:tc>
      </w:tr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t>Restore worksite to meet environmental and organisational requirements</w:t>
            </w:r>
          </w:p>
        </w:tc>
      </w:tr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485">
            <w:pPr>
              <w:pStyle w:val="BodyText"/>
              <w:rPr>
                <w:lang w:val="en-NZ"/>
              </w:rPr>
            </w:pPr>
            <w:r w:rsidRPr="00A4748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t>Complete workplace records, constructed drawings and process</w:t>
            </w:r>
          </w:p>
        </w:tc>
      </w:tr>
    </w:tbl>
    <w:p w:rsidR="00000000" w:rsidRPr="00A47485" w:rsidP="00A47485">
      <w:pPr>
        <w:pStyle w:val="NoPaddingFontSize1"/>
      </w:pPr>
    </w:p>
    <w:p w:rsidR="00000000" w:rsidRPr="00A47485" w:rsidP="00A47485">
      <w:pPr>
        <w:pStyle w:val="AllowPageBreak"/>
      </w:pPr>
    </w:p>
    <w:p w:rsidR="00000000" w:rsidRPr="00A47485" w:rsidP="00A47485">
      <w:pPr>
        <w:pStyle w:val="Heading1"/>
      </w:pPr>
      <w:bookmarkStart w:id="7" w:name="O_1062215"/>
      <w:bookmarkEnd w:id="7"/>
      <w:r w:rsidRPr="00A474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t>Foundation skills essential to performance are explicit in the performance criteria of this unit of competency.</w:t>
            </w:r>
          </w:p>
        </w:tc>
      </w:tr>
    </w:tbl>
    <w:p w:rsidR="00000000" w:rsidRPr="00A47485" w:rsidP="00A47485">
      <w:pPr>
        <w:pStyle w:val="NoPaddingFontSize1"/>
      </w:pPr>
    </w:p>
    <w:p w:rsidR="00000000" w:rsidRPr="00A47485" w:rsidP="00A47485">
      <w:pPr>
        <w:pStyle w:val="AllowPageBreak"/>
      </w:pPr>
    </w:p>
    <w:p w:rsidR="00000000" w:rsidRPr="00A47485" w:rsidP="00A47485">
      <w:pPr>
        <w:pStyle w:val="Heading1"/>
      </w:pPr>
      <w:bookmarkStart w:id="8" w:name="O_1062216"/>
      <w:bookmarkEnd w:id="8"/>
      <w:r w:rsidRPr="00A474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t>Range is restricted to essential operating conditions and any other variables essential to the work environment.</w:t>
            </w:r>
          </w:p>
          <w:p w:rsidR="00000000" w:rsidRPr="00A47485" w:rsidP="00A47485">
            <w:pPr>
              <w:pStyle w:val="BodyText"/>
            </w:pPr>
            <w:r w:rsidRPr="00A47485">
              <w:t>Non-essential conditions may be found in the Companion Volume Implementation Guide.</w:t>
            </w:r>
          </w:p>
        </w:tc>
      </w:tr>
    </w:tbl>
    <w:p w:rsidR="00000000" w:rsidRPr="00A47485" w:rsidP="00A47485">
      <w:pPr>
        <w:pStyle w:val="NoPaddingFontSize1"/>
      </w:pPr>
    </w:p>
    <w:p w:rsidR="00000000" w:rsidRPr="00A47485" w:rsidP="00A47485">
      <w:pPr>
        <w:pStyle w:val="AllowPageBreak"/>
      </w:pPr>
    </w:p>
    <w:p w:rsidR="00000000" w:rsidRPr="00A47485" w:rsidP="00A47485">
      <w:pPr>
        <w:pStyle w:val="Heading1"/>
      </w:pPr>
      <w:bookmarkStart w:id="9" w:name="O_1062217"/>
      <w:bookmarkEnd w:id="9"/>
      <w:r w:rsidRPr="00A474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4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485" w:rsidP="00A47485">
            <w:pPr>
              <w:pStyle w:val="BodyText"/>
            </w:pPr>
            <w:r w:rsidRPr="00A47485">
              <w:t>This unit rep</w:t>
            </w:r>
            <w:r w:rsidRPr="00A47485">
              <w:t>laces and is equivalent to NWPNET032 Construct and install wastewater assets.</w:t>
            </w:r>
          </w:p>
        </w:tc>
      </w:tr>
    </w:tbl>
    <w:p w:rsidR="00000000" w:rsidRPr="00A47485" w:rsidP="00A47485">
      <w:pPr>
        <w:pStyle w:val="NoPaddingFontSize1"/>
      </w:pPr>
    </w:p>
    <w:p w:rsidR="00000000" w:rsidRPr="00A47485" w:rsidP="00A47485">
      <w:pPr>
        <w:pStyle w:val="AllowPageBreak"/>
      </w:pPr>
    </w:p>
    <w:p w:rsidR="00000000" w:rsidRPr="00A47485" w:rsidP="00A47485">
      <w:pPr>
        <w:pStyle w:val="Heading1"/>
      </w:pPr>
      <w:bookmarkStart w:id="10" w:name="O_1062224"/>
      <w:bookmarkEnd w:id="10"/>
      <w:r w:rsidRPr="00A47485">
        <w:t>Links</w:t>
      </w:r>
    </w:p>
    <w:p w:rsidR="00000000" w:rsidRPr="00A47485" w:rsidP="008C23D9">
      <w:pPr>
        <w:pStyle w:val="BodyText"/>
      </w:pPr>
      <w:r w:rsidRPr="00A474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0235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47485" w:rsidP="008C23D9">
      <w:pPr>
        <w:pStyle w:val="BodyText"/>
      </w:pPr>
      <w:r w:rsidRPr="00A47485">
        <w:t>Compa</w:t>
      </w:r>
      <w:r w:rsidRPr="00A47485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0235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47485" w:rsidP="008C23D9">
      <w:pPr>
        <w:pStyle w:val="BodyText"/>
      </w:pPr>
      <w:r w:rsidRPr="00A474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0235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47485" w:rsidP="00A47485"/>
    <w:sectPr w:rsidSect="00A474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85" w:rsidRPr="008C23D9" w:rsidP="008C23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3D9" w:rsidP="00A47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23D9" w:rsidP="00A47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C23D9" w:rsidP="00A47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3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485" w:rsidRPr="008C23D9" w:rsidP="008C23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3D9" w:rsidRPr="002D2AF8" w:rsidP="00A47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NWPNET050 Construct and install wastewater collection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C23D9" w:rsidP="00A47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485"/>
  </w:style>
  <w:style w:type="character" w:customStyle="1" w:styleId="Heading1Char">
    <w:name w:val="Heading 1 Char"/>
    <w:basedOn w:val="DefaultParagraphFont"/>
    <w:link w:val="Heading1"/>
    <w:rsid w:val="00A47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4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7485"/>
    <w:rPr>
      <w:b/>
      <w:spacing w:val="0"/>
    </w:rPr>
  </w:style>
  <w:style w:type="paragraph" w:customStyle="1" w:styleId="SuperHeading">
    <w:name w:val="SuperHeading"/>
    <w:basedOn w:val="Normal"/>
    <w:rsid w:val="00A47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7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4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4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74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7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7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74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7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4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485"/>
    <w:rPr>
      <w:i/>
    </w:rPr>
  </w:style>
  <w:style w:type="paragraph" w:styleId="Caption">
    <w:name w:val="caption"/>
    <w:basedOn w:val="BodyText"/>
    <w:next w:val="Normal"/>
    <w:qFormat/>
    <w:rsid w:val="00A47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485"/>
  </w:style>
  <w:style w:type="paragraph" w:styleId="TableofFigures">
    <w:name w:val="table of figures"/>
    <w:basedOn w:val="Normal"/>
    <w:next w:val="Normal"/>
    <w:semiHidden/>
    <w:rsid w:val="00A47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4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7485"/>
    <w:rPr>
      <w:rFonts w:ascii="Wingdings" w:hAnsi="Wingdings"/>
    </w:rPr>
  </w:style>
  <w:style w:type="paragraph" w:customStyle="1" w:styleId="TableHeading">
    <w:name w:val="Table Heading"/>
    <w:basedOn w:val="HeadingBase"/>
    <w:rsid w:val="00A47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485"/>
    <w:rPr>
      <w:color w:val="0033CC"/>
      <w:u w:val="none"/>
    </w:rPr>
  </w:style>
  <w:style w:type="paragraph" w:customStyle="1" w:styleId="BodyTextRight">
    <w:name w:val="Body Text Right"/>
    <w:basedOn w:val="BodyText"/>
    <w:rsid w:val="00A47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4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485"/>
    <w:rPr>
      <w:sz w:val="32"/>
    </w:rPr>
  </w:style>
  <w:style w:type="paragraph" w:customStyle="1" w:styleId="HeadingProcedure">
    <w:name w:val="Heading Procedure"/>
    <w:basedOn w:val="HeadingBase"/>
    <w:next w:val="Normal"/>
    <w:rsid w:val="00A47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485"/>
    <w:pPr>
      <w:spacing w:before="60" w:after="60"/>
    </w:pPr>
  </w:style>
  <w:style w:type="paragraph" w:styleId="ListContinue">
    <w:name w:val="List Continue"/>
    <w:basedOn w:val="List"/>
    <w:rsid w:val="00A47485"/>
    <w:pPr>
      <w:ind w:firstLine="0"/>
    </w:pPr>
  </w:style>
  <w:style w:type="paragraph" w:customStyle="1" w:styleId="ListNote">
    <w:name w:val="List Note"/>
    <w:basedOn w:val="List"/>
    <w:rsid w:val="00A47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485"/>
    <w:rPr>
      <w:rFonts w:ascii="Courier New" w:hAnsi="Courier New"/>
    </w:rPr>
  </w:style>
  <w:style w:type="paragraph" w:customStyle="1" w:styleId="NoteBullet">
    <w:name w:val="Note Bullet"/>
    <w:basedOn w:val="Note"/>
    <w:rsid w:val="00A47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4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7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485"/>
    <w:rPr>
      <w:b/>
      <w:smallCaps/>
    </w:rPr>
  </w:style>
  <w:style w:type="paragraph" w:customStyle="1" w:styleId="TableListNumber">
    <w:name w:val="Table List Number"/>
    <w:basedOn w:val="ListNumber"/>
    <w:rsid w:val="00A47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485"/>
    <w:pPr>
      <w:numPr>
        <w:numId w:val="7"/>
      </w:numPr>
    </w:pPr>
  </w:style>
  <w:style w:type="paragraph" w:customStyle="1" w:styleId="ListAlpha2">
    <w:name w:val="List Alpha 2"/>
    <w:basedOn w:val="List2"/>
    <w:rsid w:val="00A47485"/>
    <w:pPr>
      <w:numPr>
        <w:numId w:val="6"/>
      </w:numPr>
    </w:pPr>
  </w:style>
  <w:style w:type="paragraph" w:styleId="List2">
    <w:name w:val="List 2"/>
    <w:basedOn w:val="BodyText"/>
    <w:rsid w:val="00A47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4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4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4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7485"/>
    <w:pPr>
      <w:numPr>
        <w:numId w:val="2"/>
      </w:numPr>
    </w:pPr>
  </w:style>
  <w:style w:type="paragraph" w:styleId="ListContinue2">
    <w:name w:val="List Continue 2"/>
    <w:basedOn w:val="List2"/>
    <w:rsid w:val="00A47485"/>
    <w:pPr>
      <w:ind w:firstLine="0"/>
    </w:pPr>
  </w:style>
  <w:style w:type="paragraph" w:styleId="ListContinue3">
    <w:name w:val="List Continue 3"/>
    <w:basedOn w:val="List3"/>
    <w:rsid w:val="00A47485"/>
    <w:pPr>
      <w:ind w:left="1021" w:firstLine="0"/>
    </w:pPr>
  </w:style>
  <w:style w:type="paragraph" w:styleId="ListContinue4">
    <w:name w:val="List Continue 4"/>
    <w:basedOn w:val="List4"/>
    <w:rsid w:val="00A47485"/>
    <w:pPr>
      <w:ind w:firstLine="0"/>
    </w:pPr>
  </w:style>
  <w:style w:type="paragraph" w:styleId="ListContinue5">
    <w:name w:val="List Continue 5"/>
    <w:basedOn w:val="List5"/>
    <w:rsid w:val="00A47485"/>
    <w:pPr>
      <w:ind w:firstLine="0"/>
    </w:pPr>
  </w:style>
  <w:style w:type="paragraph" w:styleId="ListNumber3">
    <w:name w:val="List Number 3"/>
    <w:basedOn w:val="List3"/>
    <w:rsid w:val="00A47485"/>
    <w:pPr>
      <w:numPr>
        <w:numId w:val="3"/>
      </w:numPr>
    </w:pPr>
  </w:style>
  <w:style w:type="paragraph" w:styleId="ListNumber4">
    <w:name w:val="List Number 4"/>
    <w:basedOn w:val="List4"/>
    <w:rsid w:val="00A47485"/>
    <w:pPr>
      <w:numPr>
        <w:numId w:val="4"/>
      </w:numPr>
    </w:pPr>
  </w:style>
  <w:style w:type="paragraph" w:styleId="ListNumber5">
    <w:name w:val="List Number 5"/>
    <w:basedOn w:val="List5"/>
    <w:rsid w:val="00A47485"/>
    <w:pPr>
      <w:numPr>
        <w:numId w:val="5"/>
      </w:numPr>
    </w:pPr>
  </w:style>
  <w:style w:type="paragraph" w:styleId="BlockText">
    <w:name w:val="Block Text"/>
    <w:basedOn w:val="Normal"/>
    <w:rsid w:val="00A47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485"/>
    <w:rPr>
      <w:sz w:val="16"/>
      <w:vertAlign w:val="superscript"/>
    </w:rPr>
  </w:style>
  <w:style w:type="character" w:customStyle="1" w:styleId="Symbols">
    <w:name w:val="Symbols"/>
    <w:basedOn w:val="DefaultParagraphFont"/>
    <w:rsid w:val="00A47485"/>
    <w:rPr>
      <w:rFonts w:ascii="Symbol" w:hAnsi="Symbol"/>
    </w:rPr>
  </w:style>
  <w:style w:type="character" w:customStyle="1" w:styleId="MenuOptions">
    <w:name w:val="Menu Options"/>
    <w:basedOn w:val="DefaultParagraphFont"/>
    <w:rsid w:val="00A47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485"/>
    <w:rPr>
      <w:b/>
    </w:rPr>
  </w:style>
  <w:style w:type="character" w:customStyle="1" w:styleId="Underlined">
    <w:name w:val="Underlined"/>
    <w:basedOn w:val="DefaultParagraphFont"/>
    <w:rsid w:val="00A47485"/>
    <w:rPr>
      <w:u w:val="single"/>
    </w:rPr>
  </w:style>
  <w:style w:type="paragraph" w:customStyle="1" w:styleId="TableBodyTextRight">
    <w:name w:val="Table Body Text Right"/>
    <w:basedOn w:val="TableBodyText"/>
    <w:rsid w:val="00A47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485"/>
    <w:rPr>
      <w:sz w:val="18"/>
    </w:rPr>
  </w:style>
  <w:style w:type="paragraph" w:customStyle="1" w:styleId="BodySmallRight">
    <w:name w:val="Body Small Right"/>
    <w:basedOn w:val="BodyTextRight"/>
    <w:rsid w:val="00A47485"/>
    <w:rPr>
      <w:sz w:val="18"/>
      <w:szCs w:val="18"/>
    </w:rPr>
  </w:style>
  <w:style w:type="paragraph" w:customStyle="1" w:styleId="MarginEdition">
    <w:name w:val="Margin Edition"/>
    <w:basedOn w:val="MarginNote"/>
    <w:rsid w:val="00A47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485"/>
    <w:rPr>
      <w:sz w:val="2"/>
      <w:szCs w:val="2"/>
    </w:rPr>
  </w:style>
  <w:style w:type="character" w:customStyle="1" w:styleId="Small">
    <w:name w:val="Small"/>
    <w:basedOn w:val="DefaultParagraphFont"/>
    <w:rsid w:val="00A47485"/>
    <w:rPr>
      <w:sz w:val="16"/>
    </w:rPr>
  </w:style>
  <w:style w:type="paragraph" w:customStyle="1" w:styleId="WideTable">
    <w:name w:val="Wide Table"/>
    <w:basedOn w:val="Normal"/>
    <w:rsid w:val="00A47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485"/>
  </w:style>
  <w:style w:type="paragraph" w:styleId="Quote">
    <w:name w:val="Quote"/>
    <w:basedOn w:val="Heading1"/>
    <w:link w:val="QuoteChar"/>
    <w:qFormat/>
    <w:rsid w:val="00A47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485"/>
    <w:pPr>
      <w:pageBreakBefore/>
    </w:pPr>
  </w:style>
  <w:style w:type="paragraph" w:customStyle="1" w:styleId="Border">
    <w:name w:val="Border"/>
    <w:basedOn w:val="Normal"/>
    <w:qFormat/>
    <w:rsid w:val="00A47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485"/>
    <w:rPr>
      <w:u w:val="single"/>
    </w:rPr>
  </w:style>
  <w:style w:type="character" w:customStyle="1" w:styleId="BoldandItalics">
    <w:name w:val="Bold and Italics"/>
    <w:qFormat/>
    <w:rsid w:val="00A47485"/>
    <w:rPr>
      <w:b/>
      <w:i/>
      <w:u w:val="none"/>
    </w:rPr>
  </w:style>
  <w:style w:type="paragraph" w:styleId="BalloonText">
    <w:name w:val="Balloon Text"/>
    <w:basedOn w:val="Normal"/>
    <w:link w:val="BalloonTextChar"/>
    <w:rsid w:val="00A47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485"/>
    <w:pPr>
      <w:spacing w:before="0" w:after="0"/>
    </w:pPr>
  </w:style>
  <w:style w:type="paragraph" w:customStyle="1" w:styleId="BodyTextBold">
    <w:name w:val="Body Text Bold"/>
    <w:basedOn w:val="BodyText"/>
    <w:qFormat/>
    <w:rsid w:val="00A47485"/>
    <w:rPr>
      <w:b/>
    </w:rPr>
  </w:style>
  <w:style w:type="character" w:styleId="Hyperlink">
    <w:name w:val="Hyperlink"/>
    <w:basedOn w:val="DefaultParagraphFont"/>
    <w:uiPriority w:val="99"/>
    <w:unhideWhenUsed/>
    <w:rsid w:val="008C23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3443</Characters>
  <Application>Microsoft Office Word</Application>
  <DocSecurity>0</DocSecurity>
  <Lines>156</Lines>
  <Paragraphs>84</Paragraphs>
  <ScaleCrop>false</ScaleCrop>
  <Company>Author-it Software Corporation Ltd.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NWPNET050 Construct and install wastewater collection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2022-12-07T02:10:00Z</dcterms:created>
  <dcterms:modified xsi:type="dcterms:W3CDTF">2022-12-07T02:10:00Z</dcterms:modified>
</cp:coreProperties>
</file>