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6E1" w:rsidP="00BC06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NWPNET049 Construct and install water distribution assets</w:t>
      </w:r>
      <w:r>
        <w:fldChar w:fldCharType="end"/>
      </w:r>
    </w:p>
    <w:p w:rsidR="00BC06E1" w:rsidP="00BC06E1">
      <w:pPr>
        <w:pStyle w:val="Version"/>
        <w:sectPr w:rsidSect="006D4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48FB" w:rsidP="006D48FB">
      <w:pPr>
        <w:pStyle w:val="SuperHeading"/>
      </w:pPr>
      <w:r w:rsidRPr="006D48FB">
        <w:t>NWPNET049 Construct and install water distribution assets</w:t>
      </w:r>
    </w:p>
    <w:p w:rsidR="00000000" w:rsidRPr="006D48FB" w:rsidP="006D48FB">
      <w:pPr>
        <w:pStyle w:val="Heading1"/>
      </w:pPr>
      <w:bookmarkStart w:id="1" w:name="O_1244816"/>
      <w:bookmarkEnd w:id="1"/>
      <w:r w:rsidRPr="006D48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Release 2. This is the second release of this unit of competency in the NWP National Water Training Package.</w:t>
            </w:r>
          </w:p>
          <w:p w:rsidR="00000000" w:rsidP="006D48FB">
            <w:pPr>
              <w:pStyle w:val="ListBullet"/>
              <w:rPr>
                <w:lang w:val="en-NZ"/>
              </w:rPr>
            </w:pPr>
            <w:r w:rsidRPr="006D48FB">
              <w:t>Updated code of pre-requisite unit.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Release 1. This is the first release of this unit of competency in the</w:t>
            </w:r>
            <w:r w:rsidRPr="006D48FB">
              <w:t xml:space="preserve"> NWP National Water Training Package.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2" w:name="O_1244815"/>
      <w:bookmarkEnd w:id="2"/>
      <w:r w:rsidRPr="006D48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This unit involves the skills and knowledge required to construct and install water distribution assets.</w:t>
            </w:r>
          </w:p>
          <w:p w:rsidR="00000000" w:rsidRPr="006D48FB" w:rsidP="006D48FB">
            <w:pPr>
              <w:pStyle w:val="BodyText"/>
            </w:pPr>
            <w:r w:rsidRPr="006D48FB">
              <w:t>It includes constructing and installing assets, pipes and associated fittings, c</w:t>
            </w:r>
            <w:r w:rsidRPr="006D48FB">
              <w:t>onfirming work quality and finalising work.</w:t>
            </w:r>
          </w:p>
          <w:p w:rsidR="00000000" w:rsidRPr="006D48FB" w:rsidP="006D48FB">
            <w:pPr>
              <w:pStyle w:val="BodyText"/>
            </w:pPr>
            <w:r w:rsidRPr="006D48FB">
              <w:t xml:space="preserve">This unit applies to those working as field and operational staff with responsibility for ensuring water distribution assets are constructed and installed in a safe and timely manner. Those undertaking this unit </w:t>
            </w:r>
            <w:r w:rsidRPr="006D48FB">
              <w:t>would work under appropriate supervision either independently or in a team using own familiar resources as required, while performing routine tasks in a range of familiar contexts, ensuring minimum damage to the environment.</w:t>
            </w:r>
          </w:p>
          <w:p w:rsidR="00000000" w:rsidRPr="006D48FB" w:rsidP="006D48FB">
            <w:pPr>
              <w:pStyle w:val="BodyText"/>
            </w:pPr>
            <w:r w:rsidRPr="006D48FB">
              <w:t>No licensing, legislative or ce</w:t>
            </w:r>
            <w:r w:rsidRPr="006D48FB">
              <w:t>rtification requirements apply to this unit at the time of publication.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3" w:name="O_1244814"/>
      <w:bookmarkEnd w:id="3"/>
      <w:r w:rsidRPr="006D48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NWPNET064 Control electrical risk on network pipes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4" w:name="O_1244813"/>
      <w:bookmarkEnd w:id="4"/>
      <w:r w:rsidRPr="006D48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Networks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5" w:name="O_1244812"/>
      <w:bookmarkEnd w:id="5"/>
      <w:r w:rsidRPr="006D48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Not applicable.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6" w:name="O_1244811"/>
      <w:bookmarkEnd w:id="6"/>
      <w:r w:rsidRPr="006D48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PERFORMANCE CRITERIA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 xml:space="preserve">Elements describe the essential </w:t>
            </w:r>
            <w:r w:rsidRPr="006D48FB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 xml:space="preserve">Performance criteria describe the performance needed to </w:t>
            </w:r>
            <w:r w:rsidRPr="006D48FB">
              <w:t>demonstrate achievement of the element.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rPr>
                <w:rStyle w:val="SpecialBold"/>
              </w:rPr>
              <w:t>Prepare for construction and installation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Determine work requirements for construction and installation from plans, specifications and instructions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Perform worksite checks to prevent damage to other utilities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Select and check equipment and tools required to meet safety and work requirements of task and worksite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Select, fit and use personal protective equipment (PPE)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 xml:space="preserve">Identify potential risks to public and environment, and take appropriate steps to </w:t>
            </w:r>
            <w:r w:rsidRPr="006D48FB">
              <w:t>minimise and eliminate risks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rPr>
                <w:rStyle w:val="SpecialBold"/>
              </w:rPr>
              <w:t>Construct and install distribution assets and associated fittings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Excavate and prepare trenches according to workplace procedures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Lay bedding or foundations according to workplace procedures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Inspect pipes and fittings, lay and joint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Install or place prefabricated components according to manufacturer instructions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Connect to existing water system according to industry standards and workplace procedures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Backfill excavations a</w:t>
            </w:r>
            <w:r w:rsidRPr="006D48FB">
              <w:t>ccording to specifications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rPr>
                <w:rStyle w:val="SpecialBold"/>
              </w:rPr>
              <w:t>Confirm work quality</w:t>
            </w:r>
            <w:r w:rsidRPr="006D48FB">
              <w:t xml:space="preserve"> </w:t>
            </w:r>
            <w:r w:rsidRPr="006D48FB">
              <w:rPr>
                <w:rStyle w:val="SpecialBold"/>
              </w:rPr>
              <w:t>and finalise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Check constructed and installed distribution assets, pipes and fittings to ensure specifications are met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Check water quality testing results to ensure organisational requirements are met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Check, maintain and store equipment, tools and materials according to workplace procedures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t>Restore worksite to meet environmental and workplace procedures</w:t>
            </w:r>
          </w:p>
        </w:tc>
      </w:tr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FB">
            <w:pPr>
              <w:pStyle w:val="BodyText"/>
              <w:rPr>
                <w:lang w:val="en-NZ"/>
              </w:rPr>
            </w:pPr>
            <w:r w:rsidRPr="006D48FB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 xml:space="preserve">Complete workplace records and as constructed drawings and process 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7" w:name="O_1244810"/>
      <w:bookmarkEnd w:id="7"/>
      <w:r w:rsidRPr="006D48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Foundation skills essential to performance are explicit in the performance criteria of this unit of competency.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8" w:name="O_1244809"/>
      <w:bookmarkEnd w:id="8"/>
      <w:r w:rsidRPr="006D48FB">
        <w:t>Range of Con</w:t>
      </w:r>
      <w:r w:rsidRPr="006D48FB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Range is restricted to essential operating conditions and any other variables essential to the work environment.</w:t>
            </w:r>
          </w:p>
          <w:p w:rsidR="00000000" w:rsidRPr="006D48FB" w:rsidP="006D48FB">
            <w:pPr>
              <w:pStyle w:val="BodyText"/>
            </w:pPr>
            <w:r w:rsidRPr="006D48FB">
              <w:t>Non-essential conditions may be found in the NWP National Water Training Package Companion Volume Implementation Guide.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9" w:name="O_1244808"/>
      <w:bookmarkEnd w:id="9"/>
      <w:r w:rsidRPr="006D48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8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FB" w:rsidP="006D48FB">
            <w:pPr>
              <w:pStyle w:val="BodyText"/>
            </w:pPr>
            <w:r w:rsidRPr="006D48FB">
              <w:t>This unit replaces and is equivalent to NWPNET031 Construct and install water distribution assets.</w:t>
            </w:r>
          </w:p>
        </w:tc>
      </w:tr>
    </w:tbl>
    <w:p w:rsidR="00000000" w:rsidRPr="006D48FB" w:rsidP="006D48FB">
      <w:pPr>
        <w:pStyle w:val="NoPaddingFontSize1"/>
      </w:pPr>
    </w:p>
    <w:p w:rsidR="00000000" w:rsidRPr="006D48FB" w:rsidP="006D48FB">
      <w:pPr>
        <w:pStyle w:val="AllowPageBreak"/>
      </w:pPr>
    </w:p>
    <w:p w:rsidR="00000000" w:rsidRPr="006D48FB" w:rsidP="006D48FB">
      <w:pPr>
        <w:pStyle w:val="Heading1"/>
      </w:pPr>
      <w:bookmarkStart w:id="10" w:name="O_1244817"/>
      <w:bookmarkEnd w:id="10"/>
      <w:r w:rsidRPr="006D48FB">
        <w:t>Links</w:t>
      </w:r>
    </w:p>
    <w:p w:rsidR="00000000" w:rsidRPr="006D48FB" w:rsidP="00BC06E1">
      <w:pPr>
        <w:pStyle w:val="BodyText"/>
      </w:pPr>
      <w:r w:rsidRPr="006D4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70A6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D48FB" w:rsidP="00BC06E1">
      <w:pPr>
        <w:pStyle w:val="BodyText"/>
      </w:pPr>
      <w:r w:rsidRPr="006D4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70A6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D48FB" w:rsidP="00BC06E1">
      <w:pPr>
        <w:pStyle w:val="BodyText"/>
      </w:pPr>
      <w:r w:rsidRPr="006D48FB">
        <w:t>Companion Volume Implementation Guides are found in VETNet -</w:t>
      </w:r>
      <w:r w:rsidRPr="006D48FB">
        <w:t xml:space="preserve">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70A6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D48FB" w:rsidP="006D48FB"/>
    <w:sectPr w:rsidSect="006D48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FB" w:rsidRPr="00BC06E1" w:rsidP="00BC06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E1" w:rsidP="006D4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6E1" w:rsidP="006D4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06E1" w:rsidP="006D4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8FB" w:rsidRPr="00BC06E1" w:rsidP="00BC06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E1" w:rsidRPr="002D2AF8" w:rsidP="006D4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NWPNET049 Construct and install water distribution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C06E1" w:rsidP="006D4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486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34E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8FB"/>
  </w:style>
  <w:style w:type="character" w:customStyle="1" w:styleId="Heading1Char">
    <w:name w:val="Heading 1 Char"/>
    <w:basedOn w:val="DefaultParagraphFont"/>
    <w:link w:val="Heading1"/>
    <w:rsid w:val="006D4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8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8FB"/>
    <w:rPr>
      <w:b/>
      <w:spacing w:val="0"/>
    </w:rPr>
  </w:style>
  <w:style w:type="paragraph" w:customStyle="1" w:styleId="SuperHeading">
    <w:name w:val="SuperHeading"/>
    <w:basedOn w:val="Normal"/>
    <w:rsid w:val="006D4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4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8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8FB"/>
    <w:rPr>
      <w:i/>
    </w:rPr>
  </w:style>
  <w:style w:type="paragraph" w:styleId="Caption">
    <w:name w:val="caption"/>
    <w:basedOn w:val="BodyText"/>
    <w:next w:val="Normal"/>
    <w:qFormat/>
    <w:rsid w:val="006D4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8FB"/>
  </w:style>
  <w:style w:type="paragraph" w:styleId="TableofFigures">
    <w:name w:val="table of figures"/>
    <w:basedOn w:val="Normal"/>
    <w:next w:val="Normal"/>
    <w:semiHidden/>
    <w:rsid w:val="006D4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8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8FB"/>
    <w:rPr>
      <w:rFonts w:ascii="Wingdings" w:hAnsi="Wingdings"/>
    </w:rPr>
  </w:style>
  <w:style w:type="paragraph" w:customStyle="1" w:styleId="TableHeading">
    <w:name w:val="Table Heading"/>
    <w:basedOn w:val="HeadingBase"/>
    <w:rsid w:val="006D4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8FB"/>
    <w:rPr>
      <w:color w:val="0033CC"/>
      <w:u w:val="none"/>
    </w:rPr>
  </w:style>
  <w:style w:type="paragraph" w:customStyle="1" w:styleId="BodyTextRight">
    <w:name w:val="Body Text Right"/>
    <w:basedOn w:val="BodyText"/>
    <w:rsid w:val="006D4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8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8FB"/>
    <w:rPr>
      <w:sz w:val="32"/>
    </w:rPr>
  </w:style>
  <w:style w:type="paragraph" w:customStyle="1" w:styleId="HeadingProcedure">
    <w:name w:val="Heading Procedure"/>
    <w:basedOn w:val="HeadingBase"/>
    <w:next w:val="Normal"/>
    <w:rsid w:val="006D4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8FB"/>
    <w:pPr>
      <w:spacing w:before="60" w:after="60"/>
    </w:pPr>
  </w:style>
  <w:style w:type="paragraph" w:styleId="ListContinue">
    <w:name w:val="List Continue"/>
    <w:basedOn w:val="List"/>
    <w:rsid w:val="006D48FB"/>
    <w:pPr>
      <w:ind w:firstLine="0"/>
    </w:pPr>
  </w:style>
  <w:style w:type="paragraph" w:customStyle="1" w:styleId="ListNote">
    <w:name w:val="List Note"/>
    <w:basedOn w:val="List"/>
    <w:rsid w:val="006D4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8FB"/>
    <w:rPr>
      <w:rFonts w:ascii="Courier New" w:hAnsi="Courier New"/>
    </w:rPr>
  </w:style>
  <w:style w:type="paragraph" w:customStyle="1" w:styleId="NoteBullet">
    <w:name w:val="Note Bullet"/>
    <w:basedOn w:val="Note"/>
    <w:rsid w:val="006D4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8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8FB"/>
    <w:rPr>
      <w:b/>
      <w:smallCaps/>
    </w:rPr>
  </w:style>
  <w:style w:type="paragraph" w:customStyle="1" w:styleId="TableListNumber">
    <w:name w:val="Table List Number"/>
    <w:basedOn w:val="ListNumber"/>
    <w:rsid w:val="006D4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8FB"/>
    <w:pPr>
      <w:numPr>
        <w:numId w:val="8"/>
      </w:numPr>
    </w:pPr>
  </w:style>
  <w:style w:type="paragraph" w:customStyle="1" w:styleId="ListAlpha2">
    <w:name w:val="List Alpha 2"/>
    <w:basedOn w:val="List2"/>
    <w:rsid w:val="006D48FB"/>
    <w:pPr>
      <w:numPr>
        <w:numId w:val="7"/>
      </w:numPr>
    </w:pPr>
  </w:style>
  <w:style w:type="paragraph" w:styleId="List2">
    <w:name w:val="List 2"/>
    <w:basedOn w:val="BodyText"/>
    <w:rsid w:val="006D4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8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8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8FB"/>
    <w:pPr>
      <w:numPr>
        <w:numId w:val="3"/>
      </w:numPr>
    </w:pPr>
  </w:style>
  <w:style w:type="paragraph" w:styleId="ListContinue2">
    <w:name w:val="List Continue 2"/>
    <w:basedOn w:val="List2"/>
    <w:rsid w:val="006D48FB"/>
    <w:pPr>
      <w:ind w:firstLine="0"/>
    </w:pPr>
  </w:style>
  <w:style w:type="paragraph" w:styleId="ListContinue3">
    <w:name w:val="List Continue 3"/>
    <w:basedOn w:val="List3"/>
    <w:rsid w:val="006D48FB"/>
    <w:pPr>
      <w:ind w:left="1021" w:firstLine="0"/>
    </w:pPr>
  </w:style>
  <w:style w:type="paragraph" w:styleId="ListContinue4">
    <w:name w:val="List Continue 4"/>
    <w:basedOn w:val="List4"/>
    <w:rsid w:val="006D48FB"/>
    <w:pPr>
      <w:ind w:firstLine="0"/>
    </w:pPr>
  </w:style>
  <w:style w:type="paragraph" w:styleId="ListContinue5">
    <w:name w:val="List Continue 5"/>
    <w:basedOn w:val="List5"/>
    <w:rsid w:val="006D48FB"/>
    <w:pPr>
      <w:ind w:firstLine="0"/>
    </w:pPr>
  </w:style>
  <w:style w:type="paragraph" w:styleId="ListNumber3">
    <w:name w:val="List Number 3"/>
    <w:basedOn w:val="List3"/>
    <w:rsid w:val="006D48FB"/>
    <w:pPr>
      <w:numPr>
        <w:numId w:val="4"/>
      </w:numPr>
    </w:pPr>
  </w:style>
  <w:style w:type="paragraph" w:styleId="ListNumber4">
    <w:name w:val="List Number 4"/>
    <w:basedOn w:val="List4"/>
    <w:rsid w:val="006D48FB"/>
    <w:pPr>
      <w:numPr>
        <w:numId w:val="5"/>
      </w:numPr>
    </w:pPr>
  </w:style>
  <w:style w:type="paragraph" w:styleId="ListNumber5">
    <w:name w:val="List Number 5"/>
    <w:basedOn w:val="List5"/>
    <w:rsid w:val="006D48FB"/>
    <w:pPr>
      <w:numPr>
        <w:numId w:val="6"/>
      </w:numPr>
    </w:pPr>
  </w:style>
  <w:style w:type="paragraph" w:styleId="BlockText">
    <w:name w:val="Block Text"/>
    <w:basedOn w:val="Normal"/>
    <w:rsid w:val="006D4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8FB"/>
    <w:rPr>
      <w:sz w:val="16"/>
      <w:vertAlign w:val="superscript"/>
    </w:rPr>
  </w:style>
  <w:style w:type="character" w:customStyle="1" w:styleId="Symbols">
    <w:name w:val="Symbols"/>
    <w:basedOn w:val="DefaultParagraphFont"/>
    <w:rsid w:val="006D48FB"/>
    <w:rPr>
      <w:rFonts w:ascii="Symbol" w:hAnsi="Symbol"/>
    </w:rPr>
  </w:style>
  <w:style w:type="character" w:customStyle="1" w:styleId="MenuOptions">
    <w:name w:val="Menu Options"/>
    <w:basedOn w:val="DefaultParagraphFont"/>
    <w:rsid w:val="006D4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8FB"/>
    <w:rPr>
      <w:b/>
    </w:rPr>
  </w:style>
  <w:style w:type="character" w:customStyle="1" w:styleId="Underlined">
    <w:name w:val="Underlined"/>
    <w:basedOn w:val="DefaultParagraphFont"/>
    <w:rsid w:val="006D48FB"/>
    <w:rPr>
      <w:u w:val="single"/>
    </w:rPr>
  </w:style>
  <w:style w:type="paragraph" w:customStyle="1" w:styleId="TableBodyTextRight">
    <w:name w:val="Table Body Text Right"/>
    <w:basedOn w:val="TableBodyText"/>
    <w:rsid w:val="006D4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8FB"/>
    <w:rPr>
      <w:sz w:val="18"/>
    </w:rPr>
  </w:style>
  <w:style w:type="paragraph" w:customStyle="1" w:styleId="BodySmallRight">
    <w:name w:val="Body Small Right"/>
    <w:basedOn w:val="BodyTextRight"/>
    <w:rsid w:val="006D48FB"/>
    <w:rPr>
      <w:sz w:val="18"/>
      <w:szCs w:val="18"/>
    </w:rPr>
  </w:style>
  <w:style w:type="paragraph" w:customStyle="1" w:styleId="MarginEdition">
    <w:name w:val="Margin Edition"/>
    <w:basedOn w:val="MarginNote"/>
    <w:rsid w:val="006D4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8FB"/>
    <w:rPr>
      <w:sz w:val="2"/>
      <w:szCs w:val="2"/>
    </w:rPr>
  </w:style>
  <w:style w:type="character" w:customStyle="1" w:styleId="Small">
    <w:name w:val="Small"/>
    <w:basedOn w:val="DefaultParagraphFont"/>
    <w:rsid w:val="006D48FB"/>
    <w:rPr>
      <w:sz w:val="16"/>
    </w:rPr>
  </w:style>
  <w:style w:type="paragraph" w:customStyle="1" w:styleId="WideTable">
    <w:name w:val="Wide Table"/>
    <w:basedOn w:val="Normal"/>
    <w:rsid w:val="006D4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8FB"/>
  </w:style>
  <w:style w:type="paragraph" w:styleId="Quote">
    <w:name w:val="Quote"/>
    <w:basedOn w:val="Heading1"/>
    <w:link w:val="QuoteChar"/>
    <w:qFormat/>
    <w:rsid w:val="006D4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8FB"/>
    <w:pPr>
      <w:pageBreakBefore/>
    </w:pPr>
  </w:style>
  <w:style w:type="paragraph" w:customStyle="1" w:styleId="Border">
    <w:name w:val="Border"/>
    <w:basedOn w:val="Normal"/>
    <w:qFormat/>
    <w:rsid w:val="006D4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8FB"/>
    <w:rPr>
      <w:u w:val="single"/>
    </w:rPr>
  </w:style>
  <w:style w:type="character" w:customStyle="1" w:styleId="BoldandItalics">
    <w:name w:val="Bold and Italics"/>
    <w:qFormat/>
    <w:rsid w:val="006D48FB"/>
    <w:rPr>
      <w:b/>
      <w:i/>
      <w:u w:val="none"/>
    </w:rPr>
  </w:style>
  <w:style w:type="paragraph" w:styleId="BalloonText">
    <w:name w:val="Balloon Text"/>
    <w:basedOn w:val="Normal"/>
    <w:link w:val="BalloonTextChar"/>
    <w:rsid w:val="006D4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8FB"/>
    <w:pPr>
      <w:spacing w:before="0" w:after="0"/>
    </w:pPr>
  </w:style>
  <w:style w:type="paragraph" w:customStyle="1" w:styleId="BodyTextBold">
    <w:name w:val="Body Text Bold"/>
    <w:basedOn w:val="BodyText"/>
    <w:qFormat/>
    <w:rsid w:val="006D48FB"/>
    <w:rPr>
      <w:b/>
    </w:rPr>
  </w:style>
  <w:style w:type="character" w:styleId="Hyperlink">
    <w:name w:val="Hyperlink"/>
    <w:basedOn w:val="DefaultParagraphFont"/>
    <w:uiPriority w:val="99"/>
    <w:unhideWhenUsed/>
    <w:rsid w:val="00BC06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3780</Characters>
  <Application>Microsoft Office Word</Application>
  <DocSecurity>0</DocSecurity>
  <Lines>171</Lines>
  <Paragraphs>90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NWPNET049 Construct and install water distribution assets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2022-12-07T02:14:00Z</dcterms:created>
  <dcterms:modified xsi:type="dcterms:W3CDTF">2022-12-07T02:14:00Z</dcterms:modified>
</cp:coreProperties>
</file>