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B22" w:rsidP="00467B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NWPNET049 Construct and install water distribution assets</w:t>
      </w:r>
      <w:r>
        <w:fldChar w:fldCharType="end"/>
      </w:r>
    </w:p>
    <w:p w:rsidR="00467B22" w:rsidP="00467B22">
      <w:pPr>
        <w:pStyle w:val="Version"/>
        <w:sectPr w:rsidSect="00DD67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6797" w:rsidP="00DD6797">
      <w:pPr>
        <w:pStyle w:val="SuperHeading"/>
      </w:pPr>
      <w:r w:rsidRPr="00DD6797">
        <w:t>NWPNET049 Construct and install water distribution assets</w:t>
      </w:r>
    </w:p>
    <w:p w:rsidR="00000000" w:rsidRPr="00DD6797" w:rsidP="00DD6797">
      <w:pPr>
        <w:pStyle w:val="Heading1"/>
      </w:pPr>
      <w:bookmarkStart w:id="1" w:name="O_1244816"/>
      <w:bookmarkEnd w:id="1"/>
      <w:r w:rsidRPr="00DD67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t>Release 2. This is the second release of this unit of competency in the NWP National Water Training Package.</w:t>
            </w:r>
          </w:p>
          <w:p w:rsidR="00000000" w:rsidP="00DD6797">
            <w:pPr>
              <w:pStyle w:val="ListBullet"/>
              <w:rPr>
                <w:lang w:val="en-NZ"/>
              </w:rPr>
            </w:pPr>
            <w:r w:rsidRPr="00DD6797">
              <w:t>Updated code of pre-requisite unit.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t>Release 1. This is the first release of this unit of competency in the</w:t>
            </w:r>
            <w:r w:rsidRPr="00DD6797">
              <w:t xml:space="preserve"> NWP National Water Training Package.</w:t>
            </w:r>
          </w:p>
        </w:tc>
      </w:tr>
    </w:tbl>
    <w:p w:rsidR="00000000" w:rsidRPr="00DD6797" w:rsidP="00DD6797">
      <w:pPr>
        <w:pStyle w:val="NoPaddingFontSize1"/>
      </w:pPr>
    </w:p>
    <w:p w:rsidR="00000000" w:rsidRPr="00DD6797" w:rsidP="00DD6797">
      <w:pPr>
        <w:pStyle w:val="AllowPageBreak"/>
      </w:pPr>
    </w:p>
    <w:p w:rsidR="00000000" w:rsidRPr="00DD6797" w:rsidP="00DD6797">
      <w:pPr>
        <w:pStyle w:val="Heading1"/>
      </w:pPr>
      <w:bookmarkStart w:id="2" w:name="O_1244815"/>
      <w:bookmarkEnd w:id="2"/>
      <w:r w:rsidRPr="00DD679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t>This unit involves the skills and knowledge required to construct and install water distribution assets.</w:t>
            </w:r>
          </w:p>
          <w:p w:rsidR="00000000" w:rsidRPr="00DD6797" w:rsidP="00DD6797">
            <w:pPr>
              <w:pStyle w:val="BodyText"/>
            </w:pPr>
            <w:r w:rsidRPr="00DD6797">
              <w:t>It includes constructing and installing assets, pipes and associated fittings, c</w:t>
            </w:r>
            <w:r w:rsidRPr="00DD6797">
              <w:t>onfirming work quality and finalising work.</w:t>
            </w:r>
          </w:p>
          <w:p w:rsidR="00000000" w:rsidRPr="00DD6797" w:rsidP="00DD6797">
            <w:pPr>
              <w:pStyle w:val="BodyText"/>
            </w:pPr>
            <w:r w:rsidRPr="00DD6797">
              <w:t xml:space="preserve">This unit applies to those working as field and operational staff with responsibility for ensuring water distribution assets are constructed and installed in a safe and timely manner. Those undertaking this unit </w:t>
            </w:r>
            <w:r w:rsidRPr="00DD6797">
              <w:t>would work under appropriate supervision either independently or in a team using own familiar resources as required, while performing routine tasks in a range of familiar contexts, ensuring minimum damage to the environment.</w:t>
            </w:r>
          </w:p>
          <w:p w:rsidR="00000000" w:rsidRPr="00DD6797" w:rsidP="00DD6797">
            <w:pPr>
              <w:pStyle w:val="BodyText"/>
            </w:pPr>
            <w:r w:rsidRPr="00DD6797">
              <w:t>No licensing, legislative or ce</w:t>
            </w:r>
            <w:r w:rsidRPr="00DD6797">
              <w:t>rtification requirements apply to this unit at the time of publication.</w:t>
            </w:r>
          </w:p>
        </w:tc>
      </w:tr>
    </w:tbl>
    <w:p w:rsidR="00000000" w:rsidRPr="00DD6797" w:rsidP="00DD6797">
      <w:pPr>
        <w:pStyle w:val="NoPaddingFontSize1"/>
      </w:pPr>
    </w:p>
    <w:p w:rsidR="00000000" w:rsidRPr="00DD6797" w:rsidP="00DD6797">
      <w:pPr>
        <w:pStyle w:val="AllowPageBreak"/>
      </w:pPr>
    </w:p>
    <w:p w:rsidR="00000000" w:rsidRPr="00DD6797" w:rsidP="00DD6797">
      <w:pPr>
        <w:pStyle w:val="Heading1"/>
      </w:pPr>
      <w:bookmarkStart w:id="3" w:name="O_1244814"/>
      <w:bookmarkEnd w:id="3"/>
      <w:r w:rsidRPr="00DD679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t>NWPNET064 Control electrical risk on network pipes</w:t>
            </w:r>
          </w:p>
        </w:tc>
      </w:tr>
    </w:tbl>
    <w:p w:rsidR="00000000" w:rsidRPr="00DD6797" w:rsidP="00DD6797">
      <w:pPr>
        <w:pStyle w:val="NoPaddingFontSize1"/>
      </w:pPr>
    </w:p>
    <w:p w:rsidR="00000000" w:rsidRPr="00DD6797" w:rsidP="00DD6797">
      <w:pPr>
        <w:pStyle w:val="AllowPageBreak"/>
      </w:pPr>
    </w:p>
    <w:p w:rsidR="00000000" w:rsidRPr="00DD6797" w:rsidP="00DD6797">
      <w:pPr>
        <w:pStyle w:val="Heading1"/>
      </w:pPr>
      <w:bookmarkStart w:id="4" w:name="O_1244813"/>
      <w:bookmarkEnd w:id="4"/>
      <w:r w:rsidRPr="00DD679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t>Networks</w:t>
            </w:r>
          </w:p>
        </w:tc>
      </w:tr>
    </w:tbl>
    <w:p w:rsidR="00000000" w:rsidRPr="00DD6797" w:rsidP="00DD6797">
      <w:pPr>
        <w:pStyle w:val="NoPaddingFontSize1"/>
      </w:pPr>
    </w:p>
    <w:p w:rsidR="00000000" w:rsidRPr="00DD6797" w:rsidP="00DD6797">
      <w:pPr>
        <w:pStyle w:val="AllowPageBreak"/>
      </w:pPr>
    </w:p>
    <w:p w:rsidR="00000000" w:rsidRPr="00DD6797" w:rsidP="00DD6797">
      <w:pPr>
        <w:pStyle w:val="Heading1"/>
      </w:pPr>
      <w:bookmarkStart w:id="5" w:name="O_1244812"/>
      <w:bookmarkEnd w:id="5"/>
      <w:r w:rsidRPr="00DD679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t>Not applicable.</w:t>
            </w:r>
          </w:p>
        </w:tc>
      </w:tr>
    </w:tbl>
    <w:p w:rsidR="00000000" w:rsidRPr="00DD6797" w:rsidP="00DD6797">
      <w:pPr>
        <w:pStyle w:val="NoPaddingFontSize1"/>
      </w:pPr>
    </w:p>
    <w:p w:rsidR="00000000" w:rsidRPr="00DD6797" w:rsidP="00DD6797">
      <w:pPr>
        <w:pStyle w:val="AllowPageBreak"/>
      </w:pPr>
    </w:p>
    <w:p w:rsidR="00000000" w:rsidRPr="00DD6797" w:rsidP="00DD6797">
      <w:pPr>
        <w:pStyle w:val="Heading1"/>
      </w:pPr>
      <w:bookmarkStart w:id="6" w:name="O_1244811"/>
      <w:bookmarkEnd w:id="6"/>
      <w:r w:rsidRPr="00DD679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rPr>
                <w:rStyle w:val="SpecialBold"/>
              </w:rPr>
              <w:t>PERFORMANCE CRITERIA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 xml:space="preserve">Elements describe the essential </w:t>
            </w:r>
            <w:r w:rsidRPr="00DD6797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 xml:space="preserve">Performance criteria describe the performance needed to </w:t>
            </w:r>
            <w:r w:rsidRPr="00DD6797">
              <w:t>demonstrate achievement of the element.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rPr>
                <w:rStyle w:val="SpecialBold"/>
              </w:rPr>
              <w:t>Prepare for construction and installation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>Determine work requirements for construction and installation from plans, specifications and instructions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>Perform worksite checks to prevent damage to other utilities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>Select and check equipment and tools required to meet safety and work requirements of task and worksite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>Select, fit and use personal protective equipment (PPE)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 xml:space="preserve">Identify potential risks to public and environment, and take appropriate steps to </w:t>
            </w:r>
            <w:r w:rsidRPr="00DD6797">
              <w:t>minimise and eliminate risks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rPr>
                <w:rStyle w:val="SpecialBold"/>
              </w:rPr>
              <w:t>Construct and install distribution assets and associated fittings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>Excavate and prepare trenches according to workplace procedures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>Lay bedding or foundations according to workplace procedures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>Inspect pipes and fittings, lay and joint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>Install or place prefabricated components according to manufacturer instructions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>Connect to existing water system according to industry standards and workplace procedures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>Backfill excavations according to specifications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rPr>
                <w:rStyle w:val="SpecialBold"/>
              </w:rPr>
              <w:t>Confirm work quality</w:t>
            </w:r>
            <w:r w:rsidRPr="00DD6797">
              <w:t xml:space="preserve"> </w:t>
            </w:r>
            <w:r w:rsidRPr="00DD6797">
              <w:rPr>
                <w:rStyle w:val="SpecialBold"/>
              </w:rPr>
              <w:t>and finalise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>Check constructed and installed distribution assets, pipes and fittings to ensure specifications are met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>Check water qua</w:t>
            </w:r>
            <w:r w:rsidRPr="00DD6797">
              <w:t>lity testing results to ensure organisational requirements are met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>Check, maintain and store equipment, tools and materials according to workplace procedures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>Restore worksite to meet environmental and workplace procedures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t xml:space="preserve">Complete workplace records and as constructed drawings and process </w:t>
            </w:r>
          </w:p>
        </w:tc>
      </w:tr>
    </w:tbl>
    <w:p w:rsidR="00000000" w:rsidRPr="00DD6797" w:rsidP="00DD6797">
      <w:pPr>
        <w:pStyle w:val="NoPaddingFontSize1"/>
      </w:pPr>
    </w:p>
    <w:p w:rsidR="00000000" w:rsidRPr="00DD6797" w:rsidP="00DD6797">
      <w:pPr>
        <w:pStyle w:val="AllowPageBreak"/>
      </w:pPr>
    </w:p>
    <w:p w:rsidR="00000000" w:rsidRPr="00DD6797" w:rsidP="00DD6797">
      <w:pPr>
        <w:pStyle w:val="Heading1"/>
      </w:pPr>
      <w:bookmarkStart w:id="7" w:name="O_1244810"/>
      <w:bookmarkEnd w:id="7"/>
      <w:r w:rsidRPr="00DD679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t>Foundation skills essential to performance are explicit in the performance criteria of this unit of competency.</w:t>
            </w:r>
          </w:p>
        </w:tc>
      </w:tr>
    </w:tbl>
    <w:p w:rsidR="00000000" w:rsidRPr="00DD6797" w:rsidP="00DD6797">
      <w:pPr>
        <w:pStyle w:val="NoPaddingFontSize1"/>
      </w:pPr>
    </w:p>
    <w:p w:rsidR="00000000" w:rsidRPr="00DD6797" w:rsidP="00DD6797">
      <w:pPr>
        <w:pStyle w:val="AllowPageBreak"/>
      </w:pPr>
    </w:p>
    <w:p w:rsidR="00000000" w:rsidRPr="00DD6797" w:rsidP="00DD6797">
      <w:pPr>
        <w:pStyle w:val="Heading1"/>
      </w:pPr>
      <w:bookmarkStart w:id="8" w:name="O_1244809"/>
      <w:bookmarkEnd w:id="8"/>
      <w:r w:rsidRPr="00DD6797">
        <w:t>Range of Conditi</w:t>
      </w:r>
      <w:r w:rsidRPr="00DD6797">
        <w:t>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t>Range is restricted to essential operating conditions and any other variables essential to the work environment.</w:t>
            </w:r>
          </w:p>
          <w:p w:rsidR="00000000" w:rsidRPr="00DD6797" w:rsidP="00DD6797">
            <w:pPr>
              <w:pStyle w:val="BodyText"/>
            </w:pPr>
            <w:r w:rsidRPr="00DD6797">
              <w:t>Non-essential conditions may be found in the NWP National Water Training Package Companion Volume Implementation Guide.</w:t>
            </w:r>
          </w:p>
        </w:tc>
      </w:tr>
    </w:tbl>
    <w:p w:rsidR="00000000" w:rsidRPr="00DD6797" w:rsidP="00DD6797">
      <w:pPr>
        <w:pStyle w:val="NoPaddingFontSize1"/>
      </w:pPr>
    </w:p>
    <w:p w:rsidR="00000000" w:rsidRPr="00DD6797" w:rsidP="00DD6797">
      <w:pPr>
        <w:pStyle w:val="AllowPageBreak"/>
      </w:pPr>
    </w:p>
    <w:p w:rsidR="00000000" w:rsidRPr="00DD6797" w:rsidP="00DD6797">
      <w:pPr>
        <w:pStyle w:val="Heading1"/>
      </w:pPr>
      <w:bookmarkStart w:id="9" w:name="O_1244808"/>
      <w:bookmarkEnd w:id="9"/>
      <w:r w:rsidRPr="00DD679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t>This unit replaces and is equivalent to NWPNET031 Construct and install water distribution assets.</w:t>
            </w:r>
          </w:p>
        </w:tc>
      </w:tr>
    </w:tbl>
    <w:p w:rsidR="00000000" w:rsidRPr="00DD6797" w:rsidP="00DD6797">
      <w:pPr>
        <w:pStyle w:val="NoPaddingFontSize1"/>
      </w:pPr>
    </w:p>
    <w:p w:rsidR="00000000" w:rsidRPr="00DD6797" w:rsidP="00DD6797">
      <w:pPr>
        <w:pStyle w:val="AllowPageBreak"/>
      </w:pPr>
    </w:p>
    <w:p w:rsidR="00000000" w:rsidRPr="00DD6797" w:rsidP="00DD6797">
      <w:pPr>
        <w:pStyle w:val="Heading1"/>
      </w:pPr>
      <w:bookmarkStart w:id="10" w:name="O_1244817"/>
      <w:bookmarkEnd w:id="10"/>
      <w:r w:rsidRPr="00DD6797">
        <w:t>Links</w:t>
      </w:r>
    </w:p>
    <w:p w:rsidR="00000000" w:rsidRPr="00DD6797" w:rsidP="00467B22">
      <w:pPr>
        <w:pStyle w:val="BodyText"/>
      </w:pPr>
      <w:r w:rsidRPr="00DD67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46A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D6797" w:rsidP="00467B22">
      <w:pPr>
        <w:pStyle w:val="BodyText"/>
      </w:pPr>
      <w:r w:rsidRPr="00DD67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46A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D6797" w:rsidP="00467B22">
      <w:pPr>
        <w:pStyle w:val="BodyText"/>
      </w:pPr>
      <w:r w:rsidRPr="00DD6797">
        <w:t>Companion Volume Implementation Guides are found in VETNet -</w:t>
      </w:r>
      <w:r w:rsidRPr="00DD6797">
        <w:t xml:space="preserve">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46A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D6797" w:rsidP="00467B22">
      <w:pPr>
        <w:pStyle w:val="BodyText"/>
        <w:sectPr w:rsidSect="00DD67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6797" w:rsidP="00DD6797">
      <w:pPr>
        <w:pStyle w:val="SuperHeading"/>
      </w:pPr>
      <w:r w:rsidRPr="00DD6797">
        <w:t>Assessment Requirements for NWPNET049 Construct and install water distribution assets</w:t>
      </w:r>
    </w:p>
    <w:p w:rsidR="00000000" w:rsidRPr="00DD6797" w:rsidP="00DD6797">
      <w:pPr>
        <w:pStyle w:val="Heading1"/>
      </w:pPr>
      <w:bookmarkStart w:id="11" w:name="O_1244806"/>
      <w:bookmarkEnd w:id="11"/>
      <w:r w:rsidRPr="00DD6797">
        <w:t>Modification Histor</w:t>
      </w:r>
      <w:r w:rsidRPr="00DD6797">
        <w:t>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t>Release 2. This is the second release of this unit of competency in the NWP National Water Training Package.</w:t>
            </w:r>
          </w:p>
          <w:p w:rsidR="00000000" w:rsidP="00DD6797">
            <w:pPr>
              <w:pStyle w:val="ListBullet"/>
              <w:rPr>
                <w:lang w:val="en-NZ"/>
              </w:rPr>
            </w:pPr>
            <w:r w:rsidRPr="00DD6797">
              <w:t>Updated code of pre-requisite unit.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t>Release 1. This is the first release of this unit of competency in the NWP National Water Training Package.</w:t>
            </w:r>
          </w:p>
        </w:tc>
      </w:tr>
    </w:tbl>
    <w:p w:rsidR="00000000" w:rsidRPr="00DD6797" w:rsidP="00DD6797">
      <w:pPr>
        <w:pStyle w:val="NoPaddingFontSize1"/>
      </w:pPr>
    </w:p>
    <w:p w:rsidR="00000000" w:rsidRPr="00DD6797" w:rsidP="00DD6797">
      <w:pPr>
        <w:pStyle w:val="AllowPageBreak"/>
      </w:pPr>
    </w:p>
    <w:p w:rsidR="00000000" w:rsidRPr="00DD6797" w:rsidP="00DD6797">
      <w:pPr>
        <w:pStyle w:val="Heading1"/>
      </w:pPr>
      <w:bookmarkStart w:id="12" w:name="O_1244805"/>
      <w:bookmarkEnd w:id="12"/>
      <w:r w:rsidRPr="00DD679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ListBullet"/>
            </w:pPr>
            <w:r w:rsidRPr="00DD6797">
              <w:t>checking quality of wo</w:t>
            </w:r>
            <w:r w:rsidRPr="00DD6797">
              <w:t>rk and ensuring water quality standards</w:t>
            </w:r>
          </w:p>
          <w:p w:rsidR="00000000" w:rsidRPr="00DD6797" w:rsidP="00DD6797">
            <w:pPr>
              <w:pStyle w:val="ListBullet"/>
            </w:pPr>
            <w:r w:rsidRPr="00DD6797">
              <w:t>completing documentation</w:t>
            </w:r>
          </w:p>
          <w:p w:rsidR="00000000" w:rsidRPr="00DD6797" w:rsidP="00DD6797">
            <w:pPr>
              <w:pStyle w:val="ListBullet"/>
            </w:pPr>
            <w:r w:rsidRPr="00DD6797">
              <w:t>constructing and installing water distribution system assets</w:t>
            </w:r>
          </w:p>
          <w:p w:rsidR="00000000" w:rsidRPr="00DD6797" w:rsidP="00DD6797">
            <w:pPr>
              <w:pStyle w:val="ListBullet"/>
            </w:pPr>
            <w:r w:rsidRPr="00DD6797">
              <w:t>identifying and responding to operational risks</w:t>
            </w:r>
          </w:p>
          <w:p w:rsidR="00000000" w:rsidRPr="00DD6797" w:rsidP="00DD6797">
            <w:pPr>
              <w:pStyle w:val="ListBullet"/>
            </w:pPr>
            <w:r w:rsidRPr="00DD6797">
              <w:t>identifying hazards</w:t>
            </w:r>
          </w:p>
          <w:p w:rsidR="00000000" w:rsidRPr="00DD6797" w:rsidP="00DD6797">
            <w:pPr>
              <w:pStyle w:val="ListBullet"/>
            </w:pPr>
            <w:r w:rsidRPr="00DD6797">
              <w:t>installing associated fittings and components</w:t>
            </w:r>
          </w:p>
          <w:p w:rsidR="00000000" w:rsidRPr="00DD6797" w:rsidP="00DD6797">
            <w:pPr>
              <w:pStyle w:val="ListBullet"/>
            </w:pPr>
            <w:r w:rsidRPr="00DD6797">
              <w:t>interpreting plans, instructions and standard operating procedures</w:t>
            </w:r>
          </w:p>
          <w:p w:rsidR="00000000" w:rsidRPr="00DD6797" w:rsidP="00DD6797">
            <w:pPr>
              <w:pStyle w:val="ListBullet"/>
            </w:pPr>
            <w:r w:rsidRPr="00DD6797">
              <w:t>laying and joining pipes</w:t>
            </w:r>
          </w:p>
          <w:p w:rsidR="00000000" w:rsidRPr="00DD6797" w:rsidP="00DD6797">
            <w:pPr>
              <w:pStyle w:val="ListBullet"/>
            </w:pPr>
            <w:r w:rsidRPr="00DD6797">
              <w:t>planning work and preparing worksite safely</w:t>
            </w:r>
          </w:p>
          <w:p w:rsidR="00000000" w:rsidRPr="00DD6797" w:rsidP="00DD6797">
            <w:pPr>
              <w:pStyle w:val="ListBullet"/>
            </w:pPr>
            <w:r w:rsidRPr="00DD6797">
              <w:t>restoring worksite</w:t>
            </w:r>
          </w:p>
          <w:p w:rsidR="00000000" w:rsidRPr="00DD6797" w:rsidP="00DD6797">
            <w:pPr>
              <w:pStyle w:val="ListBullet"/>
            </w:pPr>
            <w:r w:rsidRPr="00DD6797">
              <w:t>using tools and machinery.</w:t>
            </w:r>
          </w:p>
        </w:tc>
      </w:tr>
    </w:tbl>
    <w:p w:rsidR="00000000" w:rsidRPr="00DD6797" w:rsidP="00DD6797">
      <w:pPr>
        <w:pStyle w:val="NoPaddingFontSize1"/>
      </w:pPr>
    </w:p>
    <w:p w:rsidR="00000000" w:rsidRPr="00DD6797" w:rsidP="00DD6797">
      <w:pPr>
        <w:pStyle w:val="AllowPageBreak"/>
      </w:pPr>
    </w:p>
    <w:p w:rsidR="00000000" w:rsidRPr="00DD6797" w:rsidP="00DD6797">
      <w:pPr>
        <w:pStyle w:val="Heading1"/>
      </w:pPr>
      <w:bookmarkStart w:id="13" w:name="O_1244804"/>
      <w:bookmarkEnd w:id="13"/>
      <w:r w:rsidRPr="00DD679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97">
            <w:pPr>
              <w:pStyle w:val="BodyText"/>
              <w:rPr>
                <w:lang w:val="en-NZ"/>
              </w:rPr>
            </w:pPr>
            <w:r w:rsidRPr="00DD6797">
              <w:t>Evidence required to demonstrate c</w:t>
            </w:r>
            <w:r w:rsidRPr="00DD6797">
              <w:t>ompetence in this unit must be relevant to and satisfy all the requirements of the elements and performance criteria and includes knowledge of:</w:t>
            </w:r>
          </w:p>
        </w:tc>
      </w:tr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ListBullet"/>
            </w:pPr>
            <w:r w:rsidRPr="00DD6797">
              <w:t>conditions for connection to live water mains</w:t>
            </w:r>
          </w:p>
          <w:p w:rsidR="00000000" w:rsidRPr="00DD6797" w:rsidP="00DD6797">
            <w:pPr>
              <w:pStyle w:val="ListBullet"/>
            </w:pPr>
            <w:r w:rsidRPr="00DD6797">
              <w:t>electrical safety for disconnection and changing meters and fittings</w:t>
            </w:r>
          </w:p>
          <w:p w:rsidR="00000000" w:rsidRPr="00DD6797" w:rsidP="00DD6797">
            <w:pPr>
              <w:pStyle w:val="ListBullet"/>
            </w:pPr>
            <w:r w:rsidRPr="00DD6797">
              <w:t>environmental aspects of construction and installation</w:t>
            </w:r>
          </w:p>
          <w:p w:rsidR="00000000" w:rsidRPr="00DD6797" w:rsidP="00DD6797">
            <w:pPr>
              <w:pStyle w:val="ListBullet"/>
            </w:pPr>
            <w:r w:rsidRPr="00DD6797">
              <w:t>equipment operation, capacity and limitations</w:t>
            </w:r>
          </w:p>
          <w:p w:rsidR="00000000" w:rsidRPr="00DD6797" w:rsidP="00DD6797">
            <w:pPr>
              <w:pStyle w:val="ListBullet"/>
            </w:pPr>
            <w:r w:rsidRPr="00DD6797">
              <w:t>excavation techniques including shoring and levelling</w:t>
            </w:r>
          </w:p>
          <w:p w:rsidR="00000000" w:rsidRPr="00DD6797" w:rsidP="00DD6797">
            <w:pPr>
              <w:pStyle w:val="ListBullet"/>
            </w:pPr>
            <w:r w:rsidRPr="00DD6797">
              <w:t>relevant legislation, regulation</w:t>
            </w:r>
            <w:r w:rsidRPr="00DD6797">
              <w:t>s and workplace procedures</w:t>
            </w:r>
          </w:p>
          <w:p w:rsidR="00000000" w:rsidRPr="00DD6797" w:rsidP="00DD6797">
            <w:pPr>
              <w:pStyle w:val="ListBullet"/>
            </w:pPr>
            <w:r w:rsidRPr="00DD6797">
              <w:t>risk factors and potential hazards of construction and installation processes</w:t>
            </w:r>
          </w:p>
          <w:p w:rsidR="00000000" w:rsidRPr="00DD6797" w:rsidP="00DD6797">
            <w:pPr>
              <w:pStyle w:val="ListBullet"/>
            </w:pPr>
            <w:r w:rsidRPr="00DD6797">
              <w:t>water distribution components and parts.</w:t>
            </w:r>
          </w:p>
        </w:tc>
      </w:tr>
    </w:tbl>
    <w:p w:rsidR="00000000" w:rsidRPr="00DD6797" w:rsidP="00DD6797">
      <w:pPr>
        <w:pStyle w:val="NoPaddingFontSize1"/>
      </w:pPr>
    </w:p>
    <w:p w:rsidR="00000000" w:rsidRPr="00DD6797" w:rsidP="00DD6797">
      <w:pPr>
        <w:pStyle w:val="AllowPageBreak"/>
      </w:pPr>
    </w:p>
    <w:p w:rsidR="00000000" w:rsidRPr="00DD6797" w:rsidP="00DD6797">
      <w:pPr>
        <w:pStyle w:val="Heading1"/>
      </w:pPr>
      <w:bookmarkStart w:id="14" w:name="O_1244803"/>
      <w:bookmarkEnd w:id="14"/>
      <w:r w:rsidRPr="00DD679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97" w:rsidP="00DD6797">
            <w:pPr>
              <w:pStyle w:val="BodyText"/>
            </w:pPr>
            <w:r w:rsidRPr="00DD6797">
              <w:t xml:space="preserve">Assessors must hold credentials specified within the Standards for </w:t>
            </w:r>
            <w:r w:rsidRPr="00DD6797">
              <w:t xml:space="preserve">Registered Training Organisations current at the time of assessment. </w:t>
            </w:r>
          </w:p>
          <w:p w:rsidR="00000000" w:rsidRPr="00DD6797" w:rsidP="00DD6797">
            <w:pPr>
              <w:pStyle w:val="BodyText"/>
            </w:pPr>
            <w:r w:rsidRPr="00DD6797">
              <w:t xml:space="preserve">Assessment must satisfy the Principles of Assessment and Rules of Evidence and all regulatory requirements included within the Standards for Registered Training Organisations current at </w:t>
            </w:r>
            <w:r w:rsidRPr="00DD6797">
              <w:t>the time of assessment.</w:t>
            </w:r>
          </w:p>
          <w:p w:rsidR="00000000" w:rsidRPr="00DD6797" w:rsidP="00DD6797">
            <w:pPr>
              <w:pStyle w:val="BodyText"/>
            </w:pPr>
            <w:r w:rsidRPr="00DD6797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DD6797" w:rsidP="00DD6797">
            <w:pPr>
              <w:pStyle w:val="BodyText"/>
            </w:pPr>
            <w:r w:rsidRPr="00DD679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D6797" w:rsidP="00DD6797">
            <w:pPr>
              <w:pStyle w:val="BodyText"/>
            </w:pPr>
            <w:r w:rsidRPr="00DD6797">
              <w:t>Resources for assessment must include access to:</w:t>
            </w:r>
          </w:p>
          <w:p w:rsidR="00000000" w:rsidRPr="00DD6797" w:rsidP="00DD6797">
            <w:pPr>
              <w:pStyle w:val="ListBullet"/>
            </w:pPr>
            <w:r w:rsidRPr="00DD6797">
              <w:t>relevant and appropriate materials, to</w:t>
            </w:r>
            <w:r w:rsidRPr="00DD6797">
              <w:t>ols, equipment and personal protective equipment (PPE) currently used in industry</w:t>
            </w:r>
          </w:p>
          <w:p w:rsidR="00000000" w:rsidRPr="00DD6797" w:rsidP="00DD6797">
            <w:pPr>
              <w:pStyle w:val="ListBullet"/>
            </w:pPr>
            <w:r w:rsidRPr="00DD6797">
              <w:t>applicable documentation including legislation, regulations, codes of practice, workplace procedures and operation manuals.</w:t>
            </w:r>
          </w:p>
        </w:tc>
      </w:tr>
    </w:tbl>
    <w:p w:rsidR="00000000" w:rsidRPr="00DD6797" w:rsidP="00DD6797">
      <w:pPr>
        <w:pStyle w:val="NoPaddingFontSize1"/>
      </w:pPr>
    </w:p>
    <w:p w:rsidR="00000000" w:rsidRPr="00DD6797" w:rsidP="00DD6797">
      <w:pPr>
        <w:pStyle w:val="AllowPageBreak"/>
      </w:pPr>
    </w:p>
    <w:p w:rsidR="00000000" w:rsidRPr="00DD6797" w:rsidP="00DD6797">
      <w:pPr>
        <w:pStyle w:val="Heading1"/>
      </w:pPr>
      <w:bookmarkStart w:id="15" w:name="O_1244818"/>
      <w:bookmarkEnd w:id="15"/>
      <w:r w:rsidRPr="00DD6797">
        <w:t>Links</w:t>
      </w:r>
    </w:p>
    <w:p w:rsidR="00000000" w:rsidRPr="00DD6797" w:rsidP="00467B22">
      <w:pPr>
        <w:pStyle w:val="BodyText"/>
      </w:pPr>
      <w:r w:rsidRPr="00DD67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46A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D6797" w:rsidP="00467B22">
      <w:pPr>
        <w:pStyle w:val="BodyText"/>
      </w:pPr>
      <w:r w:rsidRPr="00DD67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46A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D6797" w:rsidP="00467B22">
      <w:pPr>
        <w:pStyle w:val="BodyText"/>
      </w:pPr>
      <w:r w:rsidRPr="00DD67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46A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D6797" w:rsidP="00DD6797"/>
    <w:sectPr w:rsidSect="00DD67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97" w:rsidRPr="00467B22" w:rsidP="00467B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22" w:rsidP="00DD67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7B22" w:rsidP="00DD67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67B22" w:rsidP="00DD67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97" w:rsidP="00DD67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7B22">
      <w:t>Approved</w:t>
    </w:r>
    <w:r w:rsidR="00467B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7B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7B22">
      <w:rPr>
        <w:noProof/>
      </w:rPr>
      <w:t>4</w:t>
    </w:r>
    <w:r>
      <w:rPr>
        <w:noProof/>
      </w:rPr>
      <w:fldChar w:fldCharType="end"/>
    </w:r>
  </w:p>
  <w:p w:rsidR="00DD6797" w:rsidP="00DD67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7B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7B22">
      <w:t>BuildSkills Australia</w:t>
    </w:r>
    <w:r w:rsidR="00467B22">
      <w:fldChar w:fldCharType="end"/>
    </w:r>
  </w:p>
  <w:p w:rsidR="00DD6797" w:rsidP="00DD67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797" w:rsidRPr="00467B22" w:rsidP="00467B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22" w:rsidRPr="002D2AF8" w:rsidP="00DD67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NWPNET049 Construct and install water distribution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7B22" w:rsidP="00DD67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97" w:rsidRPr="002D2AF8" w:rsidP="00DD67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7B22">
      <w:t>NWPNET049 Construct and install water distribution assets</w:t>
    </w:r>
    <w:r w:rsidR="00467B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7B22">
      <w:rPr>
        <w:noProof/>
      </w:rPr>
      <w:t>2 March 2025</w:t>
    </w:r>
    <w:r>
      <w:fldChar w:fldCharType="end"/>
    </w:r>
  </w:p>
  <w:p w:rsidR="00DD6797" w:rsidP="00DD67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E2A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A4DC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7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7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7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7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7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7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7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7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7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7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7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797"/>
  </w:style>
  <w:style w:type="character" w:customStyle="1" w:styleId="Heading1Char">
    <w:name w:val="Heading 1 Char"/>
    <w:basedOn w:val="DefaultParagraphFont"/>
    <w:link w:val="Heading1"/>
    <w:rsid w:val="00DD67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7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7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7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6797"/>
    <w:rPr>
      <w:b/>
      <w:spacing w:val="0"/>
    </w:rPr>
  </w:style>
  <w:style w:type="paragraph" w:customStyle="1" w:styleId="SuperHeading">
    <w:name w:val="SuperHeading"/>
    <w:basedOn w:val="Normal"/>
    <w:rsid w:val="00DD67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7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67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7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7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7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7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7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7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7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7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7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7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7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7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7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7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7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67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7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7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67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67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7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7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7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7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7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7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7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7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797"/>
    <w:rPr>
      <w:i/>
    </w:rPr>
  </w:style>
  <w:style w:type="paragraph" w:styleId="Caption">
    <w:name w:val="caption"/>
    <w:basedOn w:val="BodyText"/>
    <w:next w:val="Normal"/>
    <w:qFormat/>
    <w:rsid w:val="00DD67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7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7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797"/>
  </w:style>
  <w:style w:type="paragraph" w:styleId="TableofFigures">
    <w:name w:val="table of figures"/>
    <w:basedOn w:val="Normal"/>
    <w:next w:val="Normal"/>
    <w:semiHidden/>
    <w:rsid w:val="00DD67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7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6797"/>
    <w:rPr>
      <w:rFonts w:ascii="Wingdings" w:hAnsi="Wingdings"/>
    </w:rPr>
  </w:style>
  <w:style w:type="paragraph" w:customStyle="1" w:styleId="TableHeading">
    <w:name w:val="Table Heading"/>
    <w:basedOn w:val="HeadingBase"/>
    <w:rsid w:val="00DD67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797"/>
    <w:rPr>
      <w:color w:val="0033CC"/>
      <w:u w:val="none"/>
    </w:rPr>
  </w:style>
  <w:style w:type="paragraph" w:customStyle="1" w:styleId="BodyTextRight">
    <w:name w:val="Body Text Right"/>
    <w:basedOn w:val="BodyText"/>
    <w:rsid w:val="00DD67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7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7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7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7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7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797"/>
    <w:rPr>
      <w:sz w:val="32"/>
    </w:rPr>
  </w:style>
  <w:style w:type="paragraph" w:customStyle="1" w:styleId="HeadingProcedure">
    <w:name w:val="Heading Procedure"/>
    <w:basedOn w:val="HeadingBase"/>
    <w:next w:val="Normal"/>
    <w:rsid w:val="00DD67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797"/>
    <w:pPr>
      <w:spacing w:before="60" w:after="60"/>
    </w:pPr>
  </w:style>
  <w:style w:type="paragraph" w:styleId="ListContinue">
    <w:name w:val="List Continue"/>
    <w:basedOn w:val="List"/>
    <w:rsid w:val="00DD6797"/>
    <w:pPr>
      <w:ind w:firstLine="0"/>
    </w:pPr>
  </w:style>
  <w:style w:type="paragraph" w:customStyle="1" w:styleId="ListNote">
    <w:name w:val="List Note"/>
    <w:basedOn w:val="List"/>
    <w:rsid w:val="00DD67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7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7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797"/>
    <w:rPr>
      <w:rFonts w:ascii="Courier New" w:hAnsi="Courier New"/>
    </w:rPr>
  </w:style>
  <w:style w:type="paragraph" w:customStyle="1" w:styleId="NoteBullet">
    <w:name w:val="Note Bullet"/>
    <w:basedOn w:val="Note"/>
    <w:rsid w:val="00DD67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7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7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7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7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67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7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797"/>
    <w:rPr>
      <w:b/>
      <w:smallCaps/>
    </w:rPr>
  </w:style>
  <w:style w:type="paragraph" w:customStyle="1" w:styleId="TableListNumber">
    <w:name w:val="Table List Number"/>
    <w:basedOn w:val="ListNumber"/>
    <w:rsid w:val="00DD67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7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797"/>
    <w:pPr>
      <w:numPr>
        <w:numId w:val="8"/>
      </w:numPr>
    </w:pPr>
  </w:style>
  <w:style w:type="paragraph" w:customStyle="1" w:styleId="ListAlpha2">
    <w:name w:val="List Alpha 2"/>
    <w:basedOn w:val="List2"/>
    <w:rsid w:val="00DD6797"/>
    <w:pPr>
      <w:numPr>
        <w:numId w:val="7"/>
      </w:numPr>
    </w:pPr>
  </w:style>
  <w:style w:type="paragraph" w:styleId="List2">
    <w:name w:val="List 2"/>
    <w:basedOn w:val="BodyText"/>
    <w:rsid w:val="00DD67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7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7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7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7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7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6797"/>
    <w:pPr>
      <w:numPr>
        <w:numId w:val="3"/>
      </w:numPr>
    </w:pPr>
  </w:style>
  <w:style w:type="paragraph" w:styleId="ListContinue2">
    <w:name w:val="List Continue 2"/>
    <w:basedOn w:val="List2"/>
    <w:rsid w:val="00DD6797"/>
    <w:pPr>
      <w:ind w:firstLine="0"/>
    </w:pPr>
  </w:style>
  <w:style w:type="paragraph" w:styleId="ListContinue3">
    <w:name w:val="List Continue 3"/>
    <w:basedOn w:val="List3"/>
    <w:rsid w:val="00DD6797"/>
    <w:pPr>
      <w:ind w:left="1021" w:firstLine="0"/>
    </w:pPr>
  </w:style>
  <w:style w:type="paragraph" w:styleId="ListContinue4">
    <w:name w:val="List Continue 4"/>
    <w:basedOn w:val="List4"/>
    <w:rsid w:val="00DD6797"/>
    <w:pPr>
      <w:ind w:firstLine="0"/>
    </w:pPr>
  </w:style>
  <w:style w:type="paragraph" w:styleId="ListContinue5">
    <w:name w:val="List Continue 5"/>
    <w:basedOn w:val="List5"/>
    <w:rsid w:val="00DD6797"/>
    <w:pPr>
      <w:ind w:firstLine="0"/>
    </w:pPr>
  </w:style>
  <w:style w:type="paragraph" w:styleId="ListNumber3">
    <w:name w:val="List Number 3"/>
    <w:basedOn w:val="List3"/>
    <w:rsid w:val="00DD6797"/>
    <w:pPr>
      <w:numPr>
        <w:numId w:val="4"/>
      </w:numPr>
    </w:pPr>
  </w:style>
  <w:style w:type="paragraph" w:styleId="ListNumber4">
    <w:name w:val="List Number 4"/>
    <w:basedOn w:val="List4"/>
    <w:rsid w:val="00DD6797"/>
    <w:pPr>
      <w:numPr>
        <w:numId w:val="5"/>
      </w:numPr>
    </w:pPr>
  </w:style>
  <w:style w:type="paragraph" w:styleId="ListNumber5">
    <w:name w:val="List Number 5"/>
    <w:basedOn w:val="List5"/>
    <w:rsid w:val="00DD6797"/>
    <w:pPr>
      <w:numPr>
        <w:numId w:val="6"/>
      </w:numPr>
    </w:pPr>
  </w:style>
  <w:style w:type="paragraph" w:styleId="BlockText">
    <w:name w:val="Block Text"/>
    <w:basedOn w:val="Normal"/>
    <w:rsid w:val="00DD67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7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797"/>
    <w:rPr>
      <w:sz w:val="16"/>
      <w:vertAlign w:val="superscript"/>
    </w:rPr>
  </w:style>
  <w:style w:type="character" w:customStyle="1" w:styleId="Symbols">
    <w:name w:val="Symbols"/>
    <w:basedOn w:val="DefaultParagraphFont"/>
    <w:rsid w:val="00DD6797"/>
    <w:rPr>
      <w:rFonts w:ascii="Symbol" w:hAnsi="Symbol"/>
    </w:rPr>
  </w:style>
  <w:style w:type="character" w:customStyle="1" w:styleId="MenuOptions">
    <w:name w:val="Menu Options"/>
    <w:basedOn w:val="DefaultParagraphFont"/>
    <w:rsid w:val="00DD67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797"/>
    <w:rPr>
      <w:b/>
    </w:rPr>
  </w:style>
  <w:style w:type="character" w:customStyle="1" w:styleId="Underlined">
    <w:name w:val="Underlined"/>
    <w:basedOn w:val="DefaultParagraphFont"/>
    <w:rsid w:val="00DD6797"/>
    <w:rPr>
      <w:u w:val="single"/>
    </w:rPr>
  </w:style>
  <w:style w:type="paragraph" w:customStyle="1" w:styleId="TableBodyTextRight">
    <w:name w:val="Table Body Text Right"/>
    <w:basedOn w:val="TableBodyText"/>
    <w:rsid w:val="00DD67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797"/>
    <w:rPr>
      <w:sz w:val="18"/>
    </w:rPr>
  </w:style>
  <w:style w:type="paragraph" w:customStyle="1" w:styleId="BodySmallRight">
    <w:name w:val="Body Small Right"/>
    <w:basedOn w:val="BodyTextRight"/>
    <w:rsid w:val="00DD6797"/>
    <w:rPr>
      <w:sz w:val="18"/>
      <w:szCs w:val="18"/>
    </w:rPr>
  </w:style>
  <w:style w:type="paragraph" w:customStyle="1" w:styleId="MarginEdition">
    <w:name w:val="Margin Edition"/>
    <w:basedOn w:val="MarginNote"/>
    <w:rsid w:val="00DD67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797"/>
    <w:rPr>
      <w:sz w:val="2"/>
      <w:szCs w:val="2"/>
    </w:rPr>
  </w:style>
  <w:style w:type="character" w:customStyle="1" w:styleId="Small">
    <w:name w:val="Small"/>
    <w:basedOn w:val="DefaultParagraphFont"/>
    <w:rsid w:val="00DD6797"/>
    <w:rPr>
      <w:sz w:val="16"/>
    </w:rPr>
  </w:style>
  <w:style w:type="paragraph" w:customStyle="1" w:styleId="WideTable">
    <w:name w:val="Wide Table"/>
    <w:basedOn w:val="Normal"/>
    <w:rsid w:val="00DD67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797"/>
  </w:style>
  <w:style w:type="paragraph" w:styleId="Quote">
    <w:name w:val="Quote"/>
    <w:basedOn w:val="Heading1"/>
    <w:link w:val="QuoteChar"/>
    <w:qFormat/>
    <w:rsid w:val="00DD67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7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797"/>
    <w:pPr>
      <w:pageBreakBefore/>
    </w:pPr>
  </w:style>
  <w:style w:type="paragraph" w:customStyle="1" w:styleId="Border">
    <w:name w:val="Border"/>
    <w:basedOn w:val="Normal"/>
    <w:qFormat/>
    <w:rsid w:val="00DD67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7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7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7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7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7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7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7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7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797"/>
    <w:rPr>
      <w:u w:val="single"/>
    </w:rPr>
  </w:style>
  <w:style w:type="character" w:customStyle="1" w:styleId="BoldandItalics">
    <w:name w:val="Bold and Italics"/>
    <w:qFormat/>
    <w:rsid w:val="00DD6797"/>
    <w:rPr>
      <w:b/>
      <w:i/>
      <w:u w:val="none"/>
    </w:rPr>
  </w:style>
  <w:style w:type="paragraph" w:styleId="BalloonText">
    <w:name w:val="Balloon Text"/>
    <w:basedOn w:val="Normal"/>
    <w:link w:val="BalloonTextChar"/>
    <w:rsid w:val="00DD6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7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7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7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7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7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797"/>
    <w:pPr>
      <w:spacing w:before="0" w:after="0"/>
    </w:pPr>
  </w:style>
  <w:style w:type="paragraph" w:customStyle="1" w:styleId="BodyTextBold">
    <w:name w:val="Body Text Bold"/>
    <w:basedOn w:val="BodyText"/>
    <w:qFormat/>
    <w:rsid w:val="00DD6797"/>
    <w:rPr>
      <w:b/>
    </w:rPr>
  </w:style>
  <w:style w:type="character" w:styleId="Hyperlink">
    <w:name w:val="Hyperlink"/>
    <w:basedOn w:val="DefaultParagraphFont"/>
    <w:uiPriority w:val="99"/>
    <w:unhideWhenUsed/>
    <w:rsid w:val="00467B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6828</Characters>
  <Application>Microsoft Office Word</Application>
  <DocSecurity>0</DocSecurity>
  <Lines>243</Lines>
  <Paragraphs>139</Paragraphs>
  <ScaleCrop>false</ScaleCrop>
  <Company>Author-it Software Corporation Ltd.</Company>
  <LinksUpToDate>false</LinksUpToDate>
  <CharactersWithSpaces>7697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NWPNET049 Construct and install water distribution assets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2025-03-01T16:27:00Z</dcterms:created>
  <dcterms:modified xsi:type="dcterms:W3CDTF">2025-03-01T16:27:00Z</dcterms:modified>
</cp:coreProperties>
</file>