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39BD" w:rsidP="007C39BD">
      <w:pPr>
        <w:pStyle w:val="Title"/>
      </w:pPr>
      <w:r>
        <w:fldChar w:fldCharType="begin"/>
      </w:r>
      <w:r>
        <w:instrText xml:space="preserve"> TITLE   \* MERGEFORMAT </w:instrText>
      </w:r>
      <w:r>
        <w:fldChar w:fldCharType="separate"/>
      </w:r>
      <w:r>
        <w:t>NWPNET048 Monitor and control vacuum sewer systems</w:t>
      </w:r>
      <w:r>
        <w:fldChar w:fldCharType="end"/>
      </w:r>
    </w:p>
    <w:p w:rsidR="007C39BD" w:rsidP="007C39BD">
      <w:pPr>
        <w:pStyle w:val="Version"/>
        <w:sectPr w:rsidSect="00D830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30C9" w:rsidP="00D830C9">
      <w:pPr>
        <w:pStyle w:val="SuperHeading"/>
      </w:pPr>
      <w:r w:rsidRPr="00D830C9">
        <w:t>NWPNET048 Monitor and control vacuum sewer systems</w:t>
      </w:r>
    </w:p>
    <w:p w:rsidR="00000000" w:rsidRPr="00D830C9" w:rsidP="00D830C9">
      <w:pPr>
        <w:pStyle w:val="Heading1"/>
      </w:pPr>
      <w:bookmarkStart w:id="1" w:name="O_1062171"/>
      <w:bookmarkEnd w:id="1"/>
      <w:r w:rsidRPr="00D830C9">
        <w:t>Modification History</w:t>
      </w:r>
    </w:p>
    <w:tbl>
      <w:tblPr>
        <w:tblW w:w="9497" w:type="dxa"/>
        <w:tblLayout w:type="fixed"/>
        <w:tblCellMar>
          <w:left w:w="62" w:type="dxa"/>
          <w:right w:w="62" w:type="dxa"/>
        </w:tblCellMar>
        <w:tblLook w:val="0000"/>
      </w:tblPr>
      <w:tblGrid>
        <w:gridCol w:w="9497"/>
      </w:tblGrid>
      <w:tr w:rsidTr="00D830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30C9" w:rsidP="00D830C9">
            <w:pPr>
              <w:pStyle w:val="BodyText"/>
            </w:pPr>
            <w:r w:rsidRPr="00D830C9">
              <w:t>Release 1. This is the first release of this unit of competency in the NWP National Water Training Package.</w:t>
            </w:r>
          </w:p>
        </w:tc>
      </w:tr>
    </w:tbl>
    <w:p w:rsidR="00000000" w:rsidRPr="00D830C9" w:rsidP="00D830C9">
      <w:pPr>
        <w:pStyle w:val="NoPaddingFontSize1"/>
      </w:pPr>
    </w:p>
    <w:p w:rsidR="00000000" w:rsidRPr="00D830C9" w:rsidP="00D830C9">
      <w:pPr>
        <w:pStyle w:val="AllowPageBreak"/>
      </w:pPr>
    </w:p>
    <w:p w:rsidR="00000000" w:rsidRPr="00D830C9" w:rsidP="00D830C9">
      <w:pPr>
        <w:pStyle w:val="Heading1"/>
      </w:pPr>
      <w:bookmarkStart w:id="2" w:name="O_1062172"/>
      <w:bookmarkEnd w:id="2"/>
      <w:r w:rsidRPr="00D830C9">
        <w:t>Application</w:t>
      </w:r>
    </w:p>
    <w:tbl>
      <w:tblPr>
        <w:tblW w:w="9497" w:type="dxa"/>
        <w:tblLayout w:type="fixed"/>
        <w:tblCellMar>
          <w:left w:w="62" w:type="dxa"/>
          <w:right w:w="62" w:type="dxa"/>
        </w:tblCellMar>
        <w:tblLook w:val="0000"/>
      </w:tblPr>
      <w:tblGrid>
        <w:gridCol w:w="9497"/>
      </w:tblGrid>
      <w:tr w:rsidTr="00D830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30C9" w:rsidP="00D830C9">
            <w:pPr>
              <w:pStyle w:val="BodyText"/>
            </w:pPr>
            <w:r w:rsidRPr="00D830C9">
              <w:t>This unit involves the skills and knowledge required to monitor and control vacuum se</w:t>
            </w:r>
            <w:r w:rsidRPr="00D830C9">
              <w:t>wer systems.</w:t>
            </w:r>
          </w:p>
          <w:p w:rsidR="00000000" w:rsidRPr="00D830C9" w:rsidP="00D830C9">
            <w:pPr>
              <w:pStyle w:val="BodyText"/>
            </w:pPr>
            <w:r w:rsidRPr="00D830C9">
              <w:t>It includes maintaining the operation of wastewater vacuum collection systems and measuring and reporting on the operation of the system. It also includes the ability to interpret technical documentation and identify and investigate operationa</w:t>
            </w:r>
            <w:r w:rsidRPr="00D830C9">
              <w:t>l problems.</w:t>
            </w:r>
          </w:p>
          <w:p w:rsidR="00000000" w:rsidRPr="00D830C9" w:rsidP="00D830C9">
            <w:pPr>
              <w:pStyle w:val="BodyText"/>
            </w:pPr>
            <w:r w:rsidRPr="00D830C9">
              <w:t>This unit applies to those working as field and operational staff with responsibility for ensuring vacuum sewer systems perform effectively.  Those undertaking this unit would work under appropriate supervision performing routine tasks in a ran</w:t>
            </w:r>
            <w:r w:rsidRPr="00D830C9">
              <w:t>ge of familiar contexts and ensuring minimum damage to the environment.</w:t>
            </w:r>
          </w:p>
          <w:p w:rsidR="00000000" w:rsidRPr="00D830C9" w:rsidP="00D830C9">
            <w:pPr>
              <w:pStyle w:val="BodyText"/>
            </w:pPr>
            <w:r w:rsidRPr="00D830C9">
              <w:t>No licensing, legislative or certification requirements apply to this unit at the time of publication.</w:t>
            </w:r>
          </w:p>
        </w:tc>
      </w:tr>
    </w:tbl>
    <w:p w:rsidR="00000000" w:rsidRPr="00D830C9" w:rsidP="00D830C9">
      <w:pPr>
        <w:pStyle w:val="NoPaddingFontSize1"/>
      </w:pPr>
    </w:p>
    <w:p w:rsidR="00000000" w:rsidRPr="00D830C9" w:rsidP="00D830C9">
      <w:pPr>
        <w:pStyle w:val="AllowPageBreak"/>
      </w:pPr>
    </w:p>
    <w:p w:rsidR="00000000" w:rsidRPr="00D830C9" w:rsidP="00D830C9">
      <w:pPr>
        <w:pStyle w:val="Heading1"/>
      </w:pPr>
      <w:bookmarkStart w:id="3" w:name="O_1062173"/>
      <w:bookmarkEnd w:id="3"/>
      <w:r w:rsidRPr="00D830C9">
        <w:t>Pre-requisite Unit</w:t>
      </w:r>
    </w:p>
    <w:tbl>
      <w:tblPr>
        <w:tblW w:w="9497" w:type="dxa"/>
        <w:tblLayout w:type="fixed"/>
        <w:tblCellMar>
          <w:left w:w="62" w:type="dxa"/>
          <w:right w:w="62" w:type="dxa"/>
        </w:tblCellMar>
        <w:tblLook w:val="0000"/>
      </w:tblPr>
      <w:tblGrid>
        <w:gridCol w:w="9497"/>
      </w:tblGrid>
      <w:tr w:rsidTr="00D830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30C9" w:rsidP="00D830C9">
            <w:pPr>
              <w:pStyle w:val="BodyText"/>
            </w:pPr>
            <w:r w:rsidRPr="00D830C9">
              <w:t>Not applicable.</w:t>
            </w:r>
          </w:p>
        </w:tc>
      </w:tr>
    </w:tbl>
    <w:p w:rsidR="00000000" w:rsidRPr="00D830C9" w:rsidP="00D830C9">
      <w:pPr>
        <w:pStyle w:val="NoPaddingFontSize1"/>
      </w:pPr>
    </w:p>
    <w:p w:rsidR="00000000" w:rsidRPr="00D830C9" w:rsidP="00D830C9">
      <w:pPr>
        <w:pStyle w:val="AllowPageBreak"/>
      </w:pPr>
    </w:p>
    <w:p w:rsidR="00000000" w:rsidRPr="00D830C9" w:rsidP="00D830C9">
      <w:pPr>
        <w:pStyle w:val="Heading1"/>
      </w:pPr>
      <w:bookmarkStart w:id="4" w:name="O_1062174"/>
      <w:bookmarkEnd w:id="4"/>
      <w:r w:rsidRPr="00D830C9">
        <w:t>Comp</w:t>
      </w:r>
      <w:r w:rsidRPr="00D830C9">
        <w:t>etency Field</w:t>
      </w:r>
    </w:p>
    <w:tbl>
      <w:tblPr>
        <w:tblW w:w="9497" w:type="dxa"/>
        <w:tblLayout w:type="fixed"/>
        <w:tblCellMar>
          <w:left w:w="62" w:type="dxa"/>
          <w:right w:w="62" w:type="dxa"/>
        </w:tblCellMar>
        <w:tblLook w:val="0000"/>
      </w:tblPr>
      <w:tblGrid>
        <w:gridCol w:w="9497"/>
      </w:tblGrid>
      <w:tr w:rsidTr="00D830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30C9" w:rsidP="00D830C9">
            <w:pPr>
              <w:pStyle w:val="BodyText"/>
            </w:pPr>
            <w:r w:rsidRPr="00D830C9">
              <w:t>Networks</w:t>
            </w:r>
          </w:p>
        </w:tc>
      </w:tr>
    </w:tbl>
    <w:p w:rsidR="00000000" w:rsidRPr="00D830C9" w:rsidP="00D830C9">
      <w:pPr>
        <w:pStyle w:val="NoPaddingFontSize1"/>
      </w:pPr>
    </w:p>
    <w:p w:rsidR="00000000" w:rsidRPr="00D830C9" w:rsidP="00D830C9">
      <w:pPr>
        <w:pStyle w:val="AllowPageBreak"/>
      </w:pPr>
    </w:p>
    <w:p w:rsidR="00000000" w:rsidRPr="00D830C9" w:rsidP="00D830C9">
      <w:pPr>
        <w:pStyle w:val="Heading1"/>
      </w:pPr>
      <w:bookmarkStart w:id="5" w:name="O_1062175"/>
      <w:bookmarkEnd w:id="5"/>
      <w:r w:rsidRPr="00D830C9">
        <w:t>Unit Sector</w:t>
      </w:r>
    </w:p>
    <w:tbl>
      <w:tblPr>
        <w:tblW w:w="9497" w:type="dxa"/>
        <w:tblLayout w:type="fixed"/>
        <w:tblCellMar>
          <w:left w:w="62" w:type="dxa"/>
          <w:right w:w="62" w:type="dxa"/>
        </w:tblCellMar>
        <w:tblLook w:val="0000"/>
      </w:tblPr>
      <w:tblGrid>
        <w:gridCol w:w="9497"/>
      </w:tblGrid>
      <w:tr w:rsidTr="00D830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30C9" w:rsidP="00D830C9">
            <w:pPr>
              <w:pStyle w:val="BodyText"/>
            </w:pPr>
            <w:r w:rsidRPr="00D830C9">
              <w:t>Not applicable.</w:t>
            </w:r>
          </w:p>
        </w:tc>
      </w:tr>
    </w:tbl>
    <w:p w:rsidR="00000000" w:rsidRPr="00D830C9" w:rsidP="00D830C9">
      <w:pPr>
        <w:pStyle w:val="NoPaddingFontSize1"/>
      </w:pPr>
    </w:p>
    <w:p w:rsidR="00000000" w:rsidRPr="00D830C9" w:rsidP="00D830C9">
      <w:pPr>
        <w:pStyle w:val="AllowPageBreak"/>
      </w:pPr>
    </w:p>
    <w:p w:rsidR="00000000" w:rsidRPr="00D830C9" w:rsidP="00D830C9">
      <w:pPr>
        <w:pStyle w:val="Heading1"/>
      </w:pPr>
      <w:bookmarkStart w:id="6" w:name="O_1062176"/>
      <w:bookmarkEnd w:id="6"/>
      <w:r w:rsidRPr="00D830C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830C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D830C9" w:rsidP="00D830C9">
            <w:pPr>
              <w:pStyle w:val="BodyText"/>
            </w:pPr>
            <w:r w:rsidRPr="00D830C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830C9">
            <w:pPr>
              <w:pStyle w:val="BodyText"/>
              <w:rPr>
                <w:lang w:val="en-NZ"/>
              </w:rPr>
            </w:pPr>
            <w:r w:rsidRPr="00D830C9">
              <w:rPr>
                <w:rStyle w:val="SpecialBold"/>
              </w:rPr>
              <w:t>PERFORMANCE CRITERIA</w:t>
            </w:r>
          </w:p>
        </w:tc>
      </w:tr>
      <w:tr w:rsidTr="00D830C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830C9">
            <w:pPr>
              <w:pStyle w:val="BodyText"/>
              <w:rPr>
                <w:lang w:val="en-NZ"/>
              </w:rPr>
            </w:pPr>
            <w:r w:rsidRPr="00D830C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830C9">
            <w:pPr>
              <w:pStyle w:val="BodyText"/>
              <w:rPr>
                <w:lang w:val="en-NZ"/>
              </w:rPr>
            </w:pPr>
            <w:r w:rsidRPr="00D830C9">
              <w:t>Performance criteria describe the performance needed to demonstrate achievement of the element.</w:t>
            </w:r>
          </w:p>
        </w:tc>
      </w:tr>
      <w:tr w:rsidTr="00D830C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830C9" w:rsidP="00D830C9">
            <w:pPr>
              <w:pStyle w:val="BodyText"/>
            </w:pPr>
            <w:r w:rsidRPr="00D830C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D830C9" w:rsidP="00D830C9">
            <w:pPr>
              <w:pStyle w:val="BodyText"/>
            </w:pPr>
            <w:r w:rsidRPr="00D830C9">
              <w:rPr>
                <w:rStyle w:val="SpecialBold"/>
              </w:rPr>
              <w:t>Prepare for work</w:t>
            </w:r>
          </w:p>
        </w:tc>
        <w:tc>
          <w:tcPr>
            <w:tcW w:w="697" w:type="dxa"/>
            <w:tcBorders>
              <w:top w:val="nil"/>
              <w:left w:val="nil"/>
              <w:bottom w:val="nil"/>
              <w:right w:val="nil"/>
            </w:tcBorders>
            <w:tcMar>
              <w:top w:w="0" w:type="dxa"/>
              <w:left w:w="62" w:type="dxa"/>
              <w:bottom w:w="0" w:type="dxa"/>
              <w:right w:w="62" w:type="dxa"/>
            </w:tcMar>
          </w:tcPr>
          <w:p w:rsidR="00000000" w:rsidP="00D830C9">
            <w:pPr>
              <w:pStyle w:val="BodyText"/>
              <w:rPr>
                <w:lang w:val="en-NZ"/>
              </w:rPr>
            </w:pPr>
            <w:r w:rsidRPr="00D830C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830C9">
            <w:pPr>
              <w:pStyle w:val="BodyText"/>
              <w:rPr>
                <w:lang w:val="en-NZ"/>
              </w:rPr>
            </w:pPr>
            <w:r w:rsidRPr="00D830C9">
              <w:t xml:space="preserve">Determine work requirements for monitoring vacuum sewer systems from plans, specifications and </w:t>
            </w:r>
            <w:r w:rsidRPr="00D830C9">
              <w:t>instructions</w:t>
            </w:r>
          </w:p>
        </w:tc>
      </w:tr>
      <w:tr w:rsidTr="00D830C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30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30C9">
            <w:pPr>
              <w:pStyle w:val="BodyText"/>
              <w:rPr>
                <w:lang w:val="en-NZ"/>
              </w:rPr>
            </w:pPr>
            <w:r w:rsidRPr="00D830C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830C9">
            <w:pPr>
              <w:pStyle w:val="BodyText"/>
              <w:rPr>
                <w:lang w:val="en-NZ"/>
              </w:rPr>
            </w:pPr>
            <w:r w:rsidRPr="00D830C9">
              <w:t>Select and check equipment, documentation and tools to meet safety and work requirements of task and worksite</w:t>
            </w:r>
          </w:p>
        </w:tc>
      </w:tr>
      <w:tr w:rsidTr="00D830C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30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30C9">
            <w:pPr>
              <w:pStyle w:val="BodyText"/>
              <w:rPr>
                <w:lang w:val="en-NZ"/>
              </w:rPr>
            </w:pPr>
            <w:r w:rsidRPr="00D830C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830C9">
            <w:pPr>
              <w:pStyle w:val="BodyText"/>
              <w:rPr>
                <w:lang w:val="en-NZ"/>
              </w:rPr>
            </w:pPr>
            <w:r w:rsidRPr="00D830C9">
              <w:t>Communicate with stakeholders of the work to be performed</w:t>
            </w:r>
          </w:p>
        </w:tc>
      </w:tr>
      <w:tr w:rsidTr="00D830C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30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30C9">
            <w:pPr>
              <w:pStyle w:val="BodyText"/>
              <w:rPr>
                <w:lang w:val="en-NZ"/>
              </w:rPr>
            </w:pPr>
            <w:r w:rsidRPr="00D830C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830C9">
            <w:pPr>
              <w:pStyle w:val="BodyText"/>
              <w:rPr>
                <w:lang w:val="en-NZ"/>
              </w:rPr>
            </w:pPr>
            <w:r w:rsidRPr="00D830C9">
              <w:t>Obtain permits required to complete work according to workplace procedures</w:t>
            </w:r>
          </w:p>
        </w:tc>
      </w:tr>
      <w:tr w:rsidTr="00D830C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30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30C9">
            <w:pPr>
              <w:pStyle w:val="BodyText"/>
              <w:rPr>
                <w:lang w:val="en-NZ"/>
              </w:rPr>
            </w:pPr>
            <w:r w:rsidRPr="00D830C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830C9">
            <w:pPr>
              <w:pStyle w:val="BodyText"/>
              <w:rPr>
                <w:lang w:val="en-NZ"/>
              </w:rPr>
            </w:pPr>
            <w:r w:rsidRPr="00D830C9">
              <w:t>Select, fit and use personal protective equipment (PPE)</w:t>
            </w:r>
          </w:p>
        </w:tc>
      </w:tr>
      <w:tr w:rsidTr="00D830C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830C9" w:rsidP="00D830C9">
            <w:pPr>
              <w:pStyle w:val="BodyText"/>
            </w:pPr>
            <w:r w:rsidRPr="00D830C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830C9" w:rsidP="00D830C9">
            <w:pPr>
              <w:pStyle w:val="BodyText"/>
            </w:pPr>
            <w:r w:rsidRPr="00D830C9">
              <w:rPr>
                <w:rStyle w:val="SpecialBold"/>
              </w:rPr>
              <w:t>Maintain vacuum pump station</w:t>
            </w:r>
          </w:p>
        </w:tc>
        <w:tc>
          <w:tcPr>
            <w:tcW w:w="697" w:type="dxa"/>
            <w:tcBorders>
              <w:top w:val="nil"/>
              <w:left w:val="nil"/>
              <w:bottom w:val="nil"/>
              <w:right w:val="nil"/>
            </w:tcBorders>
            <w:tcMar>
              <w:top w:w="0" w:type="dxa"/>
              <w:left w:w="62" w:type="dxa"/>
              <w:bottom w:w="0" w:type="dxa"/>
              <w:right w:w="62" w:type="dxa"/>
            </w:tcMar>
          </w:tcPr>
          <w:p w:rsidR="00000000" w:rsidP="00D830C9">
            <w:pPr>
              <w:pStyle w:val="BodyText"/>
              <w:rPr>
                <w:lang w:val="en-NZ"/>
              </w:rPr>
            </w:pPr>
            <w:r w:rsidRPr="00D830C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830C9">
            <w:pPr>
              <w:pStyle w:val="BodyText"/>
              <w:rPr>
                <w:lang w:val="en-NZ"/>
              </w:rPr>
            </w:pPr>
            <w:r w:rsidRPr="00D830C9">
              <w:t>Maintain vacuum station building according to workplace procedures</w:t>
            </w:r>
          </w:p>
        </w:tc>
      </w:tr>
      <w:tr w:rsidTr="00D830C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30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30C9">
            <w:pPr>
              <w:pStyle w:val="BodyText"/>
              <w:rPr>
                <w:lang w:val="en-NZ"/>
              </w:rPr>
            </w:pPr>
            <w:r w:rsidRPr="00D830C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830C9">
            <w:pPr>
              <w:pStyle w:val="BodyText"/>
              <w:rPr>
                <w:lang w:val="en-NZ"/>
              </w:rPr>
            </w:pPr>
            <w:r w:rsidRPr="00D830C9">
              <w:t>Check and monitor vacuum pumps, wastewater pump out and performance of odour contr</w:t>
            </w:r>
            <w:r w:rsidRPr="00D830C9">
              <w:t>ol systems to ensure specifications are met and make necessary adjustments</w:t>
            </w:r>
          </w:p>
        </w:tc>
      </w:tr>
      <w:tr w:rsidTr="00D830C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30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30C9">
            <w:pPr>
              <w:pStyle w:val="BodyText"/>
              <w:rPr>
                <w:lang w:val="en-NZ"/>
              </w:rPr>
            </w:pPr>
            <w:r w:rsidRPr="00D830C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830C9">
            <w:pPr>
              <w:pStyle w:val="BodyText"/>
              <w:rPr>
                <w:lang w:val="en-NZ"/>
              </w:rPr>
            </w:pPr>
            <w:r w:rsidRPr="00D830C9">
              <w:t>Complete pump station workplace records for all pumps and instruments according to workplace procedures</w:t>
            </w:r>
          </w:p>
        </w:tc>
      </w:tr>
      <w:tr w:rsidTr="00D830C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830C9" w:rsidP="00D830C9">
            <w:pPr>
              <w:pStyle w:val="BodyText"/>
            </w:pPr>
            <w:r w:rsidRPr="00D830C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D830C9" w:rsidP="00D830C9">
            <w:pPr>
              <w:pStyle w:val="BodyText"/>
            </w:pPr>
            <w:r w:rsidRPr="00D830C9">
              <w:rPr>
                <w:rStyle w:val="SpecialBold"/>
              </w:rPr>
              <w:t>Investigate faults in vacuum sewer system</w:t>
            </w:r>
          </w:p>
        </w:tc>
        <w:tc>
          <w:tcPr>
            <w:tcW w:w="697" w:type="dxa"/>
            <w:tcBorders>
              <w:top w:val="nil"/>
              <w:left w:val="nil"/>
              <w:bottom w:val="nil"/>
              <w:right w:val="nil"/>
            </w:tcBorders>
            <w:tcMar>
              <w:top w:w="0" w:type="dxa"/>
              <w:left w:w="62" w:type="dxa"/>
              <w:bottom w:w="0" w:type="dxa"/>
              <w:right w:w="62" w:type="dxa"/>
            </w:tcMar>
          </w:tcPr>
          <w:p w:rsidR="00000000" w:rsidP="00D830C9">
            <w:pPr>
              <w:pStyle w:val="BodyText"/>
              <w:rPr>
                <w:lang w:val="en-NZ"/>
              </w:rPr>
            </w:pPr>
            <w:r w:rsidRPr="00D830C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830C9">
            <w:pPr>
              <w:pStyle w:val="BodyText"/>
              <w:rPr>
                <w:lang w:val="en-NZ"/>
              </w:rPr>
            </w:pPr>
            <w:r w:rsidRPr="00D830C9">
              <w:t>Identify and record links between operational problems and maintenance activities and report to relevant personnel</w:t>
            </w:r>
          </w:p>
        </w:tc>
      </w:tr>
      <w:tr w:rsidTr="00D830C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30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30C9">
            <w:pPr>
              <w:pStyle w:val="BodyText"/>
              <w:rPr>
                <w:lang w:val="en-NZ"/>
              </w:rPr>
            </w:pPr>
            <w:r w:rsidRPr="00D830C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830C9">
            <w:pPr>
              <w:pStyle w:val="BodyText"/>
              <w:rPr>
                <w:lang w:val="en-NZ"/>
              </w:rPr>
            </w:pPr>
            <w:r w:rsidRPr="00D830C9">
              <w:t>Investigate and control operational status of system components according to manufacturer and supplier specifications</w:t>
            </w:r>
          </w:p>
        </w:tc>
      </w:tr>
      <w:tr w:rsidTr="00D830C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30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30C9">
            <w:pPr>
              <w:pStyle w:val="BodyText"/>
              <w:rPr>
                <w:lang w:val="en-NZ"/>
              </w:rPr>
            </w:pPr>
            <w:r w:rsidRPr="00D830C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830C9">
            <w:pPr>
              <w:pStyle w:val="BodyText"/>
              <w:rPr>
                <w:lang w:val="en-NZ"/>
              </w:rPr>
            </w:pPr>
            <w:r w:rsidRPr="00D830C9">
              <w:t>E</w:t>
            </w:r>
            <w:r w:rsidRPr="00D830C9">
              <w:t>nsure system is returned to operational mode according to workplace procedures</w:t>
            </w:r>
          </w:p>
        </w:tc>
      </w:tr>
      <w:tr w:rsidTr="00D830C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830C9" w:rsidP="00D830C9">
            <w:pPr>
              <w:pStyle w:val="BodyText"/>
            </w:pPr>
            <w:r w:rsidRPr="00D830C9">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D830C9" w:rsidP="00D830C9">
            <w:pPr>
              <w:pStyle w:val="BodyText"/>
            </w:pPr>
            <w:r w:rsidRPr="00D830C9">
              <w:rPr>
                <w:rStyle w:val="SpecialBold"/>
              </w:rPr>
              <w:t>Compile process records</w:t>
            </w:r>
          </w:p>
        </w:tc>
        <w:tc>
          <w:tcPr>
            <w:tcW w:w="697" w:type="dxa"/>
            <w:tcBorders>
              <w:top w:val="nil"/>
              <w:left w:val="nil"/>
              <w:bottom w:val="nil"/>
              <w:right w:val="nil"/>
            </w:tcBorders>
            <w:tcMar>
              <w:top w:w="0" w:type="dxa"/>
              <w:left w:w="62" w:type="dxa"/>
              <w:bottom w:w="0" w:type="dxa"/>
              <w:right w:w="62" w:type="dxa"/>
            </w:tcMar>
          </w:tcPr>
          <w:p w:rsidR="00000000" w:rsidP="00D830C9">
            <w:pPr>
              <w:pStyle w:val="BodyText"/>
              <w:rPr>
                <w:lang w:val="en-NZ"/>
              </w:rPr>
            </w:pPr>
            <w:r w:rsidRPr="00D830C9">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D830C9">
            <w:pPr>
              <w:pStyle w:val="BodyText"/>
              <w:rPr>
                <w:lang w:val="en-NZ"/>
              </w:rPr>
            </w:pPr>
            <w:r w:rsidRPr="00D830C9">
              <w:t>Compile reports from system data</w:t>
            </w:r>
          </w:p>
        </w:tc>
      </w:tr>
      <w:tr w:rsidTr="00D830C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30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30C9">
            <w:pPr>
              <w:pStyle w:val="BodyText"/>
              <w:rPr>
                <w:lang w:val="en-NZ"/>
              </w:rPr>
            </w:pPr>
            <w:r w:rsidRPr="00D830C9">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D830C9" w:rsidP="00D830C9">
            <w:pPr>
              <w:pStyle w:val="BodyText"/>
            </w:pPr>
            <w:r w:rsidRPr="00D830C9">
              <w:t>Record the condition of equipment and report faults and anticipated problems</w:t>
            </w:r>
          </w:p>
        </w:tc>
      </w:tr>
    </w:tbl>
    <w:p w:rsidR="00000000" w:rsidRPr="00D830C9" w:rsidP="00D830C9">
      <w:pPr>
        <w:pStyle w:val="NoPaddingFontSize1"/>
      </w:pPr>
    </w:p>
    <w:p w:rsidR="00000000" w:rsidRPr="00D830C9" w:rsidP="00D830C9">
      <w:pPr>
        <w:pStyle w:val="AllowPageBreak"/>
      </w:pPr>
    </w:p>
    <w:p w:rsidR="00000000" w:rsidRPr="00D830C9" w:rsidP="00D830C9">
      <w:pPr>
        <w:pStyle w:val="Heading1"/>
      </w:pPr>
      <w:bookmarkStart w:id="7" w:name="O_1062177"/>
      <w:bookmarkEnd w:id="7"/>
      <w:r w:rsidRPr="00D830C9">
        <w:t>Foundation Skills</w:t>
      </w:r>
    </w:p>
    <w:tbl>
      <w:tblPr>
        <w:tblW w:w="9497" w:type="dxa"/>
        <w:tblLayout w:type="fixed"/>
        <w:tblCellMar>
          <w:left w:w="62" w:type="dxa"/>
          <w:right w:w="62" w:type="dxa"/>
        </w:tblCellMar>
        <w:tblLook w:val="0000"/>
      </w:tblPr>
      <w:tblGrid>
        <w:gridCol w:w="9497"/>
      </w:tblGrid>
      <w:tr w:rsidTr="00D830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30C9" w:rsidP="00D830C9">
            <w:pPr>
              <w:pStyle w:val="BodyText"/>
            </w:pPr>
            <w:r w:rsidRPr="00D830C9">
              <w:t>Foundation skills essential to performance are explicit in the performance criteria of this unit of competency.</w:t>
            </w:r>
          </w:p>
        </w:tc>
      </w:tr>
    </w:tbl>
    <w:p w:rsidR="00000000" w:rsidRPr="00D830C9" w:rsidP="00D830C9">
      <w:pPr>
        <w:pStyle w:val="NoPaddingFontSize1"/>
      </w:pPr>
    </w:p>
    <w:p w:rsidR="00000000" w:rsidRPr="00D830C9" w:rsidP="00D830C9">
      <w:pPr>
        <w:pStyle w:val="AllowPageBreak"/>
      </w:pPr>
    </w:p>
    <w:p w:rsidR="00000000" w:rsidRPr="00D830C9" w:rsidP="00D830C9">
      <w:pPr>
        <w:pStyle w:val="Heading1"/>
      </w:pPr>
      <w:bookmarkStart w:id="8" w:name="O_1062178"/>
      <w:bookmarkEnd w:id="8"/>
      <w:r w:rsidRPr="00D830C9">
        <w:t>Range of Conditions</w:t>
      </w:r>
    </w:p>
    <w:tbl>
      <w:tblPr>
        <w:tblW w:w="9497" w:type="dxa"/>
        <w:tblLayout w:type="fixed"/>
        <w:tblCellMar>
          <w:left w:w="62" w:type="dxa"/>
          <w:right w:w="62" w:type="dxa"/>
        </w:tblCellMar>
        <w:tblLook w:val="0000"/>
      </w:tblPr>
      <w:tblGrid>
        <w:gridCol w:w="9497"/>
      </w:tblGrid>
      <w:tr w:rsidTr="00D830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30C9" w:rsidP="00D830C9">
            <w:pPr>
              <w:pStyle w:val="BodyText"/>
            </w:pPr>
            <w:r w:rsidRPr="00D830C9">
              <w:t>Range is restricted to essential operating conditions and any other variables essenti</w:t>
            </w:r>
            <w:r w:rsidRPr="00D830C9">
              <w:t xml:space="preserve">al to the work </w:t>
            </w:r>
            <w:r w:rsidRPr="00D830C9">
              <w:t>environment.</w:t>
            </w:r>
          </w:p>
          <w:p w:rsidR="00000000" w:rsidRPr="00D830C9" w:rsidP="00D830C9">
            <w:pPr>
              <w:pStyle w:val="BodyText"/>
            </w:pPr>
            <w:r w:rsidRPr="00D830C9">
              <w:t>Non-essential conditions may be found in the Companion Volume Implementation Guide.</w:t>
            </w:r>
          </w:p>
        </w:tc>
      </w:tr>
    </w:tbl>
    <w:p w:rsidR="00000000" w:rsidRPr="00D830C9" w:rsidP="00D830C9">
      <w:pPr>
        <w:pStyle w:val="NoPaddingFontSize1"/>
      </w:pPr>
    </w:p>
    <w:p w:rsidR="00000000" w:rsidRPr="00D830C9" w:rsidP="00D830C9">
      <w:pPr>
        <w:pStyle w:val="AllowPageBreak"/>
      </w:pPr>
    </w:p>
    <w:p w:rsidR="00000000" w:rsidRPr="00D830C9" w:rsidP="00D830C9">
      <w:pPr>
        <w:pStyle w:val="Heading1"/>
      </w:pPr>
      <w:bookmarkStart w:id="9" w:name="O_1062179"/>
      <w:bookmarkEnd w:id="9"/>
      <w:r w:rsidRPr="00D830C9">
        <w:t>Unit Mapping Information</w:t>
      </w:r>
    </w:p>
    <w:tbl>
      <w:tblPr>
        <w:tblW w:w="9497" w:type="dxa"/>
        <w:tblLayout w:type="fixed"/>
        <w:tblCellMar>
          <w:left w:w="62" w:type="dxa"/>
          <w:right w:w="62" w:type="dxa"/>
        </w:tblCellMar>
        <w:tblLook w:val="0000"/>
      </w:tblPr>
      <w:tblGrid>
        <w:gridCol w:w="9497"/>
      </w:tblGrid>
      <w:tr w:rsidTr="00D830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30C9" w:rsidP="00D830C9">
            <w:pPr>
              <w:pStyle w:val="BodyText"/>
            </w:pPr>
            <w:r w:rsidRPr="00D830C9">
              <w:t>This unit replaces and is equivalent to NWPNET027 Monitor and control vacuum sewer systems</w:t>
            </w:r>
          </w:p>
        </w:tc>
      </w:tr>
    </w:tbl>
    <w:p w:rsidR="007C39BD" w:rsidP="00D830C9">
      <w:pPr>
        <w:pStyle w:val="NoPaddingFontSize1"/>
      </w:pPr>
    </w:p>
    <w:p w:rsidR="007C39BD" w:rsidP="00D830C9">
      <w:pPr>
        <w:pStyle w:val="NoPaddingFontSize1"/>
      </w:pPr>
    </w:p>
    <w:p w:rsidR="00000000" w:rsidRPr="00D830C9" w:rsidP="00D830C9">
      <w:pPr>
        <w:pStyle w:val="Heading1"/>
      </w:pPr>
      <w:bookmarkStart w:id="10" w:name="O_1062186"/>
      <w:bookmarkEnd w:id="10"/>
      <w:r w:rsidRPr="00D830C9">
        <w:t>Links</w:t>
      </w:r>
    </w:p>
    <w:p w:rsidR="00000000" w:rsidRPr="00D830C9" w:rsidP="007C39BD">
      <w:pPr>
        <w:pStyle w:val="BodyText"/>
      </w:pPr>
      <w:r w:rsidRPr="00D830C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A0BC8">
        <w:rPr>
          <w:rStyle w:val="Hyperlink"/>
        </w:rPr>
        <w:t>https://vetnet.gov.au/Pages/TrainingDocs.aspx?q=26336bc0-04e5-49d9-8c31-46c49b6a0037</w:t>
      </w:r>
      <w:r>
        <w:fldChar w:fldCharType="end"/>
      </w:r>
    </w:p>
    <w:p w:rsidR="00000000" w:rsidRPr="00D830C9" w:rsidP="007C39BD">
      <w:pPr>
        <w:pStyle w:val="BodyText"/>
      </w:pPr>
      <w:r w:rsidRPr="00D830C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A0BC8">
        <w:rPr>
          <w:rStyle w:val="Hyperlink"/>
        </w:rPr>
        <w:t>https://vetnet.gov.au/Pages/TrainingDocs.aspx?q=26336bc0-04e5-49d9-8c31-46c49b6a0037</w:t>
      </w:r>
      <w:r>
        <w:fldChar w:fldCharType="end"/>
      </w:r>
    </w:p>
    <w:p w:rsidR="00000000" w:rsidRPr="00D830C9" w:rsidP="007C39BD">
      <w:pPr>
        <w:pStyle w:val="BodyText"/>
      </w:pPr>
      <w:r w:rsidRPr="00D830C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A0BC8">
        <w:rPr>
          <w:rStyle w:val="Hyperlink"/>
        </w:rPr>
        <w:t>https://vetnet.gov.au/Pages/TrainingDocs.aspx?q=26336bc0-04e5-49d9-8c31-46c49b6a0037</w:t>
      </w:r>
      <w:r>
        <w:fldChar w:fldCharType="end"/>
      </w:r>
    </w:p>
    <w:p w:rsidR="00000000" w:rsidRPr="00D830C9" w:rsidP="00D830C9"/>
    <w:sectPr w:rsidSect="00D830C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0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0C9" w:rsidRPr="007C39BD" w:rsidP="007C39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0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9BD" w:rsidP="00D830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C39BD" w:rsidP="00D830C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C39BD" w:rsidP="00D830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0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9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30C9" w:rsidRPr="007C39BD" w:rsidP="007C39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0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9BD" w:rsidRPr="002D2AF8" w:rsidP="00D830C9">
    <w:pPr>
      <w:pStyle w:val="Header"/>
      <w:framePr w:wrap="around"/>
    </w:pPr>
    <w:r>
      <w:fldChar w:fldCharType="begin"/>
    </w:r>
    <w:r>
      <w:instrText xml:space="preserve"> TITLE   \* MERGEFORMAT </w:instrText>
    </w:r>
    <w:r>
      <w:fldChar w:fldCharType="separate"/>
    </w:r>
    <w:r>
      <w:t>NWPNET048 Monitor and control vacuum sewer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2022</w:t>
    </w:r>
    <w:r>
      <w:fldChar w:fldCharType="end"/>
    </w:r>
  </w:p>
  <w:p w:rsidR="007C39BD" w:rsidP="00D830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30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30C9"/>
    <w:pPr>
      <w:spacing w:before="360" w:after="60"/>
      <w:outlineLvl w:val="0"/>
    </w:pPr>
    <w:rPr>
      <w:sz w:val="32"/>
    </w:rPr>
  </w:style>
  <w:style w:type="paragraph" w:styleId="Heading2">
    <w:name w:val="heading 2"/>
    <w:basedOn w:val="HeadingBase"/>
    <w:next w:val="BodyText"/>
    <w:link w:val="Heading2Char"/>
    <w:qFormat/>
    <w:rsid w:val="00D830C9"/>
    <w:pPr>
      <w:keepLines/>
      <w:spacing w:before="240" w:after="120"/>
      <w:outlineLvl w:val="1"/>
    </w:pPr>
    <w:rPr>
      <w:sz w:val="28"/>
      <w:szCs w:val="40"/>
    </w:rPr>
  </w:style>
  <w:style w:type="paragraph" w:styleId="Heading3">
    <w:name w:val="heading 3"/>
    <w:basedOn w:val="HeadingBase"/>
    <w:next w:val="BodyText"/>
    <w:link w:val="Heading3Char"/>
    <w:qFormat/>
    <w:rsid w:val="00D830C9"/>
    <w:pPr>
      <w:spacing w:before="180" w:after="120"/>
      <w:outlineLvl w:val="2"/>
    </w:pPr>
    <w:rPr>
      <w:spacing w:val="-10"/>
      <w:kern w:val="32"/>
    </w:rPr>
  </w:style>
  <w:style w:type="paragraph" w:styleId="Heading4">
    <w:name w:val="heading 4"/>
    <w:basedOn w:val="HeadingBase"/>
    <w:next w:val="BodyText"/>
    <w:link w:val="Heading4Char"/>
    <w:qFormat/>
    <w:rsid w:val="00D830C9"/>
    <w:pPr>
      <w:spacing w:before="160" w:after="120"/>
      <w:outlineLvl w:val="3"/>
    </w:pPr>
    <w:rPr>
      <w:sz w:val="22"/>
    </w:rPr>
  </w:style>
  <w:style w:type="paragraph" w:styleId="Heading5">
    <w:name w:val="heading 5"/>
    <w:basedOn w:val="HeadingBase"/>
    <w:next w:val="Normal"/>
    <w:link w:val="Heading5Char"/>
    <w:qFormat/>
    <w:rsid w:val="00D830C9"/>
    <w:pPr>
      <w:spacing w:before="80"/>
      <w:outlineLvl w:val="4"/>
    </w:pPr>
    <w:rPr>
      <w:color w:val="918585"/>
      <w:sz w:val="20"/>
    </w:rPr>
  </w:style>
  <w:style w:type="paragraph" w:styleId="Heading6">
    <w:name w:val="heading 6"/>
    <w:basedOn w:val="HeadingBase"/>
    <w:next w:val="Normal"/>
    <w:link w:val="Heading6Char"/>
    <w:qFormat/>
    <w:rsid w:val="00D830C9"/>
    <w:pPr>
      <w:spacing w:before="60"/>
      <w:outlineLvl w:val="5"/>
    </w:pPr>
    <w:rPr>
      <w:color w:val="918585"/>
      <w:sz w:val="20"/>
    </w:rPr>
  </w:style>
  <w:style w:type="paragraph" w:styleId="Heading7">
    <w:name w:val="heading 7"/>
    <w:basedOn w:val="Normal"/>
    <w:next w:val="Normal"/>
    <w:link w:val="Heading7Char"/>
    <w:qFormat/>
    <w:rsid w:val="00D830C9"/>
    <w:pPr>
      <w:ind w:left="720"/>
      <w:outlineLvl w:val="6"/>
    </w:pPr>
    <w:rPr>
      <w:i/>
    </w:rPr>
  </w:style>
  <w:style w:type="paragraph" w:styleId="Heading8">
    <w:name w:val="heading 8"/>
    <w:basedOn w:val="Normal"/>
    <w:next w:val="Normal"/>
    <w:link w:val="Heading8Char"/>
    <w:qFormat/>
    <w:rsid w:val="00D830C9"/>
    <w:pPr>
      <w:ind w:left="720"/>
      <w:outlineLvl w:val="7"/>
    </w:pPr>
    <w:rPr>
      <w:i/>
    </w:rPr>
  </w:style>
  <w:style w:type="paragraph" w:styleId="Heading9">
    <w:name w:val="heading 9"/>
    <w:basedOn w:val="Normal"/>
    <w:next w:val="Normal"/>
    <w:link w:val="Heading9Char"/>
    <w:qFormat/>
    <w:rsid w:val="00D830C9"/>
    <w:pPr>
      <w:ind w:left="720"/>
      <w:outlineLvl w:val="8"/>
    </w:pPr>
    <w:rPr>
      <w:i/>
    </w:rPr>
  </w:style>
  <w:style w:type="character" w:default="1" w:styleId="DefaultParagraphFont">
    <w:name w:val="Default Paragraph Font"/>
    <w:uiPriority w:val="1"/>
    <w:unhideWhenUsed/>
    <w:rsid w:val="00D830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30C9"/>
  </w:style>
  <w:style w:type="character" w:customStyle="1" w:styleId="Heading1Char">
    <w:name w:val="Heading 1 Char"/>
    <w:basedOn w:val="DefaultParagraphFont"/>
    <w:link w:val="Heading1"/>
    <w:rsid w:val="00D830C9"/>
    <w:rPr>
      <w:rFonts w:ascii="Times New Roman" w:eastAsia="Times New Roman" w:hAnsi="Times New Roman" w:cs="Times New Roman"/>
      <w:b/>
      <w:sz w:val="32"/>
      <w:szCs w:val="20"/>
      <w:lang w:eastAsia="en-US"/>
    </w:rPr>
  </w:style>
  <w:style w:type="paragraph" w:styleId="BodyText">
    <w:name w:val="Body Text"/>
    <w:basedOn w:val="Normal"/>
    <w:link w:val="BodyTextChar"/>
    <w:rsid w:val="00D830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30C9"/>
    <w:rPr>
      <w:rFonts w:ascii="Times New Roman" w:eastAsia="Times New Roman" w:hAnsi="Times New Roman" w:cs="Times New Roman"/>
      <w:sz w:val="24"/>
      <w:lang w:eastAsia="en-US"/>
    </w:rPr>
  </w:style>
  <w:style w:type="character" w:customStyle="1" w:styleId="SpecialBold">
    <w:name w:val="Special Bold"/>
    <w:basedOn w:val="DefaultParagraphFont"/>
    <w:rsid w:val="00D830C9"/>
    <w:rPr>
      <w:b/>
      <w:spacing w:val="0"/>
    </w:rPr>
  </w:style>
  <w:style w:type="paragraph" w:customStyle="1" w:styleId="SuperHeading">
    <w:name w:val="SuperHeading"/>
    <w:basedOn w:val="Normal"/>
    <w:rsid w:val="00D830C9"/>
    <w:pPr>
      <w:spacing w:before="240" w:after="120"/>
      <w:outlineLvl w:val="0"/>
    </w:pPr>
    <w:rPr>
      <w:rFonts w:ascii="Times New Roman" w:hAnsi="Times New Roman"/>
      <w:b/>
      <w:sz w:val="32"/>
    </w:rPr>
  </w:style>
  <w:style w:type="paragraph" w:customStyle="1" w:styleId="AllowPageBreak">
    <w:name w:val="AllowPageBreak"/>
    <w:rsid w:val="00D830C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830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30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30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30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30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30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30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30C9"/>
    <w:rPr>
      <w:rFonts w:ascii="Courier New" w:eastAsia="Times New Roman" w:hAnsi="Courier New" w:cs="Times New Roman"/>
      <w:i/>
      <w:szCs w:val="20"/>
      <w:lang w:eastAsia="en-US"/>
    </w:rPr>
  </w:style>
  <w:style w:type="paragraph" w:customStyle="1" w:styleId="HeadingBase">
    <w:name w:val="Heading Base"/>
    <w:rsid w:val="00D830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30C9"/>
    <w:pPr>
      <w:tabs>
        <w:tab w:val="right" w:leader="dot" w:pos="9072"/>
      </w:tabs>
      <w:ind w:left="567"/>
    </w:pPr>
    <w:rPr>
      <w:szCs w:val="22"/>
    </w:rPr>
  </w:style>
  <w:style w:type="paragraph" w:customStyle="1" w:styleId="TOCBase">
    <w:name w:val="TOC Base"/>
    <w:rsid w:val="00D830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30C9"/>
    <w:pPr>
      <w:tabs>
        <w:tab w:val="right" w:leader="dot" w:pos="9072"/>
      </w:tabs>
      <w:spacing w:before="40" w:after="40"/>
      <w:ind w:left="284"/>
    </w:pPr>
    <w:rPr>
      <w:rFonts w:ascii="Times New Roman" w:hAnsi="Times New Roman"/>
    </w:rPr>
  </w:style>
  <w:style w:type="paragraph" w:styleId="TOC1">
    <w:name w:val="toc 1"/>
    <w:basedOn w:val="TOCBase"/>
    <w:next w:val="Normal"/>
    <w:rsid w:val="00D830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30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30C9"/>
    <w:rPr>
      <w:rFonts w:ascii="Times New Roman" w:eastAsia="Times New Roman" w:hAnsi="Times New Roman" w:cs="Times New Roman"/>
      <w:sz w:val="16"/>
      <w:lang w:eastAsia="en-US"/>
    </w:rPr>
  </w:style>
  <w:style w:type="paragraph" w:styleId="Title">
    <w:name w:val="Title"/>
    <w:basedOn w:val="HeadingBase"/>
    <w:link w:val="TitleChar"/>
    <w:qFormat/>
    <w:rsid w:val="00D830C9"/>
    <w:pPr>
      <w:spacing w:before="5040"/>
      <w:jc w:val="center"/>
    </w:pPr>
    <w:rPr>
      <w:sz w:val="48"/>
      <w:szCs w:val="72"/>
      <w:lang w:val="en-US"/>
    </w:rPr>
  </w:style>
  <w:style w:type="character" w:customStyle="1" w:styleId="TitleChar">
    <w:name w:val="Title Char"/>
    <w:basedOn w:val="DefaultParagraphFont"/>
    <w:link w:val="Title"/>
    <w:rsid w:val="00D830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30C9"/>
    <w:pPr>
      <w:tabs>
        <w:tab w:val="left" w:pos="3600"/>
        <w:tab w:val="left" w:pos="3958"/>
      </w:tabs>
    </w:pPr>
  </w:style>
  <w:style w:type="paragraph" w:styleId="List">
    <w:name w:val="List"/>
    <w:basedOn w:val="BodyText"/>
    <w:next w:val="BodyText"/>
    <w:rsid w:val="00D830C9"/>
    <w:pPr>
      <w:tabs>
        <w:tab w:val="left" w:pos="340"/>
      </w:tabs>
      <w:spacing w:before="60" w:after="60"/>
      <w:ind w:left="340" w:hanging="340"/>
    </w:pPr>
  </w:style>
  <w:style w:type="paragraph" w:styleId="ListBullet">
    <w:name w:val="List Bullet"/>
    <w:basedOn w:val="List"/>
    <w:rsid w:val="00D830C9"/>
    <w:pPr>
      <w:numPr>
        <w:numId w:val="10"/>
      </w:numPr>
      <w:tabs>
        <w:tab w:val="clear" w:pos="340"/>
      </w:tabs>
      <w:spacing w:before="40" w:after="40"/>
    </w:pPr>
  </w:style>
  <w:style w:type="paragraph" w:customStyle="1" w:styleId="Note">
    <w:name w:val="Note"/>
    <w:basedOn w:val="BodyText"/>
    <w:rsid w:val="00D830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30C9"/>
    <w:pPr>
      <w:framePr w:wrap="auto" w:hAnchor="text" w:y="6049"/>
    </w:pPr>
    <w:rPr>
      <w:color w:val="000000"/>
      <w:sz w:val="40"/>
    </w:rPr>
  </w:style>
  <w:style w:type="paragraph" w:customStyle="1" w:styleId="TOCTitle">
    <w:name w:val="TOCTitle"/>
    <w:basedOn w:val="Heading1"/>
    <w:rsid w:val="00D830C9"/>
    <w:pPr>
      <w:spacing w:after="240"/>
      <w:jc w:val="center"/>
      <w:outlineLvl w:val="9"/>
    </w:pPr>
    <w:rPr>
      <w:caps/>
    </w:rPr>
  </w:style>
  <w:style w:type="paragraph" w:customStyle="1" w:styleId="Version">
    <w:name w:val="Version"/>
    <w:rsid w:val="00D830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30C9"/>
    <w:pPr>
      <w:numPr>
        <w:numId w:val="11"/>
      </w:numPr>
      <w:tabs>
        <w:tab w:val="clear" w:pos="680"/>
      </w:tabs>
    </w:pPr>
  </w:style>
  <w:style w:type="paragraph" w:styleId="Index1">
    <w:name w:val="index 1"/>
    <w:basedOn w:val="Normal"/>
    <w:next w:val="Normal"/>
    <w:semiHidden/>
    <w:rsid w:val="00D830C9"/>
    <w:pPr>
      <w:keepNext w:val="0"/>
      <w:tabs>
        <w:tab w:val="right" w:pos="4176"/>
      </w:tabs>
      <w:ind w:left="198" w:hanging="198"/>
    </w:pPr>
    <w:rPr>
      <w:rFonts w:ascii="Garamond" w:hAnsi="Garamond"/>
    </w:rPr>
  </w:style>
  <w:style w:type="paragraph" w:styleId="IndexHeading">
    <w:name w:val="index heading"/>
    <w:basedOn w:val="Normal"/>
    <w:next w:val="Index1"/>
    <w:semiHidden/>
    <w:rsid w:val="00D830C9"/>
    <w:pPr>
      <w:spacing w:before="120" w:after="120"/>
    </w:pPr>
    <w:rPr>
      <w:rFonts w:ascii="Arial" w:hAnsi="Arial"/>
      <w:b/>
      <w:color w:val="918585"/>
      <w:sz w:val="24"/>
    </w:rPr>
  </w:style>
  <w:style w:type="paragraph" w:styleId="Header">
    <w:name w:val="header"/>
    <w:basedOn w:val="Normal"/>
    <w:link w:val="HeaderChar"/>
    <w:rsid w:val="00D830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30C9"/>
    <w:rPr>
      <w:rFonts w:ascii="Times New Roman" w:eastAsia="Times New Roman" w:hAnsi="Times New Roman" w:cs="Times New Roman"/>
      <w:sz w:val="16"/>
      <w:szCs w:val="20"/>
      <w:lang w:val="en-GB" w:eastAsia="en-US"/>
    </w:rPr>
  </w:style>
  <w:style w:type="paragraph" w:customStyle="1" w:styleId="Chapter">
    <w:name w:val="Chapter"/>
    <w:basedOn w:val="Normal"/>
    <w:rsid w:val="00D830C9"/>
    <w:pPr>
      <w:spacing w:before="240"/>
    </w:pPr>
    <w:rPr>
      <w:rFonts w:ascii="Times New Roman" w:hAnsi="Times New Roman"/>
      <w:smallCaps/>
      <w:spacing w:val="80"/>
      <w:sz w:val="28"/>
    </w:rPr>
  </w:style>
  <w:style w:type="paragraph" w:customStyle="1" w:styleId="InChapter">
    <w:name w:val="InChapter"/>
    <w:basedOn w:val="Heading3"/>
    <w:rsid w:val="00D830C9"/>
    <w:pPr>
      <w:spacing w:after="240"/>
      <w:outlineLvl w:val="9"/>
    </w:pPr>
    <w:rPr>
      <w:noProof/>
    </w:rPr>
  </w:style>
  <w:style w:type="paragraph" w:styleId="Index2">
    <w:name w:val="index 2"/>
    <w:basedOn w:val="Normal"/>
    <w:next w:val="Normal"/>
    <w:semiHidden/>
    <w:rsid w:val="00D830C9"/>
    <w:pPr>
      <w:tabs>
        <w:tab w:val="right" w:pos="4176"/>
      </w:tabs>
      <w:ind w:left="568" w:hanging="284"/>
    </w:pPr>
    <w:rPr>
      <w:rFonts w:ascii="Garamond" w:hAnsi="Garamond"/>
    </w:rPr>
  </w:style>
  <w:style w:type="paragraph" w:customStyle="1" w:styleId="Byline">
    <w:name w:val="Byline"/>
    <w:rsid w:val="00D830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30C9"/>
    <w:pPr>
      <w:tabs>
        <w:tab w:val="clear" w:pos="3600"/>
        <w:tab w:val="clear" w:pos="3958"/>
      </w:tabs>
      <w:jc w:val="right"/>
    </w:pPr>
  </w:style>
  <w:style w:type="character" w:styleId="Emphasis">
    <w:name w:val="Emphasis"/>
    <w:basedOn w:val="DefaultParagraphFont"/>
    <w:qFormat/>
    <w:rsid w:val="00D830C9"/>
    <w:rPr>
      <w:i/>
    </w:rPr>
  </w:style>
  <w:style w:type="paragraph" w:styleId="Caption">
    <w:name w:val="caption"/>
    <w:basedOn w:val="BodyText"/>
    <w:next w:val="Normal"/>
    <w:qFormat/>
    <w:rsid w:val="00D830C9"/>
    <w:pPr>
      <w:framePr w:w="2268" w:hSpace="181" w:vSpace="181" w:wrap="around" w:vAnchor="text" w:hAnchor="page" w:x="1135" w:y="285" w:anchorLock="1"/>
    </w:pPr>
    <w:rPr>
      <w:i/>
    </w:rPr>
  </w:style>
  <w:style w:type="paragraph" w:customStyle="1" w:styleId="MiniTOCTitle">
    <w:name w:val="MiniTOCTitle"/>
    <w:basedOn w:val="Heading4"/>
    <w:rsid w:val="00D830C9"/>
    <w:pPr>
      <w:spacing w:before="240"/>
      <w:outlineLvl w:val="9"/>
    </w:pPr>
    <w:rPr>
      <w:noProof/>
      <w:sz w:val="24"/>
    </w:rPr>
  </w:style>
  <w:style w:type="paragraph" w:customStyle="1" w:styleId="MiniTOCItem">
    <w:name w:val="MiniTOCItem"/>
    <w:basedOn w:val="ListBullet"/>
    <w:rsid w:val="00D830C9"/>
    <w:pPr>
      <w:numPr>
        <w:numId w:val="0"/>
      </w:numPr>
      <w:tabs>
        <w:tab w:val="right" w:leader="dot" w:pos="6521"/>
      </w:tabs>
      <w:spacing w:before="0" w:after="0"/>
    </w:pPr>
  </w:style>
  <w:style w:type="paragraph" w:customStyle="1" w:styleId="TOFTitle">
    <w:name w:val="TOFTitle"/>
    <w:basedOn w:val="TOCTitle"/>
    <w:rsid w:val="00D830C9"/>
  </w:style>
  <w:style w:type="paragraph" w:styleId="TableofFigures">
    <w:name w:val="table of figures"/>
    <w:basedOn w:val="Normal"/>
    <w:next w:val="Normal"/>
    <w:semiHidden/>
    <w:rsid w:val="00D830C9"/>
    <w:pPr>
      <w:tabs>
        <w:tab w:val="right" w:leader="dot" w:pos="9072"/>
      </w:tabs>
      <w:ind w:left="970" w:hanging="403"/>
    </w:pPr>
    <w:rPr>
      <w:rFonts w:ascii="Times New Roman" w:hAnsi="Times New Roman"/>
      <w:b/>
    </w:rPr>
  </w:style>
  <w:style w:type="paragraph" w:styleId="ListNumber">
    <w:name w:val="List Number"/>
    <w:basedOn w:val="List"/>
    <w:rsid w:val="00D830C9"/>
    <w:pPr>
      <w:numPr>
        <w:numId w:val="13"/>
      </w:numPr>
      <w:tabs>
        <w:tab w:val="clear" w:pos="340"/>
      </w:tabs>
    </w:pPr>
  </w:style>
  <w:style w:type="character" w:customStyle="1" w:styleId="WingdingSymbols">
    <w:name w:val="Wingding Symbols"/>
    <w:rsid w:val="00D830C9"/>
    <w:rPr>
      <w:rFonts w:ascii="Wingdings" w:hAnsi="Wingdings"/>
    </w:rPr>
  </w:style>
  <w:style w:type="paragraph" w:customStyle="1" w:styleId="TableHeading">
    <w:name w:val="Table Heading"/>
    <w:basedOn w:val="HeadingBase"/>
    <w:rsid w:val="00D830C9"/>
    <w:pPr>
      <w:keepLines/>
      <w:pBdr>
        <w:bottom w:val="single" w:sz="6" w:space="1" w:color="918585"/>
      </w:pBdr>
      <w:spacing w:before="240"/>
    </w:pPr>
  </w:style>
  <w:style w:type="character" w:customStyle="1" w:styleId="HotSpot">
    <w:name w:val="HotSpot"/>
    <w:rsid w:val="00D830C9"/>
    <w:rPr>
      <w:color w:val="0033CC"/>
      <w:u w:val="none"/>
    </w:rPr>
  </w:style>
  <w:style w:type="paragraph" w:customStyle="1" w:styleId="BodyTextRight">
    <w:name w:val="Body Text Right"/>
    <w:basedOn w:val="BodyText"/>
    <w:rsid w:val="00D830C9"/>
    <w:pPr>
      <w:spacing w:before="0" w:after="0"/>
      <w:jc w:val="right"/>
    </w:pPr>
  </w:style>
  <w:style w:type="paragraph" w:styleId="Index3">
    <w:name w:val="index 3"/>
    <w:basedOn w:val="ListNumber2"/>
    <w:next w:val="Normal"/>
    <w:semiHidden/>
    <w:rsid w:val="00D830C9"/>
    <w:pPr>
      <w:numPr>
        <w:numId w:val="0"/>
      </w:numPr>
      <w:tabs>
        <w:tab w:val="right" w:leader="dot" w:pos="4176"/>
      </w:tabs>
    </w:pPr>
  </w:style>
  <w:style w:type="paragraph" w:styleId="ListNumber2">
    <w:name w:val="List Number 2"/>
    <w:basedOn w:val="List2"/>
    <w:rsid w:val="00D830C9"/>
    <w:pPr>
      <w:numPr>
        <w:numId w:val="8"/>
      </w:numPr>
      <w:tabs>
        <w:tab w:val="clear" w:pos="1060"/>
      </w:tabs>
    </w:pPr>
  </w:style>
  <w:style w:type="paragraph" w:customStyle="1" w:styleId="MarginNote">
    <w:name w:val="Margin Note"/>
    <w:basedOn w:val="BodyText"/>
    <w:rsid w:val="00D830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30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30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30C9"/>
    <w:rPr>
      <w:sz w:val="32"/>
    </w:rPr>
  </w:style>
  <w:style w:type="paragraph" w:customStyle="1" w:styleId="HeadingProcedure">
    <w:name w:val="Heading Procedure"/>
    <w:basedOn w:val="HeadingBase"/>
    <w:next w:val="Normal"/>
    <w:rsid w:val="00D830C9"/>
    <w:pPr>
      <w:tabs>
        <w:tab w:val="left" w:pos="0"/>
      </w:tabs>
      <w:spacing w:before="120" w:after="60"/>
    </w:pPr>
    <w:rPr>
      <w:i/>
      <w:color w:val="918585"/>
      <w:sz w:val="22"/>
    </w:rPr>
  </w:style>
  <w:style w:type="paragraph" w:customStyle="1" w:styleId="TableBodyText">
    <w:name w:val="Table Body Text"/>
    <w:basedOn w:val="BodyText"/>
    <w:rsid w:val="00D830C9"/>
    <w:pPr>
      <w:spacing w:before="60" w:after="60"/>
    </w:pPr>
  </w:style>
  <w:style w:type="paragraph" w:styleId="ListContinue">
    <w:name w:val="List Continue"/>
    <w:basedOn w:val="List"/>
    <w:rsid w:val="00D830C9"/>
    <w:pPr>
      <w:ind w:firstLine="0"/>
    </w:pPr>
  </w:style>
  <w:style w:type="paragraph" w:customStyle="1" w:styleId="ListNote">
    <w:name w:val="List Note"/>
    <w:basedOn w:val="List"/>
    <w:rsid w:val="00D830C9"/>
    <w:pPr>
      <w:pBdr>
        <w:top w:val="single" w:sz="6" w:space="2" w:color="918585"/>
        <w:bottom w:val="single" w:sz="6" w:space="2" w:color="918585"/>
      </w:pBdr>
      <w:tabs>
        <w:tab w:val="left" w:pos="1021"/>
      </w:tabs>
      <w:ind w:firstLine="0"/>
    </w:pPr>
  </w:style>
  <w:style w:type="paragraph" w:customStyle="1" w:styleId="Warning">
    <w:name w:val="Warning"/>
    <w:basedOn w:val="BodyText"/>
    <w:rsid w:val="00D830C9"/>
    <w:pPr>
      <w:shd w:val="clear" w:color="auto" w:fill="D9D9D9"/>
      <w:tabs>
        <w:tab w:val="left" w:pos="992"/>
      </w:tabs>
      <w:ind w:left="119" w:right="119"/>
    </w:pPr>
    <w:rPr>
      <w:sz w:val="20"/>
    </w:rPr>
  </w:style>
  <w:style w:type="paragraph" w:customStyle="1" w:styleId="MarginIcons">
    <w:name w:val="Margin Icons"/>
    <w:basedOn w:val="BodyText"/>
    <w:rsid w:val="00D830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30C9"/>
    <w:rPr>
      <w:rFonts w:ascii="Courier New" w:hAnsi="Courier New"/>
    </w:rPr>
  </w:style>
  <w:style w:type="paragraph" w:customStyle="1" w:styleId="NoteBullet">
    <w:name w:val="Note Bullet"/>
    <w:basedOn w:val="Note"/>
    <w:rsid w:val="00D830C9"/>
    <w:pPr>
      <w:tabs>
        <w:tab w:val="clear" w:pos="680"/>
      </w:tabs>
      <w:spacing w:before="60" w:after="60"/>
    </w:pPr>
  </w:style>
  <w:style w:type="paragraph" w:customStyle="1" w:styleId="SubHeading2">
    <w:name w:val="SubHeading2"/>
    <w:basedOn w:val="HeadingBase"/>
    <w:rsid w:val="00D830C9"/>
    <w:pPr>
      <w:spacing w:before="240" w:after="60"/>
    </w:pPr>
    <w:rPr>
      <w:sz w:val="20"/>
    </w:rPr>
  </w:style>
  <w:style w:type="paragraph" w:customStyle="1" w:styleId="SubHeading1">
    <w:name w:val="SubHeading1"/>
    <w:basedOn w:val="HeadingBase"/>
    <w:rsid w:val="00D830C9"/>
    <w:pPr>
      <w:spacing w:before="240" w:after="60"/>
    </w:pPr>
    <w:rPr>
      <w:color w:val="918585"/>
      <w:sz w:val="22"/>
    </w:rPr>
  </w:style>
  <w:style w:type="paragraph" w:customStyle="1" w:styleId="SideHeading">
    <w:name w:val="Side Heading"/>
    <w:basedOn w:val="HeadingBase"/>
    <w:rsid w:val="00D830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30C9"/>
    <w:pPr>
      <w:numPr>
        <w:numId w:val="9"/>
      </w:numPr>
    </w:pPr>
  </w:style>
  <w:style w:type="paragraph" w:styleId="PlainText">
    <w:name w:val="Plain Text"/>
    <w:basedOn w:val="Normal"/>
    <w:link w:val="PlainTextChar"/>
    <w:rsid w:val="00D830C9"/>
    <w:rPr>
      <w:sz w:val="20"/>
    </w:rPr>
  </w:style>
  <w:style w:type="character" w:customStyle="1" w:styleId="PlainTextChar">
    <w:name w:val="Plain Text Char"/>
    <w:basedOn w:val="DefaultParagraphFont"/>
    <w:link w:val="PlainText"/>
    <w:rsid w:val="00D830C9"/>
    <w:rPr>
      <w:rFonts w:ascii="Courier New" w:eastAsia="Times New Roman" w:hAnsi="Courier New" w:cs="Times New Roman"/>
      <w:sz w:val="20"/>
      <w:szCs w:val="20"/>
      <w:lang w:eastAsia="en-US"/>
    </w:rPr>
  </w:style>
  <w:style w:type="character" w:customStyle="1" w:styleId="MenuOption">
    <w:name w:val="Menu Option"/>
    <w:basedOn w:val="DefaultParagraphFont"/>
    <w:rsid w:val="00D830C9"/>
    <w:rPr>
      <w:b/>
      <w:smallCaps/>
    </w:rPr>
  </w:style>
  <w:style w:type="paragraph" w:customStyle="1" w:styleId="TableListNumber">
    <w:name w:val="Table List Number"/>
    <w:basedOn w:val="ListNumber"/>
    <w:rsid w:val="00D830C9"/>
    <w:pPr>
      <w:numPr>
        <w:numId w:val="0"/>
      </w:numPr>
    </w:pPr>
  </w:style>
  <w:style w:type="paragraph" w:styleId="TOC4">
    <w:name w:val="toc 4"/>
    <w:basedOn w:val="TOCBase"/>
    <w:next w:val="Normal"/>
    <w:semiHidden/>
    <w:rsid w:val="00D830C9"/>
    <w:pPr>
      <w:tabs>
        <w:tab w:val="right" w:leader="dot" w:pos="9071"/>
      </w:tabs>
      <w:ind w:left="1701"/>
    </w:pPr>
  </w:style>
  <w:style w:type="paragraph" w:customStyle="1" w:styleId="ListAlpha">
    <w:name w:val="List Alpha"/>
    <w:basedOn w:val="List"/>
    <w:rsid w:val="00D830C9"/>
    <w:pPr>
      <w:numPr>
        <w:numId w:val="7"/>
      </w:numPr>
    </w:pPr>
  </w:style>
  <w:style w:type="paragraph" w:customStyle="1" w:styleId="ListAlpha2">
    <w:name w:val="List Alpha 2"/>
    <w:basedOn w:val="List2"/>
    <w:rsid w:val="00D830C9"/>
    <w:pPr>
      <w:numPr>
        <w:numId w:val="6"/>
      </w:numPr>
    </w:pPr>
  </w:style>
  <w:style w:type="paragraph" w:styleId="List2">
    <w:name w:val="List 2"/>
    <w:basedOn w:val="BodyText"/>
    <w:rsid w:val="00D830C9"/>
    <w:pPr>
      <w:tabs>
        <w:tab w:val="left" w:pos="680"/>
      </w:tabs>
      <w:spacing w:before="60" w:after="60"/>
      <w:ind w:left="680" w:hanging="340"/>
    </w:pPr>
  </w:style>
  <w:style w:type="paragraph" w:styleId="List3">
    <w:name w:val="List 3"/>
    <w:basedOn w:val="BodyText"/>
    <w:rsid w:val="00D830C9"/>
    <w:pPr>
      <w:tabs>
        <w:tab w:val="left" w:pos="1021"/>
      </w:tabs>
      <w:spacing w:before="60" w:after="60"/>
      <w:ind w:left="1020" w:hanging="340"/>
    </w:pPr>
  </w:style>
  <w:style w:type="paragraph" w:styleId="List4">
    <w:name w:val="List 4"/>
    <w:basedOn w:val="BodyText"/>
    <w:rsid w:val="00D830C9"/>
    <w:pPr>
      <w:tabs>
        <w:tab w:val="left" w:pos="1361"/>
      </w:tabs>
      <w:spacing w:before="60" w:after="60"/>
      <w:ind w:left="1361" w:hanging="340"/>
    </w:pPr>
  </w:style>
  <w:style w:type="paragraph" w:styleId="List5">
    <w:name w:val="List 5"/>
    <w:basedOn w:val="BodyText"/>
    <w:rsid w:val="00D830C9"/>
    <w:pPr>
      <w:tabs>
        <w:tab w:val="left" w:pos="1701"/>
      </w:tabs>
      <w:spacing w:before="60" w:after="60"/>
      <w:ind w:left="1701" w:hanging="340"/>
    </w:pPr>
  </w:style>
  <w:style w:type="paragraph" w:styleId="ListBullet3">
    <w:name w:val="List Bullet 3"/>
    <w:basedOn w:val="List3"/>
    <w:rsid w:val="00D830C9"/>
    <w:pPr>
      <w:numPr>
        <w:numId w:val="12"/>
      </w:numPr>
      <w:tabs>
        <w:tab w:val="clear" w:pos="1021"/>
      </w:tabs>
      <w:ind w:left="1037" w:hanging="357"/>
    </w:pPr>
  </w:style>
  <w:style w:type="paragraph" w:styleId="ListBullet4">
    <w:name w:val="List Bullet 4"/>
    <w:basedOn w:val="List4"/>
    <w:rsid w:val="00D830C9"/>
    <w:pPr>
      <w:numPr>
        <w:numId w:val="1"/>
      </w:numPr>
      <w:tabs>
        <w:tab w:val="clear" w:pos="1361"/>
      </w:tabs>
    </w:pPr>
  </w:style>
  <w:style w:type="paragraph" w:styleId="ListBullet5">
    <w:name w:val="List Bullet 5"/>
    <w:basedOn w:val="List5"/>
    <w:rsid w:val="00D830C9"/>
    <w:pPr>
      <w:numPr>
        <w:numId w:val="2"/>
      </w:numPr>
    </w:pPr>
  </w:style>
  <w:style w:type="paragraph" w:styleId="ListContinue2">
    <w:name w:val="List Continue 2"/>
    <w:basedOn w:val="List2"/>
    <w:rsid w:val="00D830C9"/>
    <w:pPr>
      <w:ind w:firstLine="0"/>
    </w:pPr>
  </w:style>
  <w:style w:type="paragraph" w:styleId="ListContinue3">
    <w:name w:val="List Continue 3"/>
    <w:basedOn w:val="List3"/>
    <w:rsid w:val="00D830C9"/>
    <w:pPr>
      <w:ind w:left="1021" w:firstLine="0"/>
    </w:pPr>
  </w:style>
  <w:style w:type="paragraph" w:styleId="ListContinue4">
    <w:name w:val="List Continue 4"/>
    <w:basedOn w:val="List4"/>
    <w:rsid w:val="00D830C9"/>
    <w:pPr>
      <w:ind w:firstLine="0"/>
    </w:pPr>
  </w:style>
  <w:style w:type="paragraph" w:styleId="ListContinue5">
    <w:name w:val="List Continue 5"/>
    <w:basedOn w:val="List5"/>
    <w:rsid w:val="00D830C9"/>
    <w:pPr>
      <w:ind w:firstLine="0"/>
    </w:pPr>
  </w:style>
  <w:style w:type="paragraph" w:styleId="ListNumber3">
    <w:name w:val="List Number 3"/>
    <w:basedOn w:val="List3"/>
    <w:rsid w:val="00D830C9"/>
    <w:pPr>
      <w:numPr>
        <w:numId w:val="3"/>
      </w:numPr>
    </w:pPr>
  </w:style>
  <w:style w:type="paragraph" w:styleId="ListNumber4">
    <w:name w:val="List Number 4"/>
    <w:basedOn w:val="List4"/>
    <w:rsid w:val="00D830C9"/>
    <w:pPr>
      <w:numPr>
        <w:numId w:val="4"/>
      </w:numPr>
    </w:pPr>
  </w:style>
  <w:style w:type="paragraph" w:styleId="ListNumber5">
    <w:name w:val="List Number 5"/>
    <w:basedOn w:val="List5"/>
    <w:rsid w:val="00D830C9"/>
    <w:pPr>
      <w:numPr>
        <w:numId w:val="5"/>
      </w:numPr>
    </w:pPr>
  </w:style>
  <w:style w:type="paragraph" w:styleId="BlockText">
    <w:name w:val="Block Text"/>
    <w:basedOn w:val="Normal"/>
    <w:rsid w:val="00D830C9"/>
    <w:pPr>
      <w:spacing w:after="120"/>
      <w:ind w:left="1440" w:right="1440"/>
    </w:pPr>
  </w:style>
  <w:style w:type="character" w:customStyle="1" w:styleId="Subscript">
    <w:name w:val="Subscript"/>
    <w:basedOn w:val="DefaultParagraphFont"/>
    <w:rsid w:val="00D830C9"/>
    <w:rPr>
      <w:sz w:val="16"/>
      <w:vertAlign w:val="subscript"/>
    </w:rPr>
  </w:style>
  <w:style w:type="character" w:customStyle="1" w:styleId="Superscript">
    <w:name w:val="Superscript"/>
    <w:basedOn w:val="DefaultParagraphFont"/>
    <w:rsid w:val="00D830C9"/>
    <w:rPr>
      <w:sz w:val="16"/>
      <w:vertAlign w:val="superscript"/>
    </w:rPr>
  </w:style>
  <w:style w:type="character" w:customStyle="1" w:styleId="Symbols">
    <w:name w:val="Symbols"/>
    <w:basedOn w:val="DefaultParagraphFont"/>
    <w:rsid w:val="00D830C9"/>
    <w:rPr>
      <w:rFonts w:ascii="Symbol" w:hAnsi="Symbol"/>
    </w:rPr>
  </w:style>
  <w:style w:type="character" w:customStyle="1" w:styleId="MenuOptions">
    <w:name w:val="Menu Options"/>
    <w:basedOn w:val="DefaultParagraphFont"/>
    <w:rsid w:val="00D830C9"/>
    <w:rPr>
      <w:rFonts w:ascii="Arial Narrow" w:hAnsi="Arial Narrow"/>
      <w:smallCaps/>
    </w:rPr>
  </w:style>
  <w:style w:type="character" w:customStyle="1" w:styleId="Buttons">
    <w:name w:val="Buttons"/>
    <w:basedOn w:val="DefaultParagraphFont"/>
    <w:rsid w:val="00D830C9"/>
    <w:rPr>
      <w:b/>
    </w:rPr>
  </w:style>
  <w:style w:type="character" w:customStyle="1" w:styleId="Underlined">
    <w:name w:val="Underlined"/>
    <w:basedOn w:val="DefaultParagraphFont"/>
    <w:rsid w:val="00D830C9"/>
    <w:rPr>
      <w:u w:val="single"/>
    </w:rPr>
  </w:style>
  <w:style w:type="paragraph" w:customStyle="1" w:styleId="TableBodyTextRight">
    <w:name w:val="Table Body Text Right"/>
    <w:basedOn w:val="TableBodyText"/>
    <w:rsid w:val="00D830C9"/>
    <w:pPr>
      <w:widowControl w:val="0"/>
      <w:autoSpaceDE w:val="0"/>
      <w:autoSpaceDN w:val="0"/>
      <w:adjustRightInd w:val="0"/>
      <w:jc w:val="right"/>
    </w:pPr>
    <w:rPr>
      <w:rFonts w:cs="Arial"/>
      <w:szCs w:val="18"/>
    </w:rPr>
  </w:style>
  <w:style w:type="paragraph" w:customStyle="1" w:styleId="CopyrightText">
    <w:name w:val="Copyright Text"/>
    <w:basedOn w:val="BodyText"/>
    <w:rsid w:val="00D830C9"/>
    <w:rPr>
      <w:sz w:val="18"/>
    </w:rPr>
  </w:style>
  <w:style w:type="paragraph" w:customStyle="1" w:styleId="BodySmallRight">
    <w:name w:val="Body Small Right"/>
    <w:basedOn w:val="BodyTextRight"/>
    <w:rsid w:val="00D830C9"/>
    <w:rPr>
      <w:sz w:val="18"/>
      <w:szCs w:val="18"/>
    </w:rPr>
  </w:style>
  <w:style w:type="paragraph" w:customStyle="1" w:styleId="MarginEdition">
    <w:name w:val="Margin Edition"/>
    <w:basedOn w:val="MarginNote"/>
    <w:rsid w:val="00D830C9"/>
    <w:pPr>
      <w:spacing w:before="0" w:after="0"/>
    </w:pPr>
    <w:rPr>
      <w:rFonts w:ascii="Times New Roman" w:hAnsi="Times New Roman"/>
      <w:color w:val="999999"/>
    </w:rPr>
  </w:style>
  <w:style w:type="paragraph" w:customStyle="1" w:styleId="Spacer">
    <w:name w:val="Spacer"/>
    <w:basedOn w:val="Normal"/>
    <w:rsid w:val="00D830C9"/>
    <w:rPr>
      <w:sz w:val="2"/>
      <w:szCs w:val="2"/>
    </w:rPr>
  </w:style>
  <w:style w:type="character" w:customStyle="1" w:styleId="Small">
    <w:name w:val="Small"/>
    <w:basedOn w:val="DefaultParagraphFont"/>
    <w:rsid w:val="00D830C9"/>
    <w:rPr>
      <w:sz w:val="16"/>
    </w:rPr>
  </w:style>
  <w:style w:type="paragraph" w:customStyle="1" w:styleId="WideTable">
    <w:name w:val="Wide Table"/>
    <w:basedOn w:val="Normal"/>
    <w:rsid w:val="00D830C9"/>
    <w:pPr>
      <w:ind w:left="-1418"/>
    </w:pPr>
    <w:rPr>
      <w:sz w:val="2"/>
      <w:szCs w:val="2"/>
    </w:rPr>
  </w:style>
  <w:style w:type="character" w:styleId="PageNumber">
    <w:name w:val="page number"/>
    <w:basedOn w:val="DefaultParagraphFont"/>
    <w:rsid w:val="00D830C9"/>
  </w:style>
  <w:style w:type="paragraph" w:styleId="Quote">
    <w:name w:val="Quote"/>
    <w:basedOn w:val="Heading1"/>
    <w:link w:val="QuoteChar"/>
    <w:qFormat/>
    <w:rsid w:val="00D830C9"/>
    <w:rPr>
      <w:b w:val="0"/>
      <w:sz w:val="72"/>
      <w:szCs w:val="72"/>
      <w:lang w:val="en-NZ"/>
    </w:rPr>
  </w:style>
  <w:style w:type="character" w:customStyle="1" w:styleId="QuoteChar">
    <w:name w:val="Quote Char"/>
    <w:basedOn w:val="DefaultParagraphFont"/>
    <w:link w:val="Quote"/>
    <w:rsid w:val="00D830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30C9"/>
    <w:pPr>
      <w:pageBreakBefore/>
    </w:pPr>
  </w:style>
  <w:style w:type="paragraph" w:customStyle="1" w:styleId="Border">
    <w:name w:val="Border"/>
    <w:basedOn w:val="Normal"/>
    <w:qFormat/>
    <w:rsid w:val="00D830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30C9"/>
    <w:rPr>
      <w:b/>
      <w:bCs/>
      <w:i/>
      <w:iCs/>
      <w:color w:val="auto"/>
    </w:rPr>
  </w:style>
  <w:style w:type="paragraph" w:styleId="IntenseQuote">
    <w:name w:val="Intense Quote"/>
    <w:basedOn w:val="Normal"/>
    <w:next w:val="Normal"/>
    <w:link w:val="IntenseQuoteChar"/>
    <w:uiPriority w:val="30"/>
    <w:qFormat/>
    <w:rsid w:val="00D830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30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30C9"/>
    <w:rPr>
      <w:smallCaps/>
      <w:color w:val="auto"/>
      <w:u w:val="single"/>
    </w:rPr>
  </w:style>
  <w:style w:type="character" w:styleId="IntenseReference">
    <w:name w:val="Intense Reference"/>
    <w:basedOn w:val="DefaultParagraphFont"/>
    <w:uiPriority w:val="32"/>
    <w:qFormat/>
    <w:rsid w:val="00D830C9"/>
    <w:rPr>
      <w:b/>
      <w:bCs/>
      <w:smallCaps/>
      <w:color w:val="auto"/>
      <w:spacing w:val="5"/>
      <w:u w:val="single"/>
    </w:rPr>
  </w:style>
  <w:style w:type="paragraph" w:customStyle="1" w:styleId="2ColumnHeading">
    <w:name w:val="2Column Heading"/>
    <w:basedOn w:val="BodyText"/>
    <w:qFormat/>
    <w:rsid w:val="00D830C9"/>
    <w:pPr>
      <w:spacing w:after="60"/>
      <w:ind w:left="-2268"/>
    </w:pPr>
    <w:rPr>
      <w:b/>
    </w:rPr>
  </w:style>
  <w:style w:type="paragraph" w:customStyle="1" w:styleId="Heading1TOC">
    <w:name w:val="Heading1 TOC"/>
    <w:basedOn w:val="Normal"/>
    <w:qFormat/>
    <w:rsid w:val="00D830C9"/>
    <w:pPr>
      <w:spacing w:before="240" w:after="120"/>
    </w:pPr>
    <w:rPr>
      <w:rFonts w:ascii="Times New Roman" w:hAnsi="Times New Roman"/>
      <w:b/>
      <w:sz w:val="32"/>
    </w:rPr>
  </w:style>
  <w:style w:type="paragraph" w:customStyle="1" w:styleId="Heading2TOC">
    <w:name w:val="Heading2 TOC"/>
    <w:basedOn w:val="Normal"/>
    <w:qFormat/>
    <w:rsid w:val="00D830C9"/>
    <w:pPr>
      <w:spacing w:before="240" w:after="60"/>
    </w:pPr>
    <w:rPr>
      <w:rFonts w:ascii="Times New Roman" w:hAnsi="Times New Roman"/>
      <w:b/>
      <w:sz w:val="28"/>
    </w:rPr>
  </w:style>
  <w:style w:type="character" w:customStyle="1" w:styleId="Underline">
    <w:name w:val="Underline"/>
    <w:basedOn w:val="DefaultParagraphFont"/>
    <w:qFormat/>
    <w:rsid w:val="00D830C9"/>
    <w:rPr>
      <w:u w:val="single"/>
    </w:rPr>
  </w:style>
  <w:style w:type="character" w:customStyle="1" w:styleId="BoldandItalics">
    <w:name w:val="Bold and Italics"/>
    <w:qFormat/>
    <w:rsid w:val="00D830C9"/>
    <w:rPr>
      <w:b/>
      <w:i/>
      <w:u w:val="none"/>
    </w:rPr>
  </w:style>
  <w:style w:type="paragraph" w:styleId="BalloonText">
    <w:name w:val="Balloon Text"/>
    <w:basedOn w:val="Normal"/>
    <w:link w:val="BalloonTextChar"/>
    <w:rsid w:val="00D830C9"/>
    <w:rPr>
      <w:rFonts w:ascii="Tahoma" w:hAnsi="Tahoma" w:cs="Tahoma"/>
      <w:sz w:val="16"/>
      <w:szCs w:val="16"/>
    </w:rPr>
  </w:style>
  <w:style w:type="character" w:customStyle="1" w:styleId="BalloonTextChar">
    <w:name w:val="Balloon Text Char"/>
    <w:basedOn w:val="DefaultParagraphFont"/>
    <w:link w:val="BalloonText"/>
    <w:rsid w:val="00D830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30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30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30C9"/>
    <w:rPr>
      <w:b/>
      <w:color w:val="660033"/>
      <w:spacing w:val="0"/>
    </w:rPr>
  </w:style>
  <w:style w:type="paragraph" w:customStyle="1" w:styleId="Nameditemlist">
    <w:name w:val="Named item list"/>
    <w:basedOn w:val="BodyText"/>
    <w:qFormat/>
    <w:rsid w:val="00D830C9"/>
    <w:pPr>
      <w:tabs>
        <w:tab w:val="left" w:pos="2835"/>
      </w:tabs>
      <w:ind w:left="2835" w:hanging="2835"/>
    </w:pPr>
  </w:style>
  <w:style w:type="paragraph" w:customStyle="1" w:styleId="BodyTextnopadding">
    <w:name w:val="Body Text no padding"/>
    <w:basedOn w:val="BodyText"/>
    <w:qFormat/>
    <w:rsid w:val="00D830C9"/>
    <w:pPr>
      <w:spacing w:before="0" w:after="0"/>
    </w:pPr>
  </w:style>
  <w:style w:type="paragraph" w:customStyle="1" w:styleId="BodyTextBold">
    <w:name w:val="Body Text Bold"/>
    <w:basedOn w:val="BodyText"/>
    <w:qFormat/>
    <w:rsid w:val="00D830C9"/>
    <w:rPr>
      <w:b/>
    </w:rPr>
  </w:style>
  <w:style w:type="character" w:styleId="Hyperlink">
    <w:name w:val="Hyperlink"/>
    <w:basedOn w:val="DefaultParagraphFont"/>
    <w:uiPriority w:val="99"/>
    <w:unhideWhenUsed/>
    <w:rsid w:val="007C39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528</Words>
  <Characters>3459</Characters>
  <Application>Microsoft Office Word</Application>
  <DocSecurity>0</DocSecurity>
  <Lines>157</Lines>
  <Paragraphs>84</Paragraphs>
  <ScaleCrop>false</ScaleCrop>
  <Company>Author-it Software Corporation Ltd.</Company>
  <LinksUpToDate>false</LinksUpToDate>
  <CharactersWithSpaces>3903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NWPNET048 Monitor and control vacuum sewer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2022-12-07T01:58:00Z</dcterms:created>
  <dcterms:modified xsi:type="dcterms:W3CDTF">2022-12-07T01:58:00Z</dcterms:modified>
</cp:coreProperties>
</file>