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B6C" w:rsidP="002E5B6C">
      <w:pPr>
        <w:pStyle w:val="Title"/>
      </w:pPr>
      <w:r>
        <w:fldChar w:fldCharType="begin"/>
      </w:r>
      <w:r>
        <w:instrText xml:space="preserve"> TITLE   \* MERGEFORMAT </w:instrText>
      </w:r>
      <w:r>
        <w:fldChar w:fldCharType="separate"/>
      </w:r>
      <w:r>
        <w:t>NWPNET048 Monitor and control vacuum sewer systems</w:t>
      </w:r>
      <w:r>
        <w:fldChar w:fldCharType="end"/>
      </w:r>
    </w:p>
    <w:p w:rsidR="002E5B6C" w:rsidP="002E5B6C">
      <w:pPr>
        <w:pStyle w:val="Version"/>
        <w:sectPr w:rsidSect="006C46E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46EC" w:rsidP="006C46EC">
      <w:pPr>
        <w:pStyle w:val="SuperHeading"/>
      </w:pPr>
      <w:r w:rsidRPr="006C46EC">
        <w:t>NWPNET048 Monitor and control vacuum sewer systems</w:t>
      </w:r>
    </w:p>
    <w:p w:rsidR="00000000" w:rsidRPr="006C46EC" w:rsidP="006C46EC">
      <w:pPr>
        <w:pStyle w:val="Heading1"/>
      </w:pPr>
      <w:bookmarkStart w:id="1" w:name="O_1062171"/>
      <w:bookmarkEnd w:id="1"/>
      <w:r w:rsidRPr="006C46EC">
        <w:t>Modification History</w:t>
      </w:r>
    </w:p>
    <w:tbl>
      <w:tblPr>
        <w:tblW w:w="9497" w:type="dxa"/>
        <w:tblLayout w:type="fixed"/>
        <w:tblCellMar>
          <w:left w:w="62" w:type="dxa"/>
          <w:right w:w="62" w:type="dxa"/>
        </w:tblCellMar>
        <w:tblLook w:val="0000"/>
      </w:tblPr>
      <w:tblGrid>
        <w:gridCol w:w="9497"/>
      </w:tblGrid>
      <w:tr w:rsidTr="006C4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t>Release 1. This is the first release of this unit of competency in the NWP National Water Training Package.</w:t>
            </w:r>
          </w:p>
        </w:tc>
      </w:tr>
    </w:tbl>
    <w:p w:rsidR="00000000" w:rsidRPr="006C46EC" w:rsidP="006C46EC">
      <w:pPr>
        <w:pStyle w:val="NoPaddingFontSize1"/>
      </w:pPr>
    </w:p>
    <w:p w:rsidR="00000000" w:rsidRPr="006C46EC" w:rsidP="006C46EC">
      <w:pPr>
        <w:pStyle w:val="AllowPageBreak"/>
      </w:pPr>
    </w:p>
    <w:p w:rsidR="00000000" w:rsidRPr="006C46EC" w:rsidP="006C46EC">
      <w:pPr>
        <w:pStyle w:val="Heading1"/>
      </w:pPr>
      <w:bookmarkStart w:id="2" w:name="O_1062172"/>
      <w:bookmarkEnd w:id="2"/>
      <w:r w:rsidRPr="006C46EC">
        <w:t>Application</w:t>
      </w:r>
    </w:p>
    <w:tbl>
      <w:tblPr>
        <w:tblW w:w="9497" w:type="dxa"/>
        <w:tblLayout w:type="fixed"/>
        <w:tblCellMar>
          <w:left w:w="62" w:type="dxa"/>
          <w:right w:w="62" w:type="dxa"/>
        </w:tblCellMar>
        <w:tblLook w:val="0000"/>
      </w:tblPr>
      <w:tblGrid>
        <w:gridCol w:w="9497"/>
      </w:tblGrid>
      <w:tr w:rsidTr="006C4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t>This unit involves the skills and knowledge required to monitor and control vacuum se</w:t>
            </w:r>
            <w:r w:rsidRPr="006C46EC">
              <w:t>wer systems.</w:t>
            </w:r>
          </w:p>
          <w:p w:rsidR="00000000" w:rsidRPr="006C46EC" w:rsidP="006C46EC">
            <w:pPr>
              <w:pStyle w:val="BodyText"/>
            </w:pPr>
            <w:r w:rsidRPr="006C46EC">
              <w:t>It includes maintaining the operation of wastewater vacuum collection systems and measuring and reporting on the operation of the system. It also includes the ability to interpret technical documentation and identify and investigate operationa</w:t>
            </w:r>
            <w:r w:rsidRPr="006C46EC">
              <w:t>l problems.</w:t>
            </w:r>
          </w:p>
          <w:p w:rsidR="00000000" w:rsidRPr="006C46EC" w:rsidP="006C46EC">
            <w:pPr>
              <w:pStyle w:val="BodyText"/>
            </w:pPr>
            <w:r w:rsidRPr="006C46EC">
              <w:t>This unit applies to those working as field and operational staff with responsibility for ensuring vacuum sewer systems perform effectively.  Those undertaking this unit would work under appropriate supervision performing routine tasks in a ran</w:t>
            </w:r>
            <w:r w:rsidRPr="006C46EC">
              <w:t>ge of familiar contexts and ensuring minimum damage to the environment.</w:t>
            </w:r>
          </w:p>
          <w:p w:rsidR="00000000" w:rsidRPr="006C46EC" w:rsidP="006C46EC">
            <w:pPr>
              <w:pStyle w:val="BodyText"/>
            </w:pPr>
            <w:r w:rsidRPr="006C46EC">
              <w:t>No licensing, legislative or certification requirements apply to this unit at the time of publication.</w:t>
            </w:r>
          </w:p>
        </w:tc>
      </w:tr>
    </w:tbl>
    <w:p w:rsidR="00000000" w:rsidRPr="006C46EC" w:rsidP="006C46EC">
      <w:pPr>
        <w:pStyle w:val="NoPaddingFontSize1"/>
      </w:pPr>
    </w:p>
    <w:p w:rsidR="00000000" w:rsidRPr="006C46EC" w:rsidP="006C46EC">
      <w:pPr>
        <w:pStyle w:val="AllowPageBreak"/>
      </w:pPr>
    </w:p>
    <w:p w:rsidR="00000000" w:rsidRPr="006C46EC" w:rsidP="006C46EC">
      <w:pPr>
        <w:pStyle w:val="Heading1"/>
      </w:pPr>
      <w:bookmarkStart w:id="3" w:name="O_1062173"/>
      <w:bookmarkEnd w:id="3"/>
      <w:r w:rsidRPr="006C46EC">
        <w:t>Pre-requisite Unit</w:t>
      </w:r>
    </w:p>
    <w:tbl>
      <w:tblPr>
        <w:tblW w:w="9497" w:type="dxa"/>
        <w:tblLayout w:type="fixed"/>
        <w:tblCellMar>
          <w:left w:w="62" w:type="dxa"/>
          <w:right w:w="62" w:type="dxa"/>
        </w:tblCellMar>
        <w:tblLook w:val="0000"/>
      </w:tblPr>
      <w:tblGrid>
        <w:gridCol w:w="9497"/>
      </w:tblGrid>
      <w:tr w:rsidTr="006C4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t>Not applicable.</w:t>
            </w:r>
          </w:p>
        </w:tc>
      </w:tr>
    </w:tbl>
    <w:p w:rsidR="00000000" w:rsidRPr="006C46EC" w:rsidP="006C46EC">
      <w:pPr>
        <w:pStyle w:val="NoPaddingFontSize1"/>
      </w:pPr>
    </w:p>
    <w:p w:rsidR="00000000" w:rsidRPr="006C46EC" w:rsidP="006C46EC">
      <w:pPr>
        <w:pStyle w:val="AllowPageBreak"/>
      </w:pPr>
    </w:p>
    <w:p w:rsidR="00000000" w:rsidRPr="006C46EC" w:rsidP="006C46EC">
      <w:pPr>
        <w:pStyle w:val="Heading1"/>
      </w:pPr>
      <w:bookmarkStart w:id="4" w:name="O_1062174"/>
      <w:bookmarkEnd w:id="4"/>
      <w:r w:rsidRPr="006C46EC">
        <w:t>Comp</w:t>
      </w:r>
      <w:r w:rsidRPr="006C46EC">
        <w:t>etency Field</w:t>
      </w:r>
    </w:p>
    <w:tbl>
      <w:tblPr>
        <w:tblW w:w="9497" w:type="dxa"/>
        <w:tblLayout w:type="fixed"/>
        <w:tblCellMar>
          <w:left w:w="62" w:type="dxa"/>
          <w:right w:w="62" w:type="dxa"/>
        </w:tblCellMar>
        <w:tblLook w:val="0000"/>
      </w:tblPr>
      <w:tblGrid>
        <w:gridCol w:w="9497"/>
      </w:tblGrid>
      <w:tr w:rsidTr="006C4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t>Networks</w:t>
            </w:r>
          </w:p>
        </w:tc>
      </w:tr>
    </w:tbl>
    <w:p w:rsidR="00000000" w:rsidRPr="006C46EC" w:rsidP="006C46EC">
      <w:pPr>
        <w:pStyle w:val="NoPaddingFontSize1"/>
      </w:pPr>
    </w:p>
    <w:p w:rsidR="00000000" w:rsidRPr="006C46EC" w:rsidP="006C46EC">
      <w:pPr>
        <w:pStyle w:val="AllowPageBreak"/>
      </w:pPr>
    </w:p>
    <w:p w:rsidR="00000000" w:rsidRPr="006C46EC" w:rsidP="006C46EC">
      <w:pPr>
        <w:pStyle w:val="Heading1"/>
      </w:pPr>
      <w:bookmarkStart w:id="5" w:name="O_1062175"/>
      <w:bookmarkEnd w:id="5"/>
      <w:r w:rsidRPr="006C46EC">
        <w:t>Unit Sector</w:t>
      </w:r>
    </w:p>
    <w:tbl>
      <w:tblPr>
        <w:tblW w:w="9497" w:type="dxa"/>
        <w:tblLayout w:type="fixed"/>
        <w:tblCellMar>
          <w:left w:w="62" w:type="dxa"/>
          <w:right w:w="62" w:type="dxa"/>
        </w:tblCellMar>
        <w:tblLook w:val="0000"/>
      </w:tblPr>
      <w:tblGrid>
        <w:gridCol w:w="9497"/>
      </w:tblGrid>
      <w:tr w:rsidTr="006C4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t>Not applicable.</w:t>
            </w:r>
          </w:p>
        </w:tc>
      </w:tr>
    </w:tbl>
    <w:p w:rsidR="00000000" w:rsidRPr="006C46EC" w:rsidP="006C46EC">
      <w:pPr>
        <w:pStyle w:val="NoPaddingFontSize1"/>
      </w:pPr>
    </w:p>
    <w:p w:rsidR="00000000" w:rsidRPr="006C46EC" w:rsidP="006C46EC">
      <w:pPr>
        <w:pStyle w:val="AllowPageBreak"/>
      </w:pPr>
    </w:p>
    <w:p w:rsidR="00000000" w:rsidRPr="006C46EC" w:rsidP="006C46EC">
      <w:pPr>
        <w:pStyle w:val="Heading1"/>
      </w:pPr>
      <w:bookmarkStart w:id="6" w:name="O_1062176"/>
      <w:bookmarkEnd w:id="6"/>
      <w:r w:rsidRPr="006C46EC">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6C46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rPr>
                <w:rStyle w:val="SpecialBold"/>
              </w:rPr>
              <w:t>PERFORMANCE CRITERIA</w:t>
            </w:r>
          </w:p>
        </w:tc>
      </w:tr>
      <w:tr w:rsidTr="006C46EC">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Performance criteria describe the performance needed to demonstrate achievement of the element.</w:t>
            </w:r>
          </w:p>
        </w:tc>
      </w:tr>
      <w:tr w:rsidTr="006C46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rPr>
                <w:rStyle w:val="SpecialBold"/>
              </w:rPr>
              <w:t>Prepare for work</w:t>
            </w:r>
          </w:p>
        </w:tc>
        <w:tc>
          <w:tcPr>
            <w:tcW w:w="6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 xml:space="preserve">Determine work requirements for monitoring vacuum sewer systems from plans, specifications and </w:t>
            </w:r>
            <w:r w:rsidRPr="006C46EC">
              <w:t>instructions</w:t>
            </w:r>
          </w:p>
        </w:tc>
      </w:tr>
      <w:tr w:rsidTr="006C46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6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Select and check eq</w:t>
            </w:r>
            <w:r w:rsidRPr="006C46EC">
              <w:t>uipment, documentation and tools to meet safety and work requirements of task and worksite</w:t>
            </w:r>
          </w:p>
        </w:tc>
      </w:tr>
      <w:tr w:rsidTr="006C46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6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Communicate with stakeholders of the work to be performed</w:t>
            </w:r>
          </w:p>
        </w:tc>
      </w:tr>
      <w:tr w:rsidTr="006C46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6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Obtain permits required to complete work according to workplace procedures</w:t>
            </w:r>
          </w:p>
        </w:tc>
      </w:tr>
      <w:tr w:rsidTr="006C46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6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Select, fit and use personal protective equipment (PPE)</w:t>
            </w:r>
          </w:p>
        </w:tc>
      </w:tr>
      <w:tr w:rsidTr="006C46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rPr>
                <w:rStyle w:val="SpecialBold"/>
              </w:rPr>
              <w:t>Maintain vacuum pump station</w:t>
            </w:r>
          </w:p>
        </w:tc>
        <w:tc>
          <w:tcPr>
            <w:tcW w:w="6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Maintain vacuum station building according to workplace procedures</w:t>
            </w:r>
          </w:p>
        </w:tc>
      </w:tr>
      <w:tr w:rsidTr="006C46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6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Check and monitor vacuum pumps, wastewater pump out and performance of odour control syste</w:t>
            </w:r>
            <w:r w:rsidRPr="006C46EC">
              <w:t>ms to ensure specifications are met and make necessary adjustments</w:t>
            </w:r>
          </w:p>
        </w:tc>
      </w:tr>
      <w:tr w:rsidTr="006C46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6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Complete pump station workplace records for all pumps and instruments according to workplace procedures</w:t>
            </w:r>
          </w:p>
        </w:tc>
      </w:tr>
      <w:tr w:rsidTr="006C46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rPr>
                <w:rStyle w:val="SpecialBold"/>
              </w:rPr>
              <w:t>Investigate faults in vacuum sewer system</w:t>
            </w:r>
          </w:p>
        </w:tc>
        <w:tc>
          <w:tcPr>
            <w:tcW w:w="6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Identify and record links between operational problems and maintenance activities and report to relevant personnel</w:t>
            </w:r>
          </w:p>
        </w:tc>
      </w:tr>
      <w:tr w:rsidTr="006C46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6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Investigate and control operational status of system components according to manufacturer and supplier specifications</w:t>
            </w:r>
          </w:p>
        </w:tc>
      </w:tr>
      <w:tr w:rsidTr="006C46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6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Ensure system is returned to operational mode according to workplace procedures</w:t>
            </w:r>
          </w:p>
        </w:tc>
      </w:tr>
      <w:tr w:rsidTr="006C46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rPr>
                <w:rStyle w:val="SpecialBold"/>
              </w:rPr>
              <w:t>Compile process records</w:t>
            </w:r>
          </w:p>
        </w:tc>
        <w:tc>
          <w:tcPr>
            <w:tcW w:w="6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Compile reports from system data</w:t>
            </w:r>
          </w:p>
        </w:tc>
      </w:tr>
      <w:tr w:rsidTr="006C46EC">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6C46E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t>Record the condition of equipment and report faults and anticipated problems</w:t>
            </w:r>
          </w:p>
        </w:tc>
      </w:tr>
    </w:tbl>
    <w:p w:rsidR="00000000" w:rsidRPr="006C46EC" w:rsidP="006C46EC">
      <w:pPr>
        <w:pStyle w:val="NoPaddingFontSize1"/>
      </w:pPr>
    </w:p>
    <w:p w:rsidR="00000000" w:rsidRPr="006C46EC" w:rsidP="006C46EC">
      <w:pPr>
        <w:pStyle w:val="AllowPageBreak"/>
      </w:pPr>
    </w:p>
    <w:p w:rsidR="00000000" w:rsidRPr="006C46EC" w:rsidP="006C46EC">
      <w:pPr>
        <w:pStyle w:val="Heading1"/>
      </w:pPr>
      <w:bookmarkStart w:id="7" w:name="O_1062177"/>
      <w:bookmarkEnd w:id="7"/>
      <w:r w:rsidRPr="006C46EC">
        <w:t>Foundation Skills</w:t>
      </w:r>
    </w:p>
    <w:tbl>
      <w:tblPr>
        <w:tblW w:w="9497" w:type="dxa"/>
        <w:tblLayout w:type="fixed"/>
        <w:tblCellMar>
          <w:left w:w="62" w:type="dxa"/>
          <w:right w:w="62" w:type="dxa"/>
        </w:tblCellMar>
        <w:tblLook w:val="0000"/>
      </w:tblPr>
      <w:tblGrid>
        <w:gridCol w:w="9497"/>
      </w:tblGrid>
      <w:tr w:rsidTr="006C4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t>Foundation skills essential to performance are explicit in the performance criteria of this unit of competency.</w:t>
            </w:r>
          </w:p>
        </w:tc>
      </w:tr>
    </w:tbl>
    <w:p w:rsidR="00000000" w:rsidRPr="006C46EC" w:rsidP="006C46EC">
      <w:pPr>
        <w:pStyle w:val="NoPaddingFontSize1"/>
      </w:pPr>
    </w:p>
    <w:p w:rsidR="00000000" w:rsidRPr="006C46EC" w:rsidP="006C46EC">
      <w:pPr>
        <w:pStyle w:val="AllowPageBreak"/>
      </w:pPr>
    </w:p>
    <w:p w:rsidR="00000000" w:rsidRPr="006C46EC" w:rsidP="006C46EC">
      <w:pPr>
        <w:pStyle w:val="Heading1"/>
      </w:pPr>
      <w:bookmarkStart w:id="8" w:name="O_1062178"/>
      <w:bookmarkEnd w:id="8"/>
      <w:r w:rsidRPr="006C46EC">
        <w:t>Range of Conditions</w:t>
      </w:r>
    </w:p>
    <w:tbl>
      <w:tblPr>
        <w:tblW w:w="9497" w:type="dxa"/>
        <w:tblLayout w:type="fixed"/>
        <w:tblCellMar>
          <w:left w:w="62" w:type="dxa"/>
          <w:right w:w="62" w:type="dxa"/>
        </w:tblCellMar>
        <w:tblLook w:val="0000"/>
      </w:tblPr>
      <w:tblGrid>
        <w:gridCol w:w="9497"/>
      </w:tblGrid>
      <w:tr w:rsidTr="006C4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t xml:space="preserve">Range is restricted to essential operating conditions and any other variables essential to the work </w:t>
            </w:r>
            <w:r w:rsidRPr="006C46EC">
              <w:t>environment.</w:t>
            </w:r>
          </w:p>
          <w:p w:rsidR="00000000" w:rsidRPr="006C46EC" w:rsidP="006C46EC">
            <w:pPr>
              <w:pStyle w:val="BodyText"/>
            </w:pPr>
            <w:r w:rsidRPr="006C46EC">
              <w:t>Non-essential conditions may be found in the Companion Volume Implementation Guide.</w:t>
            </w:r>
          </w:p>
        </w:tc>
      </w:tr>
    </w:tbl>
    <w:p w:rsidR="00000000" w:rsidRPr="006C46EC" w:rsidP="006C46EC">
      <w:pPr>
        <w:pStyle w:val="NoPaddingFontSize1"/>
      </w:pPr>
    </w:p>
    <w:p w:rsidR="00000000" w:rsidRPr="006C46EC" w:rsidP="006C46EC">
      <w:pPr>
        <w:pStyle w:val="AllowPageBreak"/>
      </w:pPr>
    </w:p>
    <w:p w:rsidR="00000000" w:rsidRPr="006C46EC" w:rsidP="006C46EC">
      <w:pPr>
        <w:pStyle w:val="Heading1"/>
      </w:pPr>
      <w:bookmarkStart w:id="9" w:name="O_1062179"/>
      <w:bookmarkEnd w:id="9"/>
      <w:r w:rsidRPr="006C46EC">
        <w:t>Unit Mapping Information</w:t>
      </w:r>
    </w:p>
    <w:tbl>
      <w:tblPr>
        <w:tblW w:w="9497" w:type="dxa"/>
        <w:tblLayout w:type="fixed"/>
        <w:tblCellMar>
          <w:left w:w="62" w:type="dxa"/>
          <w:right w:w="62" w:type="dxa"/>
        </w:tblCellMar>
        <w:tblLook w:val="0000"/>
      </w:tblPr>
      <w:tblGrid>
        <w:gridCol w:w="9497"/>
      </w:tblGrid>
      <w:tr w:rsidTr="006C4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t>This unit rep</w:t>
            </w:r>
            <w:r w:rsidRPr="006C46EC">
              <w:t>laces and is equivalent to NWPNET027 Monitor and control vacuum sewer systems</w:t>
            </w:r>
          </w:p>
        </w:tc>
      </w:tr>
    </w:tbl>
    <w:p w:rsidR="002E5B6C" w:rsidP="006C46EC">
      <w:pPr>
        <w:pStyle w:val="NoPaddingFontSize1"/>
      </w:pPr>
    </w:p>
    <w:p w:rsidR="002E5B6C" w:rsidP="006C46EC">
      <w:pPr>
        <w:pStyle w:val="NoPaddingFontSize1"/>
      </w:pPr>
    </w:p>
    <w:p w:rsidR="00000000" w:rsidRPr="006C46EC" w:rsidP="006C46EC">
      <w:pPr>
        <w:pStyle w:val="Heading1"/>
      </w:pPr>
      <w:bookmarkStart w:id="10" w:name="O_1062186"/>
      <w:bookmarkEnd w:id="10"/>
      <w:r w:rsidRPr="006C46EC">
        <w:t>Links</w:t>
      </w:r>
    </w:p>
    <w:p w:rsidR="00000000" w:rsidRPr="006C46EC" w:rsidP="002E5B6C">
      <w:pPr>
        <w:pStyle w:val="BodyText"/>
      </w:pPr>
      <w:r w:rsidRPr="006C46E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E1255">
        <w:rPr>
          <w:rStyle w:val="Hyperlink"/>
        </w:rPr>
        <w:t>https://vetnet.gov.au/Pages/TrainingDocs.aspx?q=26336bc0-04e5-49d9-8c31-46c49b6a0037</w:t>
      </w:r>
      <w:r>
        <w:fldChar w:fldCharType="end"/>
      </w:r>
    </w:p>
    <w:p w:rsidR="00000000" w:rsidRPr="006C46EC" w:rsidP="002E5B6C">
      <w:pPr>
        <w:pStyle w:val="BodyText"/>
      </w:pPr>
      <w:r w:rsidRPr="006C46EC">
        <w:t>Comp</w:t>
      </w:r>
      <w:r w:rsidRPr="006C46EC">
        <w:t xml:space="preserve">anion Volume implementation guides are found in VETNet - </w:t>
      </w:r>
      <w:r>
        <w:fldChar w:fldCharType="begin"/>
      </w:r>
      <w:r>
        <w:instrText xml:space="preserve"> HYPERLINK "https://vetnet.gov.au/Pages/TrainingDocs.aspx?q=26336bc0-04e5-49d9-8c31-46c49b6a0037" </w:instrText>
      </w:r>
      <w:r>
        <w:fldChar w:fldCharType="separate"/>
      </w:r>
      <w:r w:rsidRPr="004E1255">
        <w:rPr>
          <w:rStyle w:val="Hyperlink"/>
        </w:rPr>
        <w:t>https://vetnet.gov.au/Pages/TrainingDocs.aspx?q=26336bc0-04e5-49d9-8c31-46c49b6a0037</w:t>
      </w:r>
      <w:r>
        <w:fldChar w:fldCharType="end"/>
      </w:r>
    </w:p>
    <w:p w:rsidR="00000000" w:rsidRPr="006C46EC" w:rsidP="002E5B6C">
      <w:pPr>
        <w:pStyle w:val="BodyText"/>
      </w:pPr>
      <w:r w:rsidRPr="006C46E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E1255">
        <w:rPr>
          <w:rStyle w:val="Hyperlink"/>
        </w:rPr>
        <w:t>https://vetnet.gov.au/Pages/TrainingDocs.aspx?q=26336bc0-04e5-49d9-8c31-46c49b6a0037</w:t>
      </w:r>
      <w:r>
        <w:fldChar w:fldCharType="end"/>
      </w:r>
    </w:p>
    <w:p w:rsidR="00000000" w:rsidRPr="006C46EC" w:rsidP="002E5B6C">
      <w:pPr>
        <w:pStyle w:val="BodyText"/>
        <w:sectPr w:rsidSect="006C46EC">
          <w:headerReference w:type="default" r:id="rId10"/>
          <w:footerReference w:type="default" r:id="rId11"/>
          <w:pgSz w:w="11908" w:h="16833"/>
          <w:pgMar w:top="1702" w:right="1418" w:bottom="1702" w:left="1418" w:header="992" w:footer="992" w:gutter="0"/>
          <w:cols w:space="720"/>
          <w:noEndnote/>
          <w:docGrid w:linePitch="299"/>
        </w:sectPr>
      </w:pPr>
    </w:p>
    <w:p w:rsidR="00000000" w:rsidRPr="006C46EC" w:rsidP="006C46EC">
      <w:pPr>
        <w:pStyle w:val="SuperHeading"/>
      </w:pPr>
      <w:r w:rsidRPr="006C46EC">
        <w:t>Assessment Requirements for NWPNET048 Monitor and control vacuum sewer systems</w:t>
      </w:r>
    </w:p>
    <w:p w:rsidR="00000000" w:rsidRPr="006C46EC" w:rsidP="006C46EC">
      <w:pPr>
        <w:pStyle w:val="Heading1"/>
      </w:pPr>
      <w:bookmarkStart w:id="11" w:name="O_1062181"/>
      <w:bookmarkEnd w:id="11"/>
      <w:r w:rsidRPr="006C46EC">
        <w:t>Modification History</w:t>
      </w:r>
    </w:p>
    <w:tbl>
      <w:tblPr>
        <w:tblW w:w="9497" w:type="dxa"/>
        <w:tblLayout w:type="fixed"/>
        <w:tblCellMar>
          <w:left w:w="62" w:type="dxa"/>
          <w:right w:w="62" w:type="dxa"/>
        </w:tblCellMar>
        <w:tblLook w:val="0000"/>
      </w:tblPr>
      <w:tblGrid>
        <w:gridCol w:w="9497"/>
      </w:tblGrid>
      <w:tr w:rsidTr="006C4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t>Release 1. This is the first release of this unit of competency in the NWP National Water Training Package.</w:t>
            </w:r>
          </w:p>
        </w:tc>
      </w:tr>
    </w:tbl>
    <w:p w:rsidR="00000000" w:rsidRPr="006C46EC" w:rsidP="006C46EC">
      <w:pPr>
        <w:pStyle w:val="NoPaddingFontSize1"/>
      </w:pPr>
    </w:p>
    <w:p w:rsidR="00000000" w:rsidRPr="006C46EC" w:rsidP="006C46EC">
      <w:pPr>
        <w:pStyle w:val="AllowPageBreak"/>
      </w:pPr>
    </w:p>
    <w:p w:rsidR="00000000" w:rsidRPr="006C46EC" w:rsidP="006C46EC">
      <w:pPr>
        <w:pStyle w:val="Heading1"/>
      </w:pPr>
      <w:bookmarkStart w:id="12" w:name="O_1062182"/>
      <w:bookmarkEnd w:id="12"/>
      <w:r w:rsidRPr="006C46EC">
        <w:t>Performance Evidence</w:t>
      </w:r>
    </w:p>
    <w:tbl>
      <w:tblPr>
        <w:tblW w:w="9497" w:type="dxa"/>
        <w:tblLayout w:type="fixed"/>
        <w:tblCellMar>
          <w:left w:w="62" w:type="dxa"/>
          <w:right w:w="62" w:type="dxa"/>
        </w:tblCellMar>
        <w:tblLook w:val="0000"/>
      </w:tblPr>
      <w:tblGrid>
        <w:gridCol w:w="9497"/>
      </w:tblGrid>
      <w:tr w:rsidTr="006C4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Evidence required to demonstrate competence in this unit must be relevant to and satisfy all the requireme</w:t>
            </w:r>
            <w:r w:rsidRPr="006C46EC">
              <w:t>nts of the elements and performance criteria on at least one occasion and includes:</w:t>
            </w:r>
          </w:p>
        </w:tc>
      </w:tr>
      <w:tr w:rsidTr="006C4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6EC" w:rsidP="006C46EC">
            <w:pPr>
              <w:pStyle w:val="ListBullet"/>
            </w:pPr>
            <w:r w:rsidRPr="006C46EC">
              <w:t>collecting and analysing data</w:t>
            </w:r>
          </w:p>
          <w:p w:rsidR="00000000" w:rsidRPr="006C46EC" w:rsidP="006C46EC">
            <w:pPr>
              <w:pStyle w:val="ListBullet"/>
            </w:pPr>
            <w:r w:rsidRPr="006C46EC">
              <w:t>communicating with stakeholders</w:t>
            </w:r>
          </w:p>
          <w:p w:rsidR="00000000" w:rsidRPr="006C46EC" w:rsidP="006C46EC">
            <w:pPr>
              <w:pStyle w:val="ListBullet"/>
            </w:pPr>
            <w:r w:rsidRPr="006C46EC">
              <w:t xml:space="preserve">compiling reports </w:t>
            </w:r>
          </w:p>
          <w:p w:rsidR="00000000" w:rsidRPr="006C46EC" w:rsidP="006C46EC">
            <w:pPr>
              <w:pStyle w:val="ListBullet"/>
            </w:pPr>
            <w:r w:rsidRPr="006C46EC">
              <w:t>identifying and investigating operational problems</w:t>
            </w:r>
          </w:p>
          <w:p w:rsidR="00000000" w:rsidRPr="006C46EC" w:rsidP="006C46EC">
            <w:pPr>
              <w:pStyle w:val="ListBullet"/>
            </w:pPr>
            <w:r w:rsidRPr="006C46EC">
              <w:t>identifying system faults</w:t>
            </w:r>
          </w:p>
          <w:p w:rsidR="00000000" w:rsidRPr="006C46EC" w:rsidP="006C46EC">
            <w:pPr>
              <w:pStyle w:val="ListBullet"/>
            </w:pPr>
            <w:r w:rsidRPr="006C46EC">
              <w:t>interpreting plans, charts, service search diagrams and instructions and specifications</w:t>
            </w:r>
          </w:p>
          <w:p w:rsidR="00000000" w:rsidRPr="006C46EC" w:rsidP="006C46EC">
            <w:pPr>
              <w:pStyle w:val="ListBullet"/>
            </w:pPr>
            <w:r w:rsidRPr="006C46EC">
              <w:t>interpreting policies, workplace procedures and standards</w:t>
            </w:r>
          </w:p>
          <w:p w:rsidR="00000000" w:rsidRPr="006C46EC" w:rsidP="006C46EC">
            <w:pPr>
              <w:pStyle w:val="ListBullet"/>
            </w:pPr>
            <w:r w:rsidRPr="006C46EC">
              <w:t>operating control systems</w:t>
            </w:r>
          </w:p>
          <w:p w:rsidR="00000000" w:rsidRPr="006C46EC" w:rsidP="006C46EC">
            <w:pPr>
              <w:pStyle w:val="ListBullet"/>
            </w:pPr>
            <w:r w:rsidRPr="006C46EC">
              <w:t>responding to and correcting operational problems</w:t>
            </w:r>
          </w:p>
          <w:p w:rsidR="00000000" w:rsidRPr="006C46EC" w:rsidP="006C46EC">
            <w:pPr>
              <w:pStyle w:val="ListBullet"/>
            </w:pPr>
            <w:r w:rsidRPr="006C46EC">
              <w:t>using safety equipment and persona</w:t>
            </w:r>
            <w:r w:rsidRPr="006C46EC">
              <w:t>l protective equipment (PPE)</w:t>
            </w:r>
          </w:p>
        </w:tc>
      </w:tr>
    </w:tbl>
    <w:p w:rsidR="00000000" w:rsidRPr="006C46EC" w:rsidP="006C46EC">
      <w:pPr>
        <w:pStyle w:val="NoPaddingFontSize1"/>
      </w:pPr>
    </w:p>
    <w:p w:rsidR="00000000" w:rsidRPr="006C46EC" w:rsidP="006C46EC">
      <w:pPr>
        <w:pStyle w:val="AllowPageBreak"/>
      </w:pPr>
    </w:p>
    <w:p w:rsidR="00000000" w:rsidRPr="006C46EC" w:rsidP="006C46EC">
      <w:pPr>
        <w:pStyle w:val="Heading1"/>
      </w:pPr>
      <w:bookmarkStart w:id="13" w:name="O_1062183"/>
      <w:bookmarkEnd w:id="13"/>
      <w:r w:rsidRPr="006C46EC">
        <w:t>Knowledge Evidence</w:t>
      </w:r>
    </w:p>
    <w:tbl>
      <w:tblPr>
        <w:tblW w:w="9497" w:type="dxa"/>
        <w:tblLayout w:type="fixed"/>
        <w:tblCellMar>
          <w:left w:w="62" w:type="dxa"/>
          <w:right w:w="62" w:type="dxa"/>
        </w:tblCellMar>
        <w:tblLook w:val="0000"/>
      </w:tblPr>
      <w:tblGrid>
        <w:gridCol w:w="9497"/>
      </w:tblGrid>
      <w:tr w:rsidTr="006C4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C46EC">
            <w:pPr>
              <w:pStyle w:val="BodyText"/>
              <w:rPr>
                <w:lang w:val="en-NZ"/>
              </w:rPr>
            </w:pPr>
            <w:r w:rsidRPr="006C46EC">
              <w:t>Evidence required to demonstrate competence in this unit must be relevant to and satisfy all the requirements of the elements and performance criteria and includes knowledge of:</w:t>
            </w:r>
          </w:p>
        </w:tc>
      </w:tr>
      <w:tr w:rsidTr="006C4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6EC" w:rsidP="006C46EC">
            <w:pPr>
              <w:pStyle w:val="ListBullet"/>
            </w:pPr>
            <w:r w:rsidRPr="006C46EC">
              <w:t>control</w:t>
            </w:r>
            <w:r w:rsidRPr="006C46EC">
              <w:t xml:space="preserve"> systems</w:t>
            </w:r>
          </w:p>
          <w:p w:rsidR="00000000" w:rsidRPr="006C46EC" w:rsidP="006C46EC">
            <w:pPr>
              <w:pStyle w:val="ListBullet"/>
            </w:pPr>
            <w:r w:rsidRPr="006C46EC">
              <w:t>coordination and control of processes</w:t>
            </w:r>
          </w:p>
          <w:p w:rsidR="00000000" w:rsidRPr="006C46EC" w:rsidP="006C46EC">
            <w:pPr>
              <w:pStyle w:val="ListBullet"/>
            </w:pPr>
            <w:r w:rsidRPr="006C46EC">
              <w:t>policies, standard operating procedures and legislation</w:t>
            </w:r>
          </w:p>
          <w:p w:rsidR="00000000" w:rsidRPr="006C46EC" w:rsidP="006C46EC">
            <w:pPr>
              <w:pStyle w:val="ListBullet"/>
            </w:pPr>
            <w:r w:rsidRPr="006C46EC">
              <w:t>pump fittings</w:t>
            </w:r>
          </w:p>
          <w:p w:rsidR="00000000" w:rsidRPr="006C46EC" w:rsidP="006C46EC">
            <w:pPr>
              <w:pStyle w:val="ListBullet"/>
            </w:pPr>
            <w:r w:rsidRPr="006C46EC">
              <w:t>pumping and valving systems</w:t>
            </w:r>
          </w:p>
          <w:p w:rsidR="00000000" w:rsidRPr="006C46EC" w:rsidP="006C46EC">
            <w:pPr>
              <w:pStyle w:val="ListBullet"/>
            </w:pPr>
            <w:r w:rsidRPr="006C46EC">
              <w:t>risk factors and potential hazards involved with wastewater including:</w:t>
            </w:r>
          </w:p>
          <w:p w:rsidR="00000000" w:rsidRPr="006C46EC" w:rsidP="006C46EC">
            <w:pPr>
              <w:pStyle w:val="ListBullet2"/>
            </w:pPr>
            <w:r w:rsidRPr="006C46EC">
              <w:t>effects of weather and conditions on operation of wastewater vacuum systems</w:t>
            </w:r>
          </w:p>
          <w:p w:rsidR="00000000" w:rsidRPr="006C46EC" w:rsidP="006C46EC">
            <w:pPr>
              <w:pStyle w:val="ListBullet2"/>
            </w:pPr>
            <w:r w:rsidRPr="006C46EC">
              <w:t>environmental aspects of vacuum systems</w:t>
            </w:r>
          </w:p>
          <w:p w:rsidR="00000000" w:rsidRPr="006C46EC" w:rsidP="006C46EC">
            <w:pPr>
              <w:pStyle w:val="ListBullet"/>
            </w:pPr>
            <w:r w:rsidRPr="006C46EC">
              <w:t>safety procedures</w:t>
            </w:r>
          </w:p>
          <w:p w:rsidR="00000000" w:rsidRPr="006C46EC" w:rsidP="006C46EC">
            <w:pPr>
              <w:pStyle w:val="ListBullet"/>
            </w:pPr>
            <w:r w:rsidRPr="006C46EC">
              <w:t>system processes</w:t>
            </w:r>
          </w:p>
          <w:p w:rsidR="00000000" w:rsidRPr="006C46EC" w:rsidP="006C46EC">
            <w:pPr>
              <w:pStyle w:val="ListBullet"/>
            </w:pPr>
            <w:r w:rsidRPr="006C46EC">
              <w:t>vacuum sewer collection system layout</w:t>
            </w:r>
          </w:p>
          <w:p w:rsidR="00000000" w:rsidRPr="006C46EC" w:rsidP="006C46EC">
            <w:pPr>
              <w:pStyle w:val="ListBullet"/>
            </w:pPr>
            <w:r w:rsidRPr="006C46EC">
              <w:t>vacuum station odour control methods</w:t>
            </w:r>
          </w:p>
        </w:tc>
      </w:tr>
    </w:tbl>
    <w:p w:rsidR="00000000" w:rsidRPr="006C46EC" w:rsidP="006C46EC">
      <w:pPr>
        <w:pStyle w:val="NoPaddingFontSize1"/>
      </w:pPr>
    </w:p>
    <w:p w:rsidR="00000000" w:rsidRPr="006C46EC" w:rsidP="006C46EC">
      <w:pPr>
        <w:pStyle w:val="AllowPageBreak"/>
      </w:pPr>
    </w:p>
    <w:p w:rsidR="00000000" w:rsidRPr="006C46EC" w:rsidP="006C46EC">
      <w:pPr>
        <w:pStyle w:val="Heading1"/>
      </w:pPr>
      <w:bookmarkStart w:id="14" w:name="O_1062184"/>
      <w:bookmarkEnd w:id="14"/>
      <w:r w:rsidRPr="006C46EC">
        <w:t>Assessment Conditions</w:t>
      </w:r>
    </w:p>
    <w:tbl>
      <w:tblPr>
        <w:tblW w:w="9497" w:type="dxa"/>
        <w:tblLayout w:type="fixed"/>
        <w:tblCellMar>
          <w:left w:w="62" w:type="dxa"/>
          <w:right w:w="62" w:type="dxa"/>
        </w:tblCellMar>
        <w:tblLook w:val="0000"/>
      </w:tblPr>
      <w:tblGrid>
        <w:gridCol w:w="9497"/>
      </w:tblGrid>
      <w:tr w:rsidTr="006C46E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C46EC" w:rsidP="006C46EC">
            <w:pPr>
              <w:pStyle w:val="BodyText"/>
            </w:pPr>
            <w:r w:rsidRPr="006C46EC">
              <w:t xml:space="preserve">Assessors must hold credentials specified within the Standards for Registered Training Organisations current at the time of assessment. </w:t>
            </w:r>
          </w:p>
          <w:p w:rsidR="00000000" w:rsidRPr="006C46EC" w:rsidP="006C46EC">
            <w:pPr>
              <w:pStyle w:val="BodyText"/>
            </w:pPr>
            <w:r w:rsidRPr="006C46EC">
              <w:t>Assessment must satisfy the Principles of Assessment and Rules of Evidence and all regulatory req</w:t>
            </w:r>
            <w:r w:rsidRPr="006C46EC">
              <w:t>uirements included within the Standards for Registered Training Organisations current at the time of assessment.</w:t>
            </w:r>
          </w:p>
          <w:p w:rsidR="00000000" w:rsidRPr="006C46EC" w:rsidP="006C46EC">
            <w:pPr>
              <w:pStyle w:val="BodyText"/>
            </w:pPr>
            <w:r w:rsidRPr="006C46EC">
              <w:t>Assessment must occur in workplace operational situations where it is appropriate to do so; where this is not appropriate, assessment must occu</w:t>
            </w:r>
            <w:r w:rsidRPr="006C46EC">
              <w:t>r in simulated workplace operational situations that replicate workplace conditions.</w:t>
            </w:r>
          </w:p>
          <w:p w:rsidR="00000000" w:rsidRPr="006C46EC" w:rsidP="006C46EC">
            <w:pPr>
              <w:pStyle w:val="BodyText"/>
            </w:pPr>
            <w:r w:rsidRPr="006C46EC">
              <w:t>Assessment processes and techniques must be appropriate to the language, literacy and numeracy requirements of the work being performed and the needs of the candidate.</w:t>
            </w:r>
          </w:p>
          <w:p w:rsidR="00000000" w:rsidRPr="006C46EC" w:rsidP="006C46EC">
            <w:pPr>
              <w:pStyle w:val="BodyText"/>
            </w:pPr>
            <w:r w:rsidRPr="006C46EC">
              <w:t>Res</w:t>
            </w:r>
            <w:r w:rsidRPr="006C46EC">
              <w:t>ources for assessment must include access to:</w:t>
            </w:r>
          </w:p>
          <w:p w:rsidR="00000000" w:rsidRPr="006C46EC" w:rsidP="006C46EC">
            <w:pPr>
              <w:pStyle w:val="ListBullet"/>
            </w:pPr>
            <w:r w:rsidRPr="006C46EC">
              <w:t>relevant and appropriate materials, tools, equipment and personal protective equipment currently used in industry</w:t>
            </w:r>
          </w:p>
          <w:p w:rsidR="00000000" w:rsidRPr="006C46EC" w:rsidP="006C46EC">
            <w:pPr>
              <w:pStyle w:val="ListBullet"/>
            </w:pPr>
            <w:r w:rsidRPr="006C46EC">
              <w:t>applicable documentation including legislation, regulations, codes of practice, workplace proce</w:t>
            </w:r>
            <w:r w:rsidRPr="006C46EC">
              <w:t>dures and operation manuals.</w:t>
            </w:r>
          </w:p>
        </w:tc>
      </w:tr>
    </w:tbl>
    <w:p w:rsidR="00000000" w:rsidRPr="006C46EC" w:rsidP="006C46EC">
      <w:pPr>
        <w:pStyle w:val="NoPaddingFontSize1"/>
      </w:pPr>
    </w:p>
    <w:p w:rsidR="00000000" w:rsidRPr="006C46EC" w:rsidP="006C46EC">
      <w:pPr>
        <w:pStyle w:val="AllowPageBreak"/>
      </w:pPr>
    </w:p>
    <w:p w:rsidR="00000000" w:rsidRPr="006C46EC" w:rsidP="006C46EC">
      <w:pPr>
        <w:pStyle w:val="Heading1"/>
      </w:pPr>
      <w:bookmarkStart w:id="15" w:name="O_1062187"/>
      <w:bookmarkEnd w:id="15"/>
      <w:r w:rsidRPr="006C46EC">
        <w:t>Links</w:t>
      </w:r>
    </w:p>
    <w:p w:rsidR="00000000" w:rsidRPr="006C46EC" w:rsidP="002E5B6C">
      <w:pPr>
        <w:pStyle w:val="BodyText"/>
      </w:pPr>
      <w:r w:rsidRPr="006C46E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E1255">
        <w:rPr>
          <w:rStyle w:val="Hyperlink"/>
        </w:rPr>
        <w:t>https://vetnet.gov.au/Pages/TrainingDocs.aspx?q=26336bc0-04e5-49d9-8c31-46c49b6a0037</w:t>
      </w:r>
      <w:r>
        <w:fldChar w:fldCharType="end"/>
      </w:r>
    </w:p>
    <w:p w:rsidR="00000000" w:rsidRPr="006C46EC" w:rsidP="002E5B6C">
      <w:pPr>
        <w:pStyle w:val="BodyText"/>
      </w:pPr>
      <w:r w:rsidRPr="006C46E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E1255">
        <w:rPr>
          <w:rStyle w:val="Hyperlink"/>
        </w:rPr>
        <w:t>https://vetnet.gov.au/Pages/TrainingDocs.aspx?q=26336bc0-04e5-49d9-8c31-46c49b6a0037</w:t>
      </w:r>
      <w:r>
        <w:fldChar w:fldCharType="end"/>
      </w:r>
    </w:p>
    <w:p w:rsidR="00000000" w:rsidRPr="006C46EC" w:rsidP="002E5B6C">
      <w:pPr>
        <w:pStyle w:val="BodyText"/>
      </w:pPr>
      <w:r w:rsidRPr="006C46EC">
        <w:t xml:space="preserve">Companion Volume implementation guides are found in VETNet - </w:t>
      </w:r>
      <w:r>
        <w:fldChar w:fldCharType="begin"/>
      </w:r>
      <w:r>
        <w:instrText xml:space="preserve"> HYPERLINK "https://vetnet.gov.au/Pages/TrainingDocs.aspx?q=26336bc0-04e5-49d9-8c31-46c49b6a0037" </w:instrText>
      </w:r>
      <w:r>
        <w:fldChar w:fldCharType="separate"/>
      </w:r>
      <w:r w:rsidRPr="004E1255">
        <w:rPr>
          <w:rStyle w:val="Hyperlink"/>
        </w:rPr>
        <w:t>https://vetnet.gov.au/Pages/TrainingDocs.aspx?q=26336bc0-04e5-49d9-8c31-46c49b6a0037</w:t>
      </w:r>
      <w:r>
        <w:fldChar w:fldCharType="end"/>
      </w:r>
    </w:p>
    <w:p w:rsidR="00000000" w:rsidRPr="006C46EC" w:rsidP="006C46EC"/>
    <w:sectPr w:rsidSect="006C46E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6E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6EC" w:rsidRPr="002E5B6C" w:rsidP="002E5B6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6E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6C" w:rsidP="006C46E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5B6C" w:rsidP="006C46E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E5B6C" w:rsidP="006C46E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6EC" w:rsidP="006C46EC">
    <w:pPr>
      <w:pStyle w:val="Footer"/>
      <w:framePr w:wrap="around"/>
    </w:pPr>
    <w:r>
      <w:fldChar w:fldCharType="begin"/>
    </w:r>
    <w:r>
      <w:instrText xml:space="preserve"> DOCPROPERTY  Subject  \* MERGEFORMAT </w:instrText>
    </w:r>
    <w:r>
      <w:fldChar w:fldCharType="separate"/>
    </w:r>
    <w:r w:rsidR="002E5B6C">
      <w:t>Approved</w:t>
    </w:r>
    <w:r w:rsidR="002E5B6C">
      <w:fldChar w:fldCharType="end"/>
    </w:r>
    <w:r>
      <w:tab/>
      <w:t xml:space="preserve">Page </w:t>
    </w:r>
    <w:r>
      <w:fldChar w:fldCharType="begin"/>
    </w:r>
    <w:r>
      <w:instrText xml:space="preserve"> PAGE  \* Arabic  \* MERGEFORMAT </w:instrText>
    </w:r>
    <w:r>
      <w:fldChar w:fldCharType="separate"/>
    </w:r>
    <w:r w:rsidR="002E5B6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5B6C">
      <w:rPr>
        <w:noProof/>
      </w:rPr>
      <w:t>4</w:t>
    </w:r>
    <w:r>
      <w:rPr>
        <w:noProof/>
      </w:rPr>
      <w:fldChar w:fldCharType="end"/>
    </w:r>
  </w:p>
  <w:p w:rsidR="006C46EC" w:rsidP="006C46EC">
    <w:pPr>
      <w:pStyle w:val="Footer"/>
      <w:framePr w:wrap="around"/>
    </w:pPr>
    <w:r>
      <w:t xml:space="preserve">© Commonwealth of Australia, </w:t>
    </w:r>
    <w:r>
      <w:fldChar w:fldCharType="begin"/>
    </w:r>
    <w:r>
      <w:instrText xml:space="preserve"> DATE  \@ "yyyy"  \* MERGEFORMAT </w:instrText>
    </w:r>
    <w:r>
      <w:fldChar w:fldCharType="separate"/>
    </w:r>
    <w:r w:rsidR="002E5B6C">
      <w:rPr>
        <w:noProof/>
      </w:rPr>
      <w:t>2025</w:t>
    </w:r>
    <w:r>
      <w:fldChar w:fldCharType="end"/>
    </w:r>
    <w:r>
      <w:tab/>
    </w:r>
    <w:r>
      <w:fldChar w:fldCharType="begin"/>
    </w:r>
    <w:r>
      <w:instrText xml:space="preserve"> DOCPROPERTY  Author  \* MERGEFORMAT </w:instrText>
    </w:r>
    <w:r>
      <w:fldChar w:fldCharType="separate"/>
    </w:r>
    <w:r w:rsidR="002E5B6C">
      <w:t>BuildSkills Australia</w:t>
    </w:r>
    <w:r w:rsidR="002E5B6C">
      <w:fldChar w:fldCharType="end"/>
    </w:r>
  </w:p>
  <w:p w:rsidR="006C46EC" w:rsidP="006C46E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6E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6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C46EC" w:rsidRPr="002E5B6C" w:rsidP="002E5B6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6E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B6C" w:rsidRPr="002D2AF8" w:rsidP="006C46EC">
    <w:pPr>
      <w:pStyle w:val="Header"/>
      <w:framePr w:wrap="around"/>
    </w:pPr>
    <w:r>
      <w:fldChar w:fldCharType="begin"/>
    </w:r>
    <w:r>
      <w:instrText xml:space="preserve"> TITLE   \* MERGEFORMAT </w:instrText>
    </w:r>
    <w:r>
      <w:fldChar w:fldCharType="separate"/>
    </w:r>
    <w:r>
      <w:t>NWPNET048 Monitor and control vacuum sewer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2E5B6C" w:rsidP="006C46E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46EC" w:rsidRPr="002D2AF8" w:rsidP="006C46EC">
    <w:pPr>
      <w:pStyle w:val="Header"/>
      <w:framePr w:wrap="around"/>
    </w:pPr>
    <w:r>
      <w:fldChar w:fldCharType="begin"/>
    </w:r>
    <w:r>
      <w:instrText xml:space="preserve"> TITLE   \* MERGEFORMAT </w:instrText>
    </w:r>
    <w:r>
      <w:fldChar w:fldCharType="separate"/>
    </w:r>
    <w:r w:rsidR="002E5B6C">
      <w:t>NWPNET048 Monitor and control vacuum sewer systems</w:t>
    </w:r>
    <w:r w:rsidR="002E5B6C">
      <w:fldChar w:fldCharType="end"/>
    </w:r>
    <w:r>
      <w:tab/>
      <w:t xml:space="preserve">Date this document was generated: </w:t>
    </w:r>
    <w:r>
      <w:fldChar w:fldCharType="begin"/>
    </w:r>
    <w:r>
      <w:instrText xml:space="preserve"> CREATEDATE  \@ "d MMMM yyyy"  \* MERGEFORMAT </w:instrText>
    </w:r>
    <w:r>
      <w:fldChar w:fldCharType="separate"/>
    </w:r>
    <w:r w:rsidR="002E5B6C">
      <w:rPr>
        <w:noProof/>
      </w:rPr>
      <w:t>1 March 2025</w:t>
    </w:r>
    <w:r>
      <w:fldChar w:fldCharType="end"/>
    </w:r>
  </w:p>
  <w:p w:rsidR="006C46EC" w:rsidP="006C46E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B2C4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A01E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63445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46E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C46EC"/>
    <w:pPr>
      <w:spacing w:before="360" w:after="60"/>
      <w:outlineLvl w:val="0"/>
    </w:pPr>
    <w:rPr>
      <w:sz w:val="32"/>
    </w:rPr>
  </w:style>
  <w:style w:type="paragraph" w:styleId="Heading2">
    <w:name w:val="heading 2"/>
    <w:basedOn w:val="HeadingBase"/>
    <w:next w:val="BodyText"/>
    <w:link w:val="Heading2Char"/>
    <w:qFormat/>
    <w:rsid w:val="006C46EC"/>
    <w:pPr>
      <w:keepLines/>
      <w:spacing w:before="240" w:after="120"/>
      <w:outlineLvl w:val="1"/>
    </w:pPr>
    <w:rPr>
      <w:sz w:val="28"/>
      <w:szCs w:val="40"/>
    </w:rPr>
  </w:style>
  <w:style w:type="paragraph" w:styleId="Heading3">
    <w:name w:val="heading 3"/>
    <w:basedOn w:val="HeadingBase"/>
    <w:next w:val="BodyText"/>
    <w:link w:val="Heading3Char"/>
    <w:qFormat/>
    <w:rsid w:val="006C46EC"/>
    <w:pPr>
      <w:spacing w:before="180" w:after="120"/>
      <w:outlineLvl w:val="2"/>
    </w:pPr>
    <w:rPr>
      <w:spacing w:val="-10"/>
      <w:kern w:val="32"/>
    </w:rPr>
  </w:style>
  <w:style w:type="paragraph" w:styleId="Heading4">
    <w:name w:val="heading 4"/>
    <w:basedOn w:val="HeadingBase"/>
    <w:next w:val="BodyText"/>
    <w:link w:val="Heading4Char"/>
    <w:qFormat/>
    <w:rsid w:val="006C46EC"/>
    <w:pPr>
      <w:spacing w:before="160" w:after="120"/>
      <w:outlineLvl w:val="3"/>
    </w:pPr>
    <w:rPr>
      <w:sz w:val="22"/>
    </w:rPr>
  </w:style>
  <w:style w:type="paragraph" w:styleId="Heading5">
    <w:name w:val="heading 5"/>
    <w:basedOn w:val="HeadingBase"/>
    <w:next w:val="Normal"/>
    <w:link w:val="Heading5Char"/>
    <w:qFormat/>
    <w:rsid w:val="006C46EC"/>
    <w:pPr>
      <w:spacing w:before="80"/>
      <w:outlineLvl w:val="4"/>
    </w:pPr>
    <w:rPr>
      <w:color w:val="918585"/>
      <w:sz w:val="20"/>
    </w:rPr>
  </w:style>
  <w:style w:type="paragraph" w:styleId="Heading6">
    <w:name w:val="heading 6"/>
    <w:basedOn w:val="HeadingBase"/>
    <w:next w:val="Normal"/>
    <w:link w:val="Heading6Char"/>
    <w:qFormat/>
    <w:rsid w:val="006C46EC"/>
    <w:pPr>
      <w:spacing w:before="60"/>
      <w:outlineLvl w:val="5"/>
    </w:pPr>
    <w:rPr>
      <w:color w:val="918585"/>
      <w:sz w:val="20"/>
    </w:rPr>
  </w:style>
  <w:style w:type="paragraph" w:styleId="Heading7">
    <w:name w:val="heading 7"/>
    <w:basedOn w:val="Normal"/>
    <w:next w:val="Normal"/>
    <w:link w:val="Heading7Char"/>
    <w:qFormat/>
    <w:rsid w:val="006C46EC"/>
    <w:pPr>
      <w:ind w:left="720"/>
      <w:outlineLvl w:val="6"/>
    </w:pPr>
    <w:rPr>
      <w:i/>
    </w:rPr>
  </w:style>
  <w:style w:type="paragraph" w:styleId="Heading8">
    <w:name w:val="heading 8"/>
    <w:basedOn w:val="Normal"/>
    <w:next w:val="Normal"/>
    <w:link w:val="Heading8Char"/>
    <w:qFormat/>
    <w:rsid w:val="006C46EC"/>
    <w:pPr>
      <w:ind w:left="720"/>
      <w:outlineLvl w:val="7"/>
    </w:pPr>
    <w:rPr>
      <w:i/>
    </w:rPr>
  </w:style>
  <w:style w:type="paragraph" w:styleId="Heading9">
    <w:name w:val="heading 9"/>
    <w:basedOn w:val="Normal"/>
    <w:next w:val="Normal"/>
    <w:link w:val="Heading9Char"/>
    <w:qFormat/>
    <w:rsid w:val="006C46EC"/>
    <w:pPr>
      <w:ind w:left="720"/>
      <w:outlineLvl w:val="8"/>
    </w:pPr>
    <w:rPr>
      <w:i/>
    </w:rPr>
  </w:style>
  <w:style w:type="character" w:default="1" w:styleId="DefaultParagraphFont">
    <w:name w:val="Default Paragraph Font"/>
    <w:uiPriority w:val="1"/>
    <w:unhideWhenUsed/>
    <w:rsid w:val="006C46E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46EC"/>
  </w:style>
  <w:style w:type="character" w:customStyle="1" w:styleId="Heading1Char">
    <w:name w:val="Heading 1 Char"/>
    <w:basedOn w:val="DefaultParagraphFont"/>
    <w:link w:val="Heading1"/>
    <w:rsid w:val="006C46EC"/>
    <w:rPr>
      <w:rFonts w:ascii="Times New Roman" w:eastAsia="Times New Roman" w:hAnsi="Times New Roman" w:cs="Times New Roman"/>
      <w:b/>
      <w:sz w:val="32"/>
      <w:szCs w:val="20"/>
      <w:lang w:eastAsia="en-US"/>
    </w:rPr>
  </w:style>
  <w:style w:type="paragraph" w:styleId="BodyText">
    <w:name w:val="Body Text"/>
    <w:basedOn w:val="Normal"/>
    <w:link w:val="BodyTextChar"/>
    <w:rsid w:val="006C46E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C46EC"/>
    <w:rPr>
      <w:rFonts w:ascii="Times New Roman" w:eastAsia="Times New Roman" w:hAnsi="Times New Roman" w:cs="Times New Roman"/>
      <w:sz w:val="24"/>
      <w:lang w:eastAsia="en-US"/>
    </w:rPr>
  </w:style>
  <w:style w:type="paragraph" w:styleId="ListBullet">
    <w:name w:val="List Bullet"/>
    <w:basedOn w:val="List"/>
    <w:rsid w:val="006C46EC"/>
    <w:pPr>
      <w:numPr>
        <w:numId w:val="12"/>
      </w:numPr>
      <w:tabs>
        <w:tab w:val="clear" w:pos="340"/>
      </w:tabs>
      <w:spacing w:before="40" w:after="40"/>
    </w:pPr>
  </w:style>
  <w:style w:type="character" w:customStyle="1" w:styleId="SpecialBold">
    <w:name w:val="Special Bold"/>
    <w:basedOn w:val="DefaultParagraphFont"/>
    <w:rsid w:val="006C46EC"/>
    <w:rPr>
      <w:b/>
      <w:spacing w:val="0"/>
    </w:rPr>
  </w:style>
  <w:style w:type="paragraph" w:styleId="ListBullet2">
    <w:name w:val="List Bullet 2"/>
    <w:basedOn w:val="List2"/>
    <w:rsid w:val="006C46EC"/>
    <w:pPr>
      <w:numPr>
        <w:numId w:val="13"/>
      </w:numPr>
      <w:tabs>
        <w:tab w:val="clear" w:pos="680"/>
      </w:tabs>
    </w:pPr>
  </w:style>
  <w:style w:type="paragraph" w:customStyle="1" w:styleId="SuperHeading">
    <w:name w:val="SuperHeading"/>
    <w:basedOn w:val="Normal"/>
    <w:rsid w:val="006C46EC"/>
    <w:pPr>
      <w:spacing w:before="240" w:after="120"/>
      <w:outlineLvl w:val="0"/>
    </w:pPr>
    <w:rPr>
      <w:rFonts w:ascii="Times New Roman" w:hAnsi="Times New Roman"/>
      <w:b/>
      <w:sz w:val="32"/>
    </w:rPr>
  </w:style>
  <w:style w:type="paragraph" w:customStyle="1" w:styleId="AllowPageBreak">
    <w:name w:val="AllowPageBreak"/>
    <w:rsid w:val="006C46E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C46E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46E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46E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46E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46E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46E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C46E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C46EC"/>
    <w:rPr>
      <w:rFonts w:ascii="Courier New" w:eastAsia="Times New Roman" w:hAnsi="Courier New" w:cs="Times New Roman"/>
      <w:i/>
      <w:szCs w:val="20"/>
      <w:lang w:eastAsia="en-US"/>
    </w:rPr>
  </w:style>
  <w:style w:type="paragraph" w:customStyle="1" w:styleId="HeadingBase">
    <w:name w:val="Heading Base"/>
    <w:rsid w:val="006C46E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46EC"/>
    <w:pPr>
      <w:tabs>
        <w:tab w:val="right" w:leader="dot" w:pos="9072"/>
      </w:tabs>
      <w:ind w:left="567"/>
    </w:pPr>
    <w:rPr>
      <w:szCs w:val="22"/>
    </w:rPr>
  </w:style>
  <w:style w:type="paragraph" w:customStyle="1" w:styleId="TOCBase">
    <w:name w:val="TOC Base"/>
    <w:rsid w:val="006C46E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46EC"/>
    <w:pPr>
      <w:tabs>
        <w:tab w:val="right" w:leader="dot" w:pos="9072"/>
      </w:tabs>
      <w:spacing w:before="40" w:after="40"/>
      <w:ind w:left="284"/>
    </w:pPr>
    <w:rPr>
      <w:rFonts w:ascii="Times New Roman" w:hAnsi="Times New Roman"/>
    </w:rPr>
  </w:style>
  <w:style w:type="paragraph" w:styleId="TOC1">
    <w:name w:val="toc 1"/>
    <w:basedOn w:val="TOCBase"/>
    <w:next w:val="Normal"/>
    <w:rsid w:val="006C46E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C46E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46EC"/>
    <w:rPr>
      <w:rFonts w:ascii="Times New Roman" w:eastAsia="Times New Roman" w:hAnsi="Times New Roman" w:cs="Times New Roman"/>
      <w:sz w:val="16"/>
      <w:lang w:eastAsia="en-US"/>
    </w:rPr>
  </w:style>
  <w:style w:type="paragraph" w:styleId="Title">
    <w:name w:val="Title"/>
    <w:basedOn w:val="HeadingBase"/>
    <w:link w:val="TitleChar"/>
    <w:qFormat/>
    <w:rsid w:val="006C46EC"/>
    <w:pPr>
      <w:spacing w:before="5040"/>
      <w:jc w:val="center"/>
    </w:pPr>
    <w:rPr>
      <w:sz w:val="48"/>
      <w:szCs w:val="72"/>
      <w:lang w:val="en-US"/>
    </w:rPr>
  </w:style>
  <w:style w:type="character" w:customStyle="1" w:styleId="TitleChar">
    <w:name w:val="Title Char"/>
    <w:basedOn w:val="DefaultParagraphFont"/>
    <w:link w:val="Title"/>
    <w:rsid w:val="006C46E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46EC"/>
    <w:pPr>
      <w:tabs>
        <w:tab w:val="left" w:pos="3600"/>
        <w:tab w:val="left" w:pos="3958"/>
      </w:tabs>
    </w:pPr>
  </w:style>
  <w:style w:type="paragraph" w:styleId="List">
    <w:name w:val="List"/>
    <w:basedOn w:val="BodyText"/>
    <w:next w:val="BodyText"/>
    <w:rsid w:val="006C46EC"/>
    <w:pPr>
      <w:tabs>
        <w:tab w:val="left" w:pos="340"/>
      </w:tabs>
      <w:spacing w:before="60" w:after="60"/>
      <w:ind w:left="340" w:hanging="340"/>
    </w:pPr>
  </w:style>
  <w:style w:type="paragraph" w:customStyle="1" w:styleId="Note">
    <w:name w:val="Note"/>
    <w:basedOn w:val="BodyText"/>
    <w:rsid w:val="006C46E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46EC"/>
    <w:pPr>
      <w:framePr w:wrap="auto" w:hAnchor="text" w:y="6049"/>
    </w:pPr>
    <w:rPr>
      <w:color w:val="000000"/>
      <w:sz w:val="40"/>
    </w:rPr>
  </w:style>
  <w:style w:type="paragraph" w:customStyle="1" w:styleId="TOCTitle">
    <w:name w:val="TOCTitle"/>
    <w:basedOn w:val="Heading1"/>
    <w:rsid w:val="006C46EC"/>
    <w:pPr>
      <w:spacing w:after="240"/>
      <w:jc w:val="center"/>
      <w:outlineLvl w:val="9"/>
    </w:pPr>
    <w:rPr>
      <w:caps/>
    </w:rPr>
  </w:style>
  <w:style w:type="paragraph" w:customStyle="1" w:styleId="Version">
    <w:name w:val="Version"/>
    <w:rsid w:val="006C46E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46EC"/>
    <w:pPr>
      <w:keepNext w:val="0"/>
      <w:tabs>
        <w:tab w:val="right" w:pos="4176"/>
      </w:tabs>
      <w:ind w:left="198" w:hanging="198"/>
    </w:pPr>
    <w:rPr>
      <w:rFonts w:ascii="Garamond" w:hAnsi="Garamond"/>
    </w:rPr>
  </w:style>
  <w:style w:type="paragraph" w:styleId="IndexHeading">
    <w:name w:val="index heading"/>
    <w:basedOn w:val="Normal"/>
    <w:next w:val="Index1"/>
    <w:semiHidden/>
    <w:rsid w:val="006C46EC"/>
    <w:pPr>
      <w:spacing w:before="120" w:after="120"/>
    </w:pPr>
    <w:rPr>
      <w:rFonts w:ascii="Arial" w:hAnsi="Arial"/>
      <w:b/>
      <w:color w:val="918585"/>
      <w:sz w:val="24"/>
    </w:rPr>
  </w:style>
  <w:style w:type="paragraph" w:styleId="Header">
    <w:name w:val="header"/>
    <w:basedOn w:val="Normal"/>
    <w:link w:val="HeaderChar"/>
    <w:rsid w:val="006C46E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46EC"/>
    <w:rPr>
      <w:rFonts w:ascii="Times New Roman" w:eastAsia="Times New Roman" w:hAnsi="Times New Roman" w:cs="Times New Roman"/>
      <w:sz w:val="16"/>
      <w:szCs w:val="20"/>
      <w:lang w:val="en-GB" w:eastAsia="en-US"/>
    </w:rPr>
  </w:style>
  <w:style w:type="paragraph" w:customStyle="1" w:styleId="Chapter">
    <w:name w:val="Chapter"/>
    <w:basedOn w:val="Normal"/>
    <w:rsid w:val="006C46EC"/>
    <w:pPr>
      <w:spacing w:before="240"/>
    </w:pPr>
    <w:rPr>
      <w:rFonts w:ascii="Times New Roman" w:hAnsi="Times New Roman"/>
      <w:smallCaps/>
      <w:spacing w:val="80"/>
      <w:sz w:val="28"/>
    </w:rPr>
  </w:style>
  <w:style w:type="paragraph" w:customStyle="1" w:styleId="InChapter">
    <w:name w:val="InChapter"/>
    <w:basedOn w:val="Heading3"/>
    <w:rsid w:val="006C46EC"/>
    <w:pPr>
      <w:spacing w:after="240"/>
      <w:outlineLvl w:val="9"/>
    </w:pPr>
    <w:rPr>
      <w:noProof/>
    </w:rPr>
  </w:style>
  <w:style w:type="paragraph" w:styleId="Index2">
    <w:name w:val="index 2"/>
    <w:basedOn w:val="Normal"/>
    <w:next w:val="Normal"/>
    <w:semiHidden/>
    <w:rsid w:val="006C46EC"/>
    <w:pPr>
      <w:tabs>
        <w:tab w:val="right" w:pos="4176"/>
      </w:tabs>
      <w:ind w:left="568" w:hanging="284"/>
    </w:pPr>
    <w:rPr>
      <w:rFonts w:ascii="Garamond" w:hAnsi="Garamond"/>
    </w:rPr>
  </w:style>
  <w:style w:type="paragraph" w:customStyle="1" w:styleId="Byline">
    <w:name w:val="Byline"/>
    <w:rsid w:val="006C46E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46EC"/>
    <w:pPr>
      <w:tabs>
        <w:tab w:val="clear" w:pos="3600"/>
        <w:tab w:val="clear" w:pos="3958"/>
      </w:tabs>
      <w:jc w:val="right"/>
    </w:pPr>
  </w:style>
  <w:style w:type="character" w:styleId="Emphasis">
    <w:name w:val="Emphasis"/>
    <w:basedOn w:val="DefaultParagraphFont"/>
    <w:qFormat/>
    <w:rsid w:val="006C46EC"/>
    <w:rPr>
      <w:i/>
    </w:rPr>
  </w:style>
  <w:style w:type="paragraph" w:styleId="Caption">
    <w:name w:val="caption"/>
    <w:basedOn w:val="BodyText"/>
    <w:next w:val="Normal"/>
    <w:qFormat/>
    <w:rsid w:val="006C46EC"/>
    <w:pPr>
      <w:framePr w:w="2268" w:hSpace="181" w:vSpace="181" w:wrap="around" w:vAnchor="text" w:hAnchor="page" w:x="1135" w:y="285" w:anchorLock="1"/>
    </w:pPr>
    <w:rPr>
      <w:i/>
    </w:rPr>
  </w:style>
  <w:style w:type="paragraph" w:customStyle="1" w:styleId="MiniTOCTitle">
    <w:name w:val="MiniTOCTitle"/>
    <w:basedOn w:val="Heading4"/>
    <w:rsid w:val="006C46EC"/>
    <w:pPr>
      <w:spacing w:before="240"/>
      <w:outlineLvl w:val="9"/>
    </w:pPr>
    <w:rPr>
      <w:noProof/>
      <w:sz w:val="24"/>
    </w:rPr>
  </w:style>
  <w:style w:type="paragraph" w:customStyle="1" w:styleId="MiniTOCItem">
    <w:name w:val="MiniTOCItem"/>
    <w:basedOn w:val="ListBullet"/>
    <w:rsid w:val="006C46EC"/>
    <w:pPr>
      <w:numPr>
        <w:numId w:val="0"/>
      </w:numPr>
      <w:tabs>
        <w:tab w:val="right" w:leader="dot" w:pos="6521"/>
      </w:tabs>
      <w:spacing w:before="0" w:after="0"/>
    </w:pPr>
  </w:style>
  <w:style w:type="paragraph" w:customStyle="1" w:styleId="TOFTitle">
    <w:name w:val="TOFTitle"/>
    <w:basedOn w:val="TOCTitle"/>
    <w:rsid w:val="006C46EC"/>
  </w:style>
  <w:style w:type="paragraph" w:styleId="TableofFigures">
    <w:name w:val="table of figures"/>
    <w:basedOn w:val="Normal"/>
    <w:next w:val="Normal"/>
    <w:semiHidden/>
    <w:rsid w:val="006C46EC"/>
    <w:pPr>
      <w:tabs>
        <w:tab w:val="right" w:leader="dot" w:pos="9072"/>
      </w:tabs>
      <w:ind w:left="970" w:hanging="403"/>
    </w:pPr>
    <w:rPr>
      <w:rFonts w:ascii="Times New Roman" w:hAnsi="Times New Roman"/>
      <w:b/>
    </w:rPr>
  </w:style>
  <w:style w:type="paragraph" w:styleId="ListNumber">
    <w:name w:val="List Number"/>
    <w:basedOn w:val="List"/>
    <w:rsid w:val="006C46EC"/>
    <w:pPr>
      <w:numPr>
        <w:numId w:val="15"/>
      </w:numPr>
      <w:tabs>
        <w:tab w:val="clear" w:pos="340"/>
      </w:tabs>
    </w:pPr>
  </w:style>
  <w:style w:type="character" w:customStyle="1" w:styleId="WingdingSymbols">
    <w:name w:val="Wingding Symbols"/>
    <w:rsid w:val="006C46EC"/>
    <w:rPr>
      <w:rFonts w:ascii="Wingdings" w:hAnsi="Wingdings"/>
    </w:rPr>
  </w:style>
  <w:style w:type="paragraph" w:customStyle="1" w:styleId="TableHeading">
    <w:name w:val="Table Heading"/>
    <w:basedOn w:val="HeadingBase"/>
    <w:rsid w:val="006C46EC"/>
    <w:pPr>
      <w:keepLines/>
      <w:pBdr>
        <w:bottom w:val="single" w:sz="6" w:space="1" w:color="918585"/>
      </w:pBdr>
      <w:spacing w:before="240"/>
    </w:pPr>
  </w:style>
  <w:style w:type="character" w:customStyle="1" w:styleId="HotSpot">
    <w:name w:val="HotSpot"/>
    <w:rsid w:val="006C46EC"/>
    <w:rPr>
      <w:color w:val="0033CC"/>
      <w:u w:val="none"/>
    </w:rPr>
  </w:style>
  <w:style w:type="paragraph" w:customStyle="1" w:styleId="BodyTextRight">
    <w:name w:val="Body Text Right"/>
    <w:basedOn w:val="BodyText"/>
    <w:rsid w:val="006C46EC"/>
    <w:pPr>
      <w:spacing w:before="0" w:after="0"/>
      <w:jc w:val="right"/>
    </w:pPr>
  </w:style>
  <w:style w:type="paragraph" w:styleId="Index3">
    <w:name w:val="index 3"/>
    <w:basedOn w:val="ListNumber2"/>
    <w:next w:val="Normal"/>
    <w:semiHidden/>
    <w:rsid w:val="006C46EC"/>
    <w:pPr>
      <w:numPr>
        <w:numId w:val="0"/>
      </w:numPr>
      <w:tabs>
        <w:tab w:val="right" w:leader="dot" w:pos="4176"/>
      </w:tabs>
    </w:pPr>
  </w:style>
  <w:style w:type="paragraph" w:styleId="ListNumber2">
    <w:name w:val="List Number 2"/>
    <w:basedOn w:val="List2"/>
    <w:rsid w:val="006C46EC"/>
    <w:pPr>
      <w:numPr>
        <w:numId w:val="10"/>
      </w:numPr>
      <w:tabs>
        <w:tab w:val="clear" w:pos="1060"/>
      </w:tabs>
    </w:pPr>
  </w:style>
  <w:style w:type="paragraph" w:customStyle="1" w:styleId="MarginNote">
    <w:name w:val="Margin Note"/>
    <w:basedOn w:val="BodyText"/>
    <w:rsid w:val="006C46E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46E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46E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C46EC"/>
    <w:rPr>
      <w:sz w:val="32"/>
    </w:rPr>
  </w:style>
  <w:style w:type="paragraph" w:customStyle="1" w:styleId="HeadingProcedure">
    <w:name w:val="Heading Procedure"/>
    <w:basedOn w:val="HeadingBase"/>
    <w:next w:val="Normal"/>
    <w:rsid w:val="006C46EC"/>
    <w:pPr>
      <w:tabs>
        <w:tab w:val="left" w:pos="0"/>
      </w:tabs>
      <w:spacing w:before="120" w:after="60"/>
    </w:pPr>
    <w:rPr>
      <w:i/>
      <w:color w:val="918585"/>
      <w:sz w:val="22"/>
    </w:rPr>
  </w:style>
  <w:style w:type="paragraph" w:customStyle="1" w:styleId="TableBodyText">
    <w:name w:val="Table Body Text"/>
    <w:basedOn w:val="BodyText"/>
    <w:rsid w:val="006C46EC"/>
    <w:pPr>
      <w:spacing w:before="60" w:after="60"/>
    </w:pPr>
  </w:style>
  <w:style w:type="paragraph" w:styleId="ListContinue">
    <w:name w:val="List Continue"/>
    <w:basedOn w:val="List"/>
    <w:rsid w:val="006C46EC"/>
    <w:pPr>
      <w:ind w:firstLine="0"/>
    </w:pPr>
  </w:style>
  <w:style w:type="paragraph" w:customStyle="1" w:styleId="ListNote">
    <w:name w:val="List Note"/>
    <w:basedOn w:val="List"/>
    <w:rsid w:val="006C46EC"/>
    <w:pPr>
      <w:pBdr>
        <w:top w:val="single" w:sz="6" w:space="2" w:color="918585"/>
        <w:bottom w:val="single" w:sz="6" w:space="2" w:color="918585"/>
      </w:pBdr>
      <w:tabs>
        <w:tab w:val="left" w:pos="1021"/>
      </w:tabs>
      <w:ind w:firstLine="0"/>
    </w:pPr>
  </w:style>
  <w:style w:type="paragraph" w:customStyle="1" w:styleId="Warning">
    <w:name w:val="Warning"/>
    <w:basedOn w:val="BodyText"/>
    <w:rsid w:val="006C46EC"/>
    <w:pPr>
      <w:shd w:val="clear" w:color="auto" w:fill="D9D9D9"/>
      <w:tabs>
        <w:tab w:val="left" w:pos="992"/>
      </w:tabs>
      <w:ind w:left="119" w:right="119"/>
    </w:pPr>
    <w:rPr>
      <w:sz w:val="20"/>
    </w:rPr>
  </w:style>
  <w:style w:type="paragraph" w:customStyle="1" w:styleId="MarginIcons">
    <w:name w:val="Margin Icons"/>
    <w:basedOn w:val="BodyText"/>
    <w:rsid w:val="006C46E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46EC"/>
    <w:rPr>
      <w:rFonts w:ascii="Courier New" w:hAnsi="Courier New"/>
    </w:rPr>
  </w:style>
  <w:style w:type="paragraph" w:customStyle="1" w:styleId="NoteBullet">
    <w:name w:val="Note Bullet"/>
    <w:basedOn w:val="Note"/>
    <w:rsid w:val="006C46EC"/>
    <w:pPr>
      <w:tabs>
        <w:tab w:val="clear" w:pos="680"/>
      </w:tabs>
      <w:spacing w:before="60" w:after="60"/>
    </w:pPr>
  </w:style>
  <w:style w:type="paragraph" w:customStyle="1" w:styleId="SubHeading2">
    <w:name w:val="SubHeading2"/>
    <w:basedOn w:val="HeadingBase"/>
    <w:rsid w:val="006C46EC"/>
    <w:pPr>
      <w:spacing w:before="240" w:after="60"/>
    </w:pPr>
    <w:rPr>
      <w:sz w:val="20"/>
    </w:rPr>
  </w:style>
  <w:style w:type="paragraph" w:customStyle="1" w:styleId="SubHeading1">
    <w:name w:val="SubHeading1"/>
    <w:basedOn w:val="HeadingBase"/>
    <w:rsid w:val="006C46EC"/>
    <w:pPr>
      <w:spacing w:before="240" w:after="60"/>
    </w:pPr>
    <w:rPr>
      <w:color w:val="918585"/>
      <w:sz w:val="22"/>
    </w:rPr>
  </w:style>
  <w:style w:type="paragraph" w:customStyle="1" w:styleId="SideHeading">
    <w:name w:val="Side Heading"/>
    <w:basedOn w:val="HeadingBase"/>
    <w:rsid w:val="006C46E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46EC"/>
    <w:pPr>
      <w:tabs>
        <w:tab w:val="num" w:pos="360"/>
      </w:tabs>
    </w:pPr>
  </w:style>
  <w:style w:type="paragraph" w:styleId="PlainText">
    <w:name w:val="Plain Text"/>
    <w:basedOn w:val="Normal"/>
    <w:link w:val="PlainTextChar"/>
    <w:rsid w:val="006C46EC"/>
    <w:rPr>
      <w:sz w:val="20"/>
    </w:rPr>
  </w:style>
  <w:style w:type="character" w:customStyle="1" w:styleId="PlainTextChar">
    <w:name w:val="Plain Text Char"/>
    <w:basedOn w:val="DefaultParagraphFont"/>
    <w:link w:val="PlainText"/>
    <w:rsid w:val="006C46EC"/>
    <w:rPr>
      <w:rFonts w:ascii="Courier New" w:eastAsia="Times New Roman" w:hAnsi="Courier New" w:cs="Times New Roman"/>
      <w:sz w:val="20"/>
      <w:szCs w:val="20"/>
      <w:lang w:eastAsia="en-US"/>
    </w:rPr>
  </w:style>
  <w:style w:type="character" w:customStyle="1" w:styleId="MenuOption">
    <w:name w:val="Menu Option"/>
    <w:basedOn w:val="DefaultParagraphFont"/>
    <w:rsid w:val="006C46EC"/>
    <w:rPr>
      <w:b/>
      <w:smallCaps/>
    </w:rPr>
  </w:style>
  <w:style w:type="paragraph" w:customStyle="1" w:styleId="TableListNumber">
    <w:name w:val="Table List Number"/>
    <w:basedOn w:val="ListNumber"/>
    <w:rsid w:val="006C46EC"/>
    <w:pPr>
      <w:numPr>
        <w:numId w:val="0"/>
      </w:numPr>
    </w:pPr>
  </w:style>
  <w:style w:type="paragraph" w:styleId="TOC4">
    <w:name w:val="toc 4"/>
    <w:basedOn w:val="TOCBase"/>
    <w:next w:val="Normal"/>
    <w:semiHidden/>
    <w:rsid w:val="006C46EC"/>
    <w:pPr>
      <w:tabs>
        <w:tab w:val="right" w:leader="dot" w:pos="9071"/>
      </w:tabs>
      <w:ind w:left="1701"/>
    </w:pPr>
  </w:style>
  <w:style w:type="paragraph" w:customStyle="1" w:styleId="ListAlpha">
    <w:name w:val="List Alpha"/>
    <w:basedOn w:val="List"/>
    <w:rsid w:val="006C46EC"/>
    <w:pPr>
      <w:numPr>
        <w:numId w:val="9"/>
      </w:numPr>
    </w:pPr>
  </w:style>
  <w:style w:type="paragraph" w:customStyle="1" w:styleId="ListAlpha2">
    <w:name w:val="List Alpha 2"/>
    <w:basedOn w:val="List2"/>
    <w:rsid w:val="006C46EC"/>
    <w:pPr>
      <w:numPr>
        <w:numId w:val="8"/>
      </w:numPr>
    </w:pPr>
  </w:style>
  <w:style w:type="paragraph" w:styleId="List2">
    <w:name w:val="List 2"/>
    <w:basedOn w:val="BodyText"/>
    <w:rsid w:val="006C46EC"/>
    <w:pPr>
      <w:tabs>
        <w:tab w:val="left" w:pos="680"/>
      </w:tabs>
      <w:spacing w:before="60" w:after="60"/>
      <w:ind w:left="680" w:hanging="340"/>
    </w:pPr>
  </w:style>
  <w:style w:type="paragraph" w:styleId="List3">
    <w:name w:val="List 3"/>
    <w:basedOn w:val="BodyText"/>
    <w:rsid w:val="006C46EC"/>
    <w:pPr>
      <w:tabs>
        <w:tab w:val="left" w:pos="1021"/>
      </w:tabs>
      <w:spacing w:before="60" w:after="60"/>
      <w:ind w:left="1020" w:hanging="340"/>
    </w:pPr>
  </w:style>
  <w:style w:type="paragraph" w:styleId="List4">
    <w:name w:val="List 4"/>
    <w:basedOn w:val="BodyText"/>
    <w:rsid w:val="006C46EC"/>
    <w:pPr>
      <w:tabs>
        <w:tab w:val="left" w:pos="1361"/>
      </w:tabs>
      <w:spacing w:before="60" w:after="60"/>
      <w:ind w:left="1361" w:hanging="340"/>
    </w:pPr>
  </w:style>
  <w:style w:type="paragraph" w:styleId="List5">
    <w:name w:val="List 5"/>
    <w:basedOn w:val="BodyText"/>
    <w:rsid w:val="006C46EC"/>
    <w:pPr>
      <w:tabs>
        <w:tab w:val="left" w:pos="1701"/>
      </w:tabs>
      <w:spacing w:before="60" w:after="60"/>
      <w:ind w:left="1701" w:hanging="340"/>
    </w:pPr>
  </w:style>
  <w:style w:type="paragraph" w:styleId="ListBullet3">
    <w:name w:val="List Bullet 3"/>
    <w:basedOn w:val="List3"/>
    <w:rsid w:val="006C46EC"/>
    <w:pPr>
      <w:numPr>
        <w:numId w:val="14"/>
      </w:numPr>
      <w:tabs>
        <w:tab w:val="clear" w:pos="1021"/>
      </w:tabs>
      <w:ind w:left="1037" w:hanging="357"/>
    </w:pPr>
  </w:style>
  <w:style w:type="paragraph" w:styleId="ListBullet4">
    <w:name w:val="List Bullet 4"/>
    <w:basedOn w:val="List4"/>
    <w:rsid w:val="006C46EC"/>
    <w:pPr>
      <w:numPr>
        <w:numId w:val="3"/>
      </w:numPr>
      <w:tabs>
        <w:tab w:val="clear" w:pos="1361"/>
      </w:tabs>
    </w:pPr>
  </w:style>
  <w:style w:type="paragraph" w:styleId="ListBullet5">
    <w:name w:val="List Bullet 5"/>
    <w:basedOn w:val="List5"/>
    <w:rsid w:val="006C46EC"/>
    <w:pPr>
      <w:numPr>
        <w:numId w:val="4"/>
      </w:numPr>
    </w:pPr>
  </w:style>
  <w:style w:type="paragraph" w:styleId="ListContinue2">
    <w:name w:val="List Continue 2"/>
    <w:basedOn w:val="List2"/>
    <w:rsid w:val="006C46EC"/>
    <w:pPr>
      <w:ind w:firstLine="0"/>
    </w:pPr>
  </w:style>
  <w:style w:type="paragraph" w:styleId="ListContinue3">
    <w:name w:val="List Continue 3"/>
    <w:basedOn w:val="List3"/>
    <w:rsid w:val="006C46EC"/>
    <w:pPr>
      <w:ind w:left="1021" w:firstLine="0"/>
    </w:pPr>
  </w:style>
  <w:style w:type="paragraph" w:styleId="ListContinue4">
    <w:name w:val="List Continue 4"/>
    <w:basedOn w:val="List4"/>
    <w:rsid w:val="006C46EC"/>
    <w:pPr>
      <w:ind w:firstLine="0"/>
    </w:pPr>
  </w:style>
  <w:style w:type="paragraph" w:styleId="ListContinue5">
    <w:name w:val="List Continue 5"/>
    <w:basedOn w:val="List5"/>
    <w:rsid w:val="006C46EC"/>
    <w:pPr>
      <w:ind w:firstLine="0"/>
    </w:pPr>
  </w:style>
  <w:style w:type="paragraph" w:styleId="ListNumber3">
    <w:name w:val="List Number 3"/>
    <w:basedOn w:val="List3"/>
    <w:rsid w:val="006C46EC"/>
    <w:pPr>
      <w:numPr>
        <w:numId w:val="5"/>
      </w:numPr>
    </w:pPr>
  </w:style>
  <w:style w:type="paragraph" w:styleId="ListNumber4">
    <w:name w:val="List Number 4"/>
    <w:basedOn w:val="List4"/>
    <w:rsid w:val="006C46EC"/>
    <w:pPr>
      <w:numPr>
        <w:numId w:val="6"/>
      </w:numPr>
    </w:pPr>
  </w:style>
  <w:style w:type="paragraph" w:styleId="ListNumber5">
    <w:name w:val="List Number 5"/>
    <w:basedOn w:val="List5"/>
    <w:rsid w:val="006C46EC"/>
    <w:pPr>
      <w:numPr>
        <w:numId w:val="7"/>
      </w:numPr>
    </w:pPr>
  </w:style>
  <w:style w:type="paragraph" w:styleId="BlockText">
    <w:name w:val="Block Text"/>
    <w:basedOn w:val="Normal"/>
    <w:rsid w:val="006C46EC"/>
    <w:pPr>
      <w:spacing w:after="120"/>
      <w:ind w:left="1440" w:right="1440"/>
    </w:pPr>
  </w:style>
  <w:style w:type="character" w:customStyle="1" w:styleId="Subscript">
    <w:name w:val="Subscript"/>
    <w:basedOn w:val="DefaultParagraphFont"/>
    <w:rsid w:val="006C46EC"/>
    <w:rPr>
      <w:sz w:val="16"/>
      <w:vertAlign w:val="subscript"/>
    </w:rPr>
  </w:style>
  <w:style w:type="character" w:customStyle="1" w:styleId="Superscript">
    <w:name w:val="Superscript"/>
    <w:basedOn w:val="DefaultParagraphFont"/>
    <w:rsid w:val="006C46EC"/>
    <w:rPr>
      <w:sz w:val="16"/>
      <w:vertAlign w:val="superscript"/>
    </w:rPr>
  </w:style>
  <w:style w:type="character" w:customStyle="1" w:styleId="Symbols">
    <w:name w:val="Symbols"/>
    <w:basedOn w:val="DefaultParagraphFont"/>
    <w:rsid w:val="006C46EC"/>
    <w:rPr>
      <w:rFonts w:ascii="Symbol" w:hAnsi="Symbol"/>
    </w:rPr>
  </w:style>
  <w:style w:type="character" w:customStyle="1" w:styleId="MenuOptions">
    <w:name w:val="Menu Options"/>
    <w:basedOn w:val="DefaultParagraphFont"/>
    <w:rsid w:val="006C46EC"/>
    <w:rPr>
      <w:rFonts w:ascii="Arial Narrow" w:hAnsi="Arial Narrow"/>
      <w:smallCaps/>
    </w:rPr>
  </w:style>
  <w:style w:type="character" w:customStyle="1" w:styleId="Buttons">
    <w:name w:val="Buttons"/>
    <w:basedOn w:val="DefaultParagraphFont"/>
    <w:rsid w:val="006C46EC"/>
    <w:rPr>
      <w:b/>
    </w:rPr>
  </w:style>
  <w:style w:type="character" w:customStyle="1" w:styleId="Underlined">
    <w:name w:val="Underlined"/>
    <w:basedOn w:val="DefaultParagraphFont"/>
    <w:rsid w:val="006C46EC"/>
    <w:rPr>
      <w:u w:val="single"/>
    </w:rPr>
  </w:style>
  <w:style w:type="paragraph" w:customStyle="1" w:styleId="TableBodyTextRight">
    <w:name w:val="Table Body Text Right"/>
    <w:basedOn w:val="TableBodyText"/>
    <w:rsid w:val="006C46EC"/>
    <w:pPr>
      <w:widowControl w:val="0"/>
      <w:autoSpaceDE w:val="0"/>
      <w:autoSpaceDN w:val="0"/>
      <w:adjustRightInd w:val="0"/>
      <w:jc w:val="right"/>
    </w:pPr>
    <w:rPr>
      <w:rFonts w:cs="Arial"/>
      <w:szCs w:val="18"/>
    </w:rPr>
  </w:style>
  <w:style w:type="paragraph" w:customStyle="1" w:styleId="CopyrightText">
    <w:name w:val="Copyright Text"/>
    <w:basedOn w:val="BodyText"/>
    <w:rsid w:val="006C46EC"/>
    <w:rPr>
      <w:sz w:val="18"/>
    </w:rPr>
  </w:style>
  <w:style w:type="paragraph" w:customStyle="1" w:styleId="BodySmallRight">
    <w:name w:val="Body Small Right"/>
    <w:basedOn w:val="BodyTextRight"/>
    <w:rsid w:val="006C46EC"/>
    <w:rPr>
      <w:sz w:val="18"/>
      <w:szCs w:val="18"/>
    </w:rPr>
  </w:style>
  <w:style w:type="paragraph" w:customStyle="1" w:styleId="MarginEdition">
    <w:name w:val="Margin Edition"/>
    <w:basedOn w:val="MarginNote"/>
    <w:rsid w:val="006C46EC"/>
    <w:pPr>
      <w:spacing w:before="0" w:after="0"/>
    </w:pPr>
    <w:rPr>
      <w:rFonts w:ascii="Times New Roman" w:hAnsi="Times New Roman"/>
      <w:color w:val="999999"/>
    </w:rPr>
  </w:style>
  <w:style w:type="paragraph" w:customStyle="1" w:styleId="Spacer">
    <w:name w:val="Spacer"/>
    <w:basedOn w:val="Normal"/>
    <w:rsid w:val="006C46EC"/>
    <w:rPr>
      <w:sz w:val="2"/>
      <w:szCs w:val="2"/>
    </w:rPr>
  </w:style>
  <w:style w:type="character" w:customStyle="1" w:styleId="Small">
    <w:name w:val="Small"/>
    <w:basedOn w:val="DefaultParagraphFont"/>
    <w:rsid w:val="006C46EC"/>
    <w:rPr>
      <w:sz w:val="16"/>
    </w:rPr>
  </w:style>
  <w:style w:type="paragraph" w:customStyle="1" w:styleId="WideTable">
    <w:name w:val="Wide Table"/>
    <w:basedOn w:val="Normal"/>
    <w:rsid w:val="006C46EC"/>
    <w:pPr>
      <w:ind w:left="-1418"/>
    </w:pPr>
    <w:rPr>
      <w:sz w:val="2"/>
      <w:szCs w:val="2"/>
    </w:rPr>
  </w:style>
  <w:style w:type="character" w:styleId="PageNumber">
    <w:name w:val="page number"/>
    <w:basedOn w:val="DefaultParagraphFont"/>
    <w:rsid w:val="006C46EC"/>
  </w:style>
  <w:style w:type="paragraph" w:styleId="Quote">
    <w:name w:val="Quote"/>
    <w:basedOn w:val="Heading1"/>
    <w:link w:val="QuoteChar"/>
    <w:qFormat/>
    <w:rsid w:val="006C46EC"/>
    <w:rPr>
      <w:b w:val="0"/>
      <w:sz w:val="72"/>
      <w:szCs w:val="72"/>
      <w:lang w:val="en-NZ"/>
    </w:rPr>
  </w:style>
  <w:style w:type="character" w:customStyle="1" w:styleId="QuoteChar">
    <w:name w:val="Quote Char"/>
    <w:basedOn w:val="DefaultParagraphFont"/>
    <w:link w:val="Quote"/>
    <w:rsid w:val="006C46E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46EC"/>
    <w:pPr>
      <w:pageBreakBefore/>
    </w:pPr>
  </w:style>
  <w:style w:type="paragraph" w:customStyle="1" w:styleId="Border">
    <w:name w:val="Border"/>
    <w:basedOn w:val="Normal"/>
    <w:qFormat/>
    <w:rsid w:val="006C46E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46EC"/>
    <w:rPr>
      <w:b/>
      <w:bCs/>
      <w:i/>
      <w:iCs/>
      <w:color w:val="auto"/>
    </w:rPr>
  </w:style>
  <w:style w:type="paragraph" w:styleId="IntenseQuote">
    <w:name w:val="Intense Quote"/>
    <w:basedOn w:val="Normal"/>
    <w:next w:val="Normal"/>
    <w:link w:val="IntenseQuoteChar"/>
    <w:uiPriority w:val="30"/>
    <w:qFormat/>
    <w:rsid w:val="006C46E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46E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C46EC"/>
    <w:rPr>
      <w:smallCaps/>
      <w:color w:val="auto"/>
      <w:u w:val="single"/>
    </w:rPr>
  </w:style>
  <w:style w:type="character" w:styleId="IntenseReference">
    <w:name w:val="Intense Reference"/>
    <w:basedOn w:val="DefaultParagraphFont"/>
    <w:uiPriority w:val="32"/>
    <w:qFormat/>
    <w:rsid w:val="006C46EC"/>
    <w:rPr>
      <w:b/>
      <w:bCs/>
      <w:smallCaps/>
      <w:color w:val="auto"/>
      <w:spacing w:val="5"/>
      <w:u w:val="single"/>
    </w:rPr>
  </w:style>
  <w:style w:type="paragraph" w:customStyle="1" w:styleId="2ColumnHeading">
    <w:name w:val="2Column Heading"/>
    <w:basedOn w:val="BodyText"/>
    <w:qFormat/>
    <w:rsid w:val="006C46EC"/>
    <w:pPr>
      <w:spacing w:after="60"/>
      <w:ind w:left="-2268"/>
    </w:pPr>
    <w:rPr>
      <w:b/>
    </w:rPr>
  </w:style>
  <w:style w:type="paragraph" w:customStyle="1" w:styleId="Heading1TOC">
    <w:name w:val="Heading1 TOC"/>
    <w:basedOn w:val="Normal"/>
    <w:qFormat/>
    <w:rsid w:val="006C46EC"/>
    <w:pPr>
      <w:spacing w:before="240" w:after="120"/>
    </w:pPr>
    <w:rPr>
      <w:rFonts w:ascii="Times New Roman" w:hAnsi="Times New Roman"/>
      <w:b/>
      <w:sz w:val="32"/>
    </w:rPr>
  </w:style>
  <w:style w:type="paragraph" w:customStyle="1" w:styleId="Heading2TOC">
    <w:name w:val="Heading2 TOC"/>
    <w:basedOn w:val="Normal"/>
    <w:qFormat/>
    <w:rsid w:val="006C46EC"/>
    <w:pPr>
      <w:spacing w:before="240" w:after="60"/>
    </w:pPr>
    <w:rPr>
      <w:rFonts w:ascii="Times New Roman" w:hAnsi="Times New Roman"/>
      <w:b/>
      <w:sz w:val="28"/>
    </w:rPr>
  </w:style>
  <w:style w:type="character" w:customStyle="1" w:styleId="Underline">
    <w:name w:val="Underline"/>
    <w:basedOn w:val="DefaultParagraphFont"/>
    <w:qFormat/>
    <w:rsid w:val="006C46EC"/>
    <w:rPr>
      <w:u w:val="single"/>
    </w:rPr>
  </w:style>
  <w:style w:type="character" w:customStyle="1" w:styleId="BoldandItalics">
    <w:name w:val="Bold and Italics"/>
    <w:qFormat/>
    <w:rsid w:val="006C46EC"/>
    <w:rPr>
      <w:b/>
      <w:i/>
      <w:u w:val="none"/>
    </w:rPr>
  </w:style>
  <w:style w:type="paragraph" w:styleId="BalloonText">
    <w:name w:val="Balloon Text"/>
    <w:basedOn w:val="Normal"/>
    <w:link w:val="BalloonTextChar"/>
    <w:rsid w:val="006C46EC"/>
    <w:rPr>
      <w:rFonts w:ascii="Tahoma" w:hAnsi="Tahoma" w:cs="Tahoma"/>
      <w:sz w:val="16"/>
      <w:szCs w:val="16"/>
    </w:rPr>
  </w:style>
  <w:style w:type="character" w:customStyle="1" w:styleId="BalloonTextChar">
    <w:name w:val="Balloon Text Char"/>
    <w:basedOn w:val="DefaultParagraphFont"/>
    <w:link w:val="BalloonText"/>
    <w:rsid w:val="006C46E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C46E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C46E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C46EC"/>
    <w:rPr>
      <w:b/>
      <w:color w:val="660033"/>
      <w:spacing w:val="0"/>
    </w:rPr>
  </w:style>
  <w:style w:type="paragraph" w:customStyle="1" w:styleId="Nameditemlist">
    <w:name w:val="Named item list"/>
    <w:basedOn w:val="BodyText"/>
    <w:qFormat/>
    <w:rsid w:val="006C46EC"/>
    <w:pPr>
      <w:tabs>
        <w:tab w:val="left" w:pos="2835"/>
      </w:tabs>
      <w:ind w:left="2835" w:hanging="2835"/>
    </w:pPr>
  </w:style>
  <w:style w:type="paragraph" w:customStyle="1" w:styleId="BodyTextnopadding">
    <w:name w:val="Body Text no padding"/>
    <w:basedOn w:val="BodyText"/>
    <w:qFormat/>
    <w:rsid w:val="006C46EC"/>
    <w:pPr>
      <w:spacing w:before="0" w:after="0"/>
    </w:pPr>
  </w:style>
  <w:style w:type="paragraph" w:customStyle="1" w:styleId="BodyTextBold">
    <w:name w:val="Body Text Bold"/>
    <w:basedOn w:val="BodyText"/>
    <w:qFormat/>
    <w:rsid w:val="006C46EC"/>
    <w:rPr>
      <w:b/>
    </w:rPr>
  </w:style>
  <w:style w:type="character" w:styleId="Hyperlink">
    <w:name w:val="Hyperlink"/>
    <w:basedOn w:val="DefaultParagraphFont"/>
    <w:uiPriority w:val="99"/>
    <w:unhideWhenUsed/>
    <w:rsid w:val="002E5B6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933</Words>
  <Characters>6376</Characters>
  <Application>Microsoft Office Word</Application>
  <DocSecurity>0</DocSecurity>
  <Lines>227</Lines>
  <Paragraphs>135</Paragraphs>
  <ScaleCrop>false</ScaleCrop>
  <Company>Author-it Software Corporation Ltd.</Company>
  <LinksUpToDate>false</LinksUpToDate>
  <CharactersWithSpaces>7174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NWPNET048 Monitor and control vacuum sewer systems</dc:title>
  <dc:subject>Approved</dc:subject>
  <dc:creator>BuildSkills Australia</dc:creator>
  <cp:keywords>Release: 1</cp:keywords>
  <dc:description>Review Date: 12 April 2008</dc:description>
  <cp:lastModifiedBy>HSD_TPCMSd.prod</cp:lastModifiedBy>
  <cp:revision>3</cp:revision>
  <dcterms:created xsi:type="dcterms:W3CDTF">2025-03-01T11:38:00Z</dcterms:created>
  <dcterms:modified xsi:type="dcterms:W3CDTF">2025-03-01T11:38:00Z</dcterms:modified>
</cp:coreProperties>
</file>