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9E4" w:rsidP="00EE79E4">
      <w:pPr>
        <w:pStyle w:val="Title"/>
      </w:pPr>
      <w:r>
        <w:fldChar w:fldCharType="begin"/>
      </w:r>
      <w:r>
        <w:instrText xml:space="preserve"> TITLE   \* MERGEFORMAT </w:instrText>
      </w:r>
      <w:r>
        <w:fldChar w:fldCharType="separate"/>
      </w:r>
      <w:r>
        <w:t>NWPNET047 Install, maintain and repair hydrants</w:t>
      </w:r>
      <w:r>
        <w:fldChar w:fldCharType="end"/>
      </w:r>
    </w:p>
    <w:p w:rsidR="00EE79E4" w:rsidP="00EE79E4">
      <w:pPr>
        <w:pStyle w:val="Version"/>
        <w:sectPr w:rsidSect="00793D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D9D" w:rsidP="00793D9D">
      <w:pPr>
        <w:pStyle w:val="SuperHeading"/>
      </w:pPr>
      <w:r w:rsidRPr="00793D9D">
        <w:t>NWPNET047 Install, maintain and repair hydrants</w:t>
      </w:r>
    </w:p>
    <w:p w:rsidR="00000000" w:rsidRPr="00793D9D" w:rsidP="00793D9D">
      <w:pPr>
        <w:pStyle w:val="Heading1"/>
      </w:pPr>
      <w:bookmarkStart w:id="1" w:name="O_1062152"/>
      <w:bookmarkEnd w:id="1"/>
      <w:r w:rsidRPr="00793D9D">
        <w:t>Modification History</w:t>
      </w:r>
    </w:p>
    <w:tbl>
      <w:tblPr>
        <w:tblW w:w="9497" w:type="dxa"/>
        <w:tblLayout w:type="fixed"/>
        <w:tblCellMar>
          <w:left w:w="62" w:type="dxa"/>
          <w:right w:w="62" w:type="dxa"/>
        </w:tblCellMar>
        <w:tblLook w:val="0000"/>
      </w:tblPr>
      <w:tblGrid>
        <w:gridCol w:w="9497"/>
      </w:tblGrid>
      <w:tr w:rsidTr="00793D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D9D" w:rsidP="00793D9D">
            <w:pPr>
              <w:pStyle w:val="BodyText"/>
            </w:pPr>
            <w:r w:rsidRPr="00793D9D">
              <w:t>Release 1. This is the first release of this unit of competency in the NWP National Water Training Package.</w:t>
            </w:r>
          </w:p>
        </w:tc>
      </w:tr>
    </w:tbl>
    <w:p w:rsidR="00000000" w:rsidRPr="00793D9D" w:rsidP="00793D9D">
      <w:pPr>
        <w:pStyle w:val="NoPaddingFontSize1"/>
      </w:pPr>
    </w:p>
    <w:p w:rsidR="00000000" w:rsidRPr="00793D9D" w:rsidP="00793D9D">
      <w:pPr>
        <w:pStyle w:val="AllowPageBreak"/>
      </w:pPr>
    </w:p>
    <w:p w:rsidR="00000000" w:rsidRPr="00793D9D" w:rsidP="00793D9D">
      <w:pPr>
        <w:pStyle w:val="Heading1"/>
      </w:pPr>
      <w:bookmarkStart w:id="2" w:name="O_1062153"/>
      <w:bookmarkEnd w:id="2"/>
      <w:r w:rsidRPr="00793D9D">
        <w:t>Application</w:t>
      </w:r>
    </w:p>
    <w:tbl>
      <w:tblPr>
        <w:tblW w:w="9497" w:type="dxa"/>
        <w:tblLayout w:type="fixed"/>
        <w:tblCellMar>
          <w:left w:w="62" w:type="dxa"/>
          <w:right w:w="62" w:type="dxa"/>
        </w:tblCellMar>
        <w:tblLook w:val="0000"/>
      </w:tblPr>
      <w:tblGrid>
        <w:gridCol w:w="9497"/>
      </w:tblGrid>
      <w:tr w:rsidTr="00793D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D9D" w:rsidP="00793D9D">
            <w:pPr>
              <w:pStyle w:val="BodyText"/>
            </w:pPr>
            <w:r w:rsidRPr="00793D9D">
              <w:t xml:space="preserve">This unit involves the skills and knowledge required to install, maintain and repair </w:t>
            </w:r>
            <w:r w:rsidRPr="00793D9D">
              <w:t>hydrants.</w:t>
            </w:r>
          </w:p>
          <w:p w:rsidR="00000000" w:rsidRPr="00793D9D" w:rsidP="00793D9D">
            <w:pPr>
              <w:pStyle w:val="BodyText"/>
            </w:pPr>
            <w:r w:rsidRPr="00793D9D">
              <w:t>It includes conducting a risk assessment, isolating and testing hydrant repairs.  It also includes ensuring replacement hydrant is in working order and worksite is restored.</w:t>
            </w:r>
          </w:p>
          <w:p w:rsidR="00000000" w:rsidRPr="00793D9D" w:rsidP="00793D9D">
            <w:pPr>
              <w:pStyle w:val="BodyText"/>
            </w:pPr>
            <w:r w:rsidRPr="00793D9D">
              <w:t>This unit applies to those working as field staff with specific responsi</w:t>
            </w:r>
            <w:r w:rsidRPr="00793D9D">
              <w:t>bility for ensuring the work related to hydrants is completed in compliance with all relevant organisational and statutory requirements.  Those undertaking this unit work independently under appropriate supervision while performing routine tasks, and ensur</w:t>
            </w:r>
            <w:r w:rsidRPr="00793D9D">
              <w:t>ing minimum damage to the environment, in a familiar context.</w:t>
            </w:r>
          </w:p>
          <w:p w:rsidR="00000000" w:rsidRPr="00793D9D" w:rsidP="00793D9D">
            <w:pPr>
              <w:pStyle w:val="BodyText"/>
            </w:pPr>
            <w:r w:rsidRPr="00793D9D">
              <w:t>No licensing, legislative or certification requirements apply to this unit at the time of publication.</w:t>
            </w:r>
          </w:p>
        </w:tc>
      </w:tr>
    </w:tbl>
    <w:p w:rsidR="00000000" w:rsidRPr="00793D9D" w:rsidP="00793D9D">
      <w:pPr>
        <w:pStyle w:val="NoPaddingFontSize1"/>
      </w:pPr>
    </w:p>
    <w:p w:rsidR="00000000" w:rsidRPr="00793D9D" w:rsidP="00793D9D">
      <w:pPr>
        <w:pStyle w:val="AllowPageBreak"/>
      </w:pPr>
    </w:p>
    <w:p w:rsidR="00000000" w:rsidRPr="00793D9D" w:rsidP="00793D9D">
      <w:pPr>
        <w:pStyle w:val="Heading1"/>
      </w:pPr>
      <w:bookmarkStart w:id="3" w:name="O_1062154"/>
      <w:bookmarkEnd w:id="3"/>
      <w:r w:rsidRPr="00793D9D">
        <w:t>Pre-requisite Unit</w:t>
      </w:r>
    </w:p>
    <w:tbl>
      <w:tblPr>
        <w:tblW w:w="9497" w:type="dxa"/>
        <w:tblLayout w:type="fixed"/>
        <w:tblCellMar>
          <w:left w:w="62" w:type="dxa"/>
          <w:right w:w="62" w:type="dxa"/>
        </w:tblCellMar>
        <w:tblLook w:val="0000"/>
      </w:tblPr>
      <w:tblGrid>
        <w:gridCol w:w="9497"/>
      </w:tblGrid>
      <w:tr w:rsidTr="00793D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D9D" w:rsidP="00793D9D">
            <w:pPr>
              <w:pStyle w:val="BodyText"/>
            </w:pPr>
            <w:r w:rsidRPr="00793D9D">
              <w:t>Not applicable.</w:t>
            </w:r>
          </w:p>
        </w:tc>
      </w:tr>
    </w:tbl>
    <w:p w:rsidR="00000000" w:rsidRPr="00793D9D" w:rsidP="00793D9D">
      <w:pPr>
        <w:pStyle w:val="NoPaddingFontSize1"/>
      </w:pPr>
    </w:p>
    <w:p w:rsidR="00000000" w:rsidRPr="00793D9D" w:rsidP="00793D9D">
      <w:pPr>
        <w:pStyle w:val="AllowPageBreak"/>
      </w:pPr>
    </w:p>
    <w:p w:rsidR="00000000" w:rsidRPr="00793D9D" w:rsidP="00793D9D">
      <w:pPr>
        <w:pStyle w:val="Heading1"/>
      </w:pPr>
      <w:bookmarkStart w:id="4" w:name="O_1062155"/>
      <w:bookmarkEnd w:id="4"/>
      <w:r w:rsidRPr="00793D9D">
        <w:t>Competency Fie</w:t>
      </w:r>
      <w:r w:rsidRPr="00793D9D">
        <w:t>ld</w:t>
      </w:r>
    </w:p>
    <w:tbl>
      <w:tblPr>
        <w:tblW w:w="9497" w:type="dxa"/>
        <w:tblLayout w:type="fixed"/>
        <w:tblCellMar>
          <w:left w:w="62" w:type="dxa"/>
          <w:right w:w="62" w:type="dxa"/>
        </w:tblCellMar>
        <w:tblLook w:val="0000"/>
      </w:tblPr>
      <w:tblGrid>
        <w:gridCol w:w="9497"/>
      </w:tblGrid>
      <w:tr w:rsidTr="00793D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D9D" w:rsidP="00793D9D">
            <w:pPr>
              <w:pStyle w:val="BodyText"/>
            </w:pPr>
            <w:r w:rsidRPr="00793D9D">
              <w:t>Networks</w:t>
            </w:r>
          </w:p>
        </w:tc>
      </w:tr>
    </w:tbl>
    <w:p w:rsidR="00000000" w:rsidRPr="00793D9D" w:rsidP="00793D9D">
      <w:pPr>
        <w:pStyle w:val="NoPaddingFontSize1"/>
      </w:pPr>
    </w:p>
    <w:p w:rsidR="00000000" w:rsidRPr="00793D9D" w:rsidP="00793D9D">
      <w:pPr>
        <w:pStyle w:val="AllowPageBreak"/>
      </w:pPr>
    </w:p>
    <w:p w:rsidR="00000000" w:rsidRPr="00793D9D" w:rsidP="00793D9D">
      <w:pPr>
        <w:pStyle w:val="Heading1"/>
      </w:pPr>
      <w:bookmarkStart w:id="5" w:name="O_1062156"/>
      <w:bookmarkEnd w:id="5"/>
      <w:r w:rsidRPr="00793D9D">
        <w:t>Unit Sector</w:t>
      </w:r>
    </w:p>
    <w:tbl>
      <w:tblPr>
        <w:tblW w:w="9497" w:type="dxa"/>
        <w:tblLayout w:type="fixed"/>
        <w:tblCellMar>
          <w:left w:w="62" w:type="dxa"/>
          <w:right w:w="62" w:type="dxa"/>
        </w:tblCellMar>
        <w:tblLook w:val="0000"/>
      </w:tblPr>
      <w:tblGrid>
        <w:gridCol w:w="9497"/>
      </w:tblGrid>
      <w:tr w:rsidTr="00793D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D9D" w:rsidP="00793D9D">
            <w:pPr>
              <w:pStyle w:val="BodyText"/>
            </w:pPr>
            <w:r w:rsidRPr="00793D9D">
              <w:t>Not applicable.</w:t>
            </w:r>
          </w:p>
        </w:tc>
      </w:tr>
    </w:tbl>
    <w:p w:rsidR="00000000" w:rsidRPr="00793D9D" w:rsidP="00793D9D">
      <w:pPr>
        <w:pStyle w:val="NoPaddingFontSize1"/>
      </w:pPr>
    </w:p>
    <w:p w:rsidR="00000000" w:rsidRPr="00793D9D" w:rsidP="00793D9D">
      <w:pPr>
        <w:pStyle w:val="AllowPageBreak"/>
      </w:pPr>
    </w:p>
    <w:p w:rsidR="00000000" w:rsidRPr="00793D9D" w:rsidP="00793D9D">
      <w:pPr>
        <w:pStyle w:val="Heading1"/>
      </w:pPr>
      <w:bookmarkStart w:id="6" w:name="O_1062157"/>
      <w:bookmarkEnd w:id="6"/>
      <w:r w:rsidRPr="00793D9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93D9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93D9D" w:rsidP="00793D9D">
            <w:pPr>
              <w:pStyle w:val="BodyText"/>
            </w:pPr>
            <w:r w:rsidRPr="00793D9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rPr>
                <w:rStyle w:val="SpecialBold"/>
              </w:rPr>
              <w:t>PERFORMANCE CRITERIA</w:t>
            </w:r>
          </w:p>
        </w:tc>
      </w:tr>
      <w:tr w:rsidTr="00793D9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t>Performance criteria describe the performance needed to demonstrate achievement of the element.</w:t>
            </w:r>
          </w:p>
        </w:tc>
      </w:tr>
      <w:tr w:rsidTr="00793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93D9D" w:rsidP="00793D9D">
            <w:pPr>
              <w:pStyle w:val="BodyText"/>
            </w:pPr>
            <w:r w:rsidRPr="00793D9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93D9D" w:rsidP="00793D9D">
            <w:pPr>
              <w:pStyle w:val="BodyText"/>
            </w:pPr>
            <w:r w:rsidRPr="00793D9D">
              <w:rPr>
                <w:rStyle w:val="SpecialBold"/>
              </w:rPr>
              <w:t>Prepare for work</w:t>
            </w:r>
          </w:p>
        </w:tc>
        <w:tc>
          <w:tcPr>
            <w:tcW w:w="697"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t>Identify utility assets or services by contacting relevant authorities</w:t>
            </w:r>
          </w:p>
        </w:tc>
      </w:tr>
      <w:tr w:rsidTr="00793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D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t>Present identification and notify customers of works and potential supply interruptions</w:t>
            </w:r>
          </w:p>
        </w:tc>
      </w:tr>
      <w:tr w:rsidTr="00793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D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t>Conduct risk assessment of worksite and work and select appropriate personal protective equipment according to workplace procedures</w:t>
            </w:r>
          </w:p>
        </w:tc>
      </w:tr>
      <w:tr w:rsidTr="00793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D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t>Conduct earth leakage risk assessment according to workplace procedures</w:t>
            </w:r>
          </w:p>
        </w:tc>
      </w:tr>
      <w:tr w:rsidTr="00793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D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t>Determine work requirements from specifications and instructions</w:t>
            </w:r>
          </w:p>
        </w:tc>
      </w:tr>
      <w:tr w:rsidTr="00793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D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t>Test hydrant to determine if replacement or repair of hydrant is required and record results</w:t>
            </w:r>
          </w:p>
        </w:tc>
      </w:tr>
      <w:tr w:rsidTr="00793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D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t>Ident</w:t>
            </w:r>
            <w:r w:rsidRPr="00793D9D">
              <w:t>ify, check and prepare materials, equipment and resources required for work</w:t>
            </w:r>
          </w:p>
        </w:tc>
      </w:tr>
      <w:tr w:rsidTr="00793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D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t>Select and install appropriate earth leakage equipment according to workplace procedures</w:t>
            </w:r>
          </w:p>
        </w:tc>
      </w:tr>
      <w:tr w:rsidTr="00793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93D9D" w:rsidP="00793D9D">
            <w:pPr>
              <w:pStyle w:val="BodyText"/>
            </w:pPr>
            <w:r w:rsidRPr="00793D9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93D9D" w:rsidP="00793D9D">
            <w:pPr>
              <w:pStyle w:val="BodyText"/>
            </w:pPr>
            <w:r w:rsidRPr="00793D9D">
              <w:rPr>
                <w:rStyle w:val="SpecialBold"/>
              </w:rPr>
              <w:t>Conduct installation, maintenance and refurbishment</w:t>
            </w:r>
          </w:p>
        </w:tc>
        <w:tc>
          <w:tcPr>
            <w:tcW w:w="697"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t>Implement isolation of water system according to workplace procedures</w:t>
            </w:r>
          </w:p>
        </w:tc>
      </w:tr>
      <w:tr w:rsidTr="00793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D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t>Implement controls in relation to safety, environment, and isolating the worksite according to workplace procedures</w:t>
            </w:r>
          </w:p>
        </w:tc>
      </w:tr>
      <w:tr w:rsidTr="00793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D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t>Excavate worksite to gain access to hydrant for replacem</w:t>
            </w:r>
            <w:r w:rsidRPr="00793D9D">
              <w:t xml:space="preserve">ent or repair according to workplace procedures </w:t>
            </w:r>
          </w:p>
        </w:tc>
      </w:tr>
      <w:tr w:rsidTr="00793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D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t>Install new hydrant or complete repairs to existing hydrant according to workplace procedures</w:t>
            </w:r>
          </w:p>
        </w:tc>
      </w:tr>
      <w:tr w:rsidTr="00793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D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t>Remove earth leakage equipment according to workplace procedures</w:t>
            </w:r>
          </w:p>
        </w:tc>
      </w:tr>
      <w:tr w:rsidTr="00793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93D9D" w:rsidP="00793D9D">
            <w:pPr>
              <w:pStyle w:val="BodyText"/>
            </w:pPr>
            <w:r w:rsidRPr="00793D9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93D9D" w:rsidP="00793D9D">
            <w:pPr>
              <w:pStyle w:val="BodyText"/>
            </w:pPr>
            <w:r w:rsidRPr="00793D9D">
              <w:rPr>
                <w:rStyle w:val="SpecialBold"/>
              </w:rPr>
              <w:t>Finalise work</w:t>
            </w:r>
          </w:p>
        </w:tc>
        <w:tc>
          <w:tcPr>
            <w:tcW w:w="697"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t>Remove isolations according to workplace procedures</w:t>
            </w:r>
          </w:p>
        </w:tc>
      </w:tr>
      <w:tr w:rsidTr="00793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D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t>Retest hydrant and record results</w:t>
            </w:r>
          </w:p>
        </w:tc>
      </w:tr>
      <w:tr w:rsidTr="00793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D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t xml:space="preserve">Check, maintain and store equipment, tools and materials according to workplace procedures </w:t>
            </w:r>
          </w:p>
        </w:tc>
      </w:tr>
      <w:tr w:rsidTr="00793D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D9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3D9D">
            <w:pPr>
              <w:pStyle w:val="BodyText"/>
              <w:rPr>
                <w:lang w:val="en-NZ"/>
              </w:rPr>
            </w:pPr>
            <w:r w:rsidRPr="00793D9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93D9D" w:rsidP="00793D9D">
            <w:pPr>
              <w:pStyle w:val="BodyText"/>
            </w:pPr>
            <w:r w:rsidRPr="00793D9D">
              <w:t>Restore worksite, complete and submit workplace records</w:t>
            </w:r>
          </w:p>
        </w:tc>
      </w:tr>
    </w:tbl>
    <w:p w:rsidR="00000000" w:rsidRPr="00793D9D" w:rsidP="00793D9D">
      <w:pPr>
        <w:pStyle w:val="NoPaddingFontSize1"/>
      </w:pPr>
    </w:p>
    <w:p w:rsidR="00000000" w:rsidRPr="00793D9D" w:rsidP="00793D9D">
      <w:pPr>
        <w:pStyle w:val="AllowPageBreak"/>
      </w:pPr>
    </w:p>
    <w:p w:rsidR="00000000" w:rsidRPr="00793D9D" w:rsidP="00793D9D">
      <w:pPr>
        <w:pStyle w:val="Heading1"/>
      </w:pPr>
      <w:bookmarkStart w:id="7" w:name="O_1062158"/>
      <w:bookmarkEnd w:id="7"/>
      <w:r w:rsidRPr="00793D9D">
        <w:t>Foundation Skills</w:t>
      </w:r>
    </w:p>
    <w:tbl>
      <w:tblPr>
        <w:tblW w:w="9497" w:type="dxa"/>
        <w:tblLayout w:type="fixed"/>
        <w:tblCellMar>
          <w:left w:w="62" w:type="dxa"/>
          <w:right w:w="62" w:type="dxa"/>
        </w:tblCellMar>
        <w:tblLook w:val="0000"/>
      </w:tblPr>
      <w:tblGrid>
        <w:gridCol w:w="9497"/>
      </w:tblGrid>
      <w:tr w:rsidTr="00793D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D9D" w:rsidP="00793D9D">
            <w:pPr>
              <w:pStyle w:val="BodyText"/>
            </w:pPr>
            <w:r w:rsidRPr="00793D9D">
              <w:t>Foundation skills essential to performance are explicit in the performance criteria of this unit of competency.</w:t>
            </w:r>
          </w:p>
        </w:tc>
      </w:tr>
    </w:tbl>
    <w:p w:rsidR="00000000" w:rsidRPr="00793D9D" w:rsidP="00793D9D">
      <w:pPr>
        <w:pStyle w:val="NoPaddingFontSize1"/>
      </w:pPr>
    </w:p>
    <w:p w:rsidR="00000000" w:rsidRPr="00793D9D" w:rsidP="00793D9D">
      <w:pPr>
        <w:pStyle w:val="AllowPageBreak"/>
      </w:pPr>
    </w:p>
    <w:p w:rsidR="00000000" w:rsidRPr="00793D9D" w:rsidP="00793D9D">
      <w:pPr>
        <w:pStyle w:val="Heading1"/>
      </w:pPr>
      <w:bookmarkStart w:id="8" w:name="O_1062159"/>
      <w:bookmarkEnd w:id="8"/>
      <w:r w:rsidRPr="00793D9D">
        <w:t>Range of Conditions</w:t>
      </w:r>
    </w:p>
    <w:tbl>
      <w:tblPr>
        <w:tblW w:w="9497" w:type="dxa"/>
        <w:tblLayout w:type="fixed"/>
        <w:tblCellMar>
          <w:left w:w="62" w:type="dxa"/>
          <w:right w:w="62" w:type="dxa"/>
        </w:tblCellMar>
        <w:tblLook w:val="0000"/>
      </w:tblPr>
      <w:tblGrid>
        <w:gridCol w:w="9497"/>
      </w:tblGrid>
      <w:tr w:rsidTr="00793D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D9D" w:rsidP="00793D9D">
            <w:pPr>
              <w:pStyle w:val="BodyText"/>
            </w:pPr>
            <w:r w:rsidRPr="00793D9D">
              <w:t>Range is restricted to essential operating conditions and any oth</w:t>
            </w:r>
            <w:r w:rsidRPr="00793D9D">
              <w:t>er variables essential to the work environment.</w:t>
            </w:r>
          </w:p>
          <w:p w:rsidR="00000000" w:rsidRPr="00793D9D" w:rsidP="00793D9D">
            <w:pPr>
              <w:pStyle w:val="BodyText"/>
            </w:pPr>
            <w:r w:rsidRPr="00793D9D">
              <w:t>Non-essential conditions may be found in the Companion Volume Implementation Guide.</w:t>
            </w:r>
          </w:p>
        </w:tc>
      </w:tr>
    </w:tbl>
    <w:p w:rsidR="00000000" w:rsidRPr="00793D9D" w:rsidP="00793D9D">
      <w:pPr>
        <w:pStyle w:val="NoPaddingFontSize1"/>
      </w:pPr>
    </w:p>
    <w:p w:rsidR="00000000" w:rsidRPr="00793D9D" w:rsidP="00793D9D">
      <w:pPr>
        <w:pStyle w:val="AllowPageBreak"/>
      </w:pPr>
    </w:p>
    <w:p w:rsidR="00000000" w:rsidRPr="00793D9D" w:rsidP="00793D9D">
      <w:pPr>
        <w:pStyle w:val="Heading1"/>
      </w:pPr>
      <w:bookmarkStart w:id="9" w:name="O_1062160"/>
      <w:bookmarkEnd w:id="9"/>
      <w:r w:rsidRPr="00793D9D">
        <w:t>Unit Mapping Information</w:t>
      </w:r>
    </w:p>
    <w:tbl>
      <w:tblPr>
        <w:tblW w:w="9497" w:type="dxa"/>
        <w:tblLayout w:type="fixed"/>
        <w:tblCellMar>
          <w:left w:w="62" w:type="dxa"/>
          <w:right w:w="62" w:type="dxa"/>
        </w:tblCellMar>
        <w:tblLook w:val="0000"/>
      </w:tblPr>
      <w:tblGrid>
        <w:gridCol w:w="9497"/>
      </w:tblGrid>
      <w:tr w:rsidTr="00793D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D9D" w:rsidP="00793D9D">
            <w:pPr>
              <w:pStyle w:val="BodyText"/>
            </w:pPr>
            <w:r w:rsidRPr="00793D9D">
              <w:t>This unit replaces and is equivalent to NWPNET026 Install, maintain and repair hydrants.</w:t>
            </w:r>
          </w:p>
        </w:tc>
      </w:tr>
    </w:tbl>
    <w:p w:rsidR="00000000" w:rsidRPr="00793D9D" w:rsidP="00793D9D">
      <w:pPr>
        <w:pStyle w:val="NoPaddingFontSize1"/>
      </w:pPr>
    </w:p>
    <w:p w:rsidR="00000000" w:rsidRPr="00793D9D" w:rsidP="00793D9D">
      <w:pPr>
        <w:pStyle w:val="AllowPageBreak"/>
      </w:pPr>
    </w:p>
    <w:p w:rsidR="00000000" w:rsidRPr="00793D9D" w:rsidP="00793D9D">
      <w:pPr>
        <w:pStyle w:val="Heading1"/>
      </w:pPr>
      <w:bookmarkStart w:id="10" w:name="O_1062167"/>
      <w:bookmarkEnd w:id="10"/>
      <w:r w:rsidRPr="00793D9D">
        <w:t>Links</w:t>
      </w:r>
    </w:p>
    <w:p w:rsidR="00000000" w:rsidRPr="00793D9D" w:rsidP="00EE79E4">
      <w:pPr>
        <w:pStyle w:val="BodyText"/>
      </w:pPr>
      <w:r w:rsidRPr="00793D9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A1B81">
        <w:rPr>
          <w:rStyle w:val="Hyperlink"/>
        </w:rPr>
        <w:t>https://vetnet.gov.au/Pages/TrainingDocs.aspx?q=26336bc0-04e5-49d9-8c31-46c49b6a0037</w:t>
      </w:r>
      <w:r>
        <w:fldChar w:fldCharType="end"/>
      </w:r>
    </w:p>
    <w:p w:rsidR="00000000" w:rsidRPr="00793D9D" w:rsidP="00EE79E4">
      <w:pPr>
        <w:pStyle w:val="BodyText"/>
      </w:pPr>
      <w:r w:rsidRPr="00793D9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A1B81">
        <w:rPr>
          <w:rStyle w:val="Hyperlink"/>
        </w:rPr>
        <w:t>https://vetnet.gov.au/Pages/TrainingDocs.aspx?q=26336bc0-04e5-49d9-8c31-46c49b6a0037</w:t>
      </w:r>
      <w:r>
        <w:fldChar w:fldCharType="end"/>
      </w:r>
    </w:p>
    <w:p w:rsidR="00000000" w:rsidRPr="00793D9D" w:rsidP="00EE79E4">
      <w:pPr>
        <w:pStyle w:val="BodyText"/>
      </w:pPr>
      <w:r w:rsidRPr="00793D9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A1B81">
        <w:rPr>
          <w:rStyle w:val="Hyperlink"/>
        </w:rPr>
        <w:t>https://vetnet.gov.au/Pages/TrainingDocs.aspx?q=26336bc0-04e5-49d9-8c31-46c49b6a0037</w:t>
      </w:r>
      <w:r>
        <w:fldChar w:fldCharType="end"/>
      </w:r>
    </w:p>
    <w:p w:rsidR="00000000" w:rsidRPr="00793D9D" w:rsidP="00793D9D"/>
    <w:sectPr w:rsidSect="00793D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D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D9D" w:rsidRPr="00EE79E4" w:rsidP="00EE79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D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9E4" w:rsidP="00793D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79E4" w:rsidP="00793D9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E79E4" w:rsidP="00793D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D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9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3D9D" w:rsidRPr="00EE79E4" w:rsidP="00EE79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D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9E4" w:rsidRPr="002D2AF8" w:rsidP="00793D9D">
    <w:pPr>
      <w:pStyle w:val="Header"/>
      <w:framePr w:wrap="around"/>
    </w:pPr>
    <w:r>
      <w:fldChar w:fldCharType="begin"/>
    </w:r>
    <w:r>
      <w:instrText xml:space="preserve"> TITLE   \* MERGEFORMAT </w:instrText>
    </w:r>
    <w:r>
      <w:fldChar w:fldCharType="separate"/>
    </w:r>
    <w:r>
      <w:t>NWPNET047 Install, maintain and repair hydrants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EE79E4" w:rsidP="00793D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D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3D9D"/>
    <w:pPr>
      <w:spacing w:before="360" w:after="60"/>
      <w:outlineLvl w:val="0"/>
    </w:pPr>
    <w:rPr>
      <w:sz w:val="32"/>
    </w:rPr>
  </w:style>
  <w:style w:type="paragraph" w:styleId="Heading2">
    <w:name w:val="heading 2"/>
    <w:basedOn w:val="HeadingBase"/>
    <w:next w:val="BodyText"/>
    <w:link w:val="Heading2Char"/>
    <w:qFormat/>
    <w:rsid w:val="00793D9D"/>
    <w:pPr>
      <w:keepLines/>
      <w:spacing w:before="240" w:after="120"/>
      <w:outlineLvl w:val="1"/>
    </w:pPr>
    <w:rPr>
      <w:sz w:val="28"/>
      <w:szCs w:val="40"/>
    </w:rPr>
  </w:style>
  <w:style w:type="paragraph" w:styleId="Heading3">
    <w:name w:val="heading 3"/>
    <w:basedOn w:val="HeadingBase"/>
    <w:next w:val="BodyText"/>
    <w:link w:val="Heading3Char"/>
    <w:qFormat/>
    <w:rsid w:val="00793D9D"/>
    <w:pPr>
      <w:spacing w:before="180" w:after="120"/>
      <w:outlineLvl w:val="2"/>
    </w:pPr>
    <w:rPr>
      <w:spacing w:val="-10"/>
      <w:kern w:val="32"/>
    </w:rPr>
  </w:style>
  <w:style w:type="paragraph" w:styleId="Heading4">
    <w:name w:val="heading 4"/>
    <w:basedOn w:val="HeadingBase"/>
    <w:next w:val="BodyText"/>
    <w:link w:val="Heading4Char"/>
    <w:qFormat/>
    <w:rsid w:val="00793D9D"/>
    <w:pPr>
      <w:spacing w:before="160" w:after="120"/>
      <w:outlineLvl w:val="3"/>
    </w:pPr>
    <w:rPr>
      <w:sz w:val="22"/>
    </w:rPr>
  </w:style>
  <w:style w:type="paragraph" w:styleId="Heading5">
    <w:name w:val="heading 5"/>
    <w:basedOn w:val="HeadingBase"/>
    <w:next w:val="Normal"/>
    <w:link w:val="Heading5Char"/>
    <w:qFormat/>
    <w:rsid w:val="00793D9D"/>
    <w:pPr>
      <w:spacing w:before="80"/>
      <w:outlineLvl w:val="4"/>
    </w:pPr>
    <w:rPr>
      <w:color w:val="918585"/>
      <w:sz w:val="20"/>
    </w:rPr>
  </w:style>
  <w:style w:type="paragraph" w:styleId="Heading6">
    <w:name w:val="heading 6"/>
    <w:basedOn w:val="HeadingBase"/>
    <w:next w:val="Normal"/>
    <w:link w:val="Heading6Char"/>
    <w:qFormat/>
    <w:rsid w:val="00793D9D"/>
    <w:pPr>
      <w:spacing w:before="60"/>
      <w:outlineLvl w:val="5"/>
    </w:pPr>
    <w:rPr>
      <w:color w:val="918585"/>
      <w:sz w:val="20"/>
    </w:rPr>
  </w:style>
  <w:style w:type="paragraph" w:styleId="Heading7">
    <w:name w:val="heading 7"/>
    <w:basedOn w:val="Normal"/>
    <w:next w:val="Normal"/>
    <w:link w:val="Heading7Char"/>
    <w:qFormat/>
    <w:rsid w:val="00793D9D"/>
    <w:pPr>
      <w:ind w:left="720"/>
      <w:outlineLvl w:val="6"/>
    </w:pPr>
    <w:rPr>
      <w:i/>
    </w:rPr>
  </w:style>
  <w:style w:type="paragraph" w:styleId="Heading8">
    <w:name w:val="heading 8"/>
    <w:basedOn w:val="Normal"/>
    <w:next w:val="Normal"/>
    <w:link w:val="Heading8Char"/>
    <w:qFormat/>
    <w:rsid w:val="00793D9D"/>
    <w:pPr>
      <w:ind w:left="720"/>
      <w:outlineLvl w:val="7"/>
    </w:pPr>
    <w:rPr>
      <w:i/>
    </w:rPr>
  </w:style>
  <w:style w:type="paragraph" w:styleId="Heading9">
    <w:name w:val="heading 9"/>
    <w:basedOn w:val="Normal"/>
    <w:next w:val="Normal"/>
    <w:link w:val="Heading9Char"/>
    <w:qFormat/>
    <w:rsid w:val="00793D9D"/>
    <w:pPr>
      <w:ind w:left="720"/>
      <w:outlineLvl w:val="8"/>
    </w:pPr>
    <w:rPr>
      <w:i/>
    </w:rPr>
  </w:style>
  <w:style w:type="character" w:default="1" w:styleId="DefaultParagraphFont">
    <w:name w:val="Default Paragraph Font"/>
    <w:uiPriority w:val="1"/>
    <w:unhideWhenUsed/>
    <w:rsid w:val="00793D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D9D"/>
  </w:style>
  <w:style w:type="character" w:customStyle="1" w:styleId="Heading1Char">
    <w:name w:val="Heading 1 Char"/>
    <w:basedOn w:val="DefaultParagraphFont"/>
    <w:link w:val="Heading1"/>
    <w:rsid w:val="00793D9D"/>
    <w:rPr>
      <w:rFonts w:ascii="Times New Roman" w:eastAsia="Times New Roman" w:hAnsi="Times New Roman" w:cs="Times New Roman"/>
      <w:b/>
      <w:sz w:val="32"/>
      <w:szCs w:val="20"/>
      <w:lang w:eastAsia="en-US"/>
    </w:rPr>
  </w:style>
  <w:style w:type="paragraph" w:styleId="BodyText">
    <w:name w:val="Body Text"/>
    <w:basedOn w:val="Normal"/>
    <w:link w:val="BodyTextChar"/>
    <w:rsid w:val="00793D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3D9D"/>
    <w:rPr>
      <w:rFonts w:ascii="Times New Roman" w:eastAsia="Times New Roman" w:hAnsi="Times New Roman" w:cs="Times New Roman"/>
      <w:sz w:val="24"/>
      <w:lang w:eastAsia="en-US"/>
    </w:rPr>
  </w:style>
  <w:style w:type="character" w:customStyle="1" w:styleId="SpecialBold">
    <w:name w:val="Special Bold"/>
    <w:basedOn w:val="DefaultParagraphFont"/>
    <w:rsid w:val="00793D9D"/>
    <w:rPr>
      <w:b/>
      <w:spacing w:val="0"/>
    </w:rPr>
  </w:style>
  <w:style w:type="paragraph" w:customStyle="1" w:styleId="SuperHeading">
    <w:name w:val="SuperHeading"/>
    <w:basedOn w:val="Normal"/>
    <w:rsid w:val="00793D9D"/>
    <w:pPr>
      <w:spacing w:before="240" w:after="120"/>
      <w:outlineLvl w:val="0"/>
    </w:pPr>
    <w:rPr>
      <w:rFonts w:ascii="Times New Roman" w:hAnsi="Times New Roman"/>
      <w:b/>
      <w:sz w:val="32"/>
    </w:rPr>
  </w:style>
  <w:style w:type="paragraph" w:customStyle="1" w:styleId="AllowPageBreak">
    <w:name w:val="AllowPageBreak"/>
    <w:rsid w:val="00793D9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93D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D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D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D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D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D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3D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3D9D"/>
    <w:rPr>
      <w:rFonts w:ascii="Courier New" w:eastAsia="Times New Roman" w:hAnsi="Courier New" w:cs="Times New Roman"/>
      <w:i/>
      <w:szCs w:val="20"/>
      <w:lang w:eastAsia="en-US"/>
    </w:rPr>
  </w:style>
  <w:style w:type="paragraph" w:customStyle="1" w:styleId="HeadingBase">
    <w:name w:val="Heading Base"/>
    <w:rsid w:val="00793D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D9D"/>
    <w:pPr>
      <w:tabs>
        <w:tab w:val="right" w:leader="dot" w:pos="9072"/>
      </w:tabs>
      <w:ind w:left="567"/>
    </w:pPr>
    <w:rPr>
      <w:szCs w:val="22"/>
    </w:rPr>
  </w:style>
  <w:style w:type="paragraph" w:customStyle="1" w:styleId="TOCBase">
    <w:name w:val="TOC Base"/>
    <w:rsid w:val="00793D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D9D"/>
    <w:pPr>
      <w:tabs>
        <w:tab w:val="right" w:leader="dot" w:pos="9072"/>
      </w:tabs>
      <w:spacing w:before="40" w:after="40"/>
      <w:ind w:left="284"/>
    </w:pPr>
    <w:rPr>
      <w:rFonts w:ascii="Times New Roman" w:hAnsi="Times New Roman"/>
    </w:rPr>
  </w:style>
  <w:style w:type="paragraph" w:styleId="TOC1">
    <w:name w:val="toc 1"/>
    <w:basedOn w:val="TOCBase"/>
    <w:next w:val="Normal"/>
    <w:rsid w:val="00793D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3D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D9D"/>
    <w:rPr>
      <w:rFonts w:ascii="Times New Roman" w:eastAsia="Times New Roman" w:hAnsi="Times New Roman" w:cs="Times New Roman"/>
      <w:sz w:val="16"/>
      <w:lang w:eastAsia="en-US"/>
    </w:rPr>
  </w:style>
  <w:style w:type="paragraph" w:styleId="Title">
    <w:name w:val="Title"/>
    <w:basedOn w:val="HeadingBase"/>
    <w:link w:val="TitleChar"/>
    <w:qFormat/>
    <w:rsid w:val="00793D9D"/>
    <w:pPr>
      <w:spacing w:before="5040"/>
      <w:jc w:val="center"/>
    </w:pPr>
    <w:rPr>
      <w:sz w:val="48"/>
      <w:szCs w:val="72"/>
      <w:lang w:val="en-US"/>
    </w:rPr>
  </w:style>
  <w:style w:type="character" w:customStyle="1" w:styleId="TitleChar">
    <w:name w:val="Title Char"/>
    <w:basedOn w:val="DefaultParagraphFont"/>
    <w:link w:val="Title"/>
    <w:rsid w:val="00793D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D9D"/>
    <w:pPr>
      <w:tabs>
        <w:tab w:val="left" w:pos="3600"/>
        <w:tab w:val="left" w:pos="3958"/>
      </w:tabs>
    </w:pPr>
  </w:style>
  <w:style w:type="paragraph" w:styleId="List">
    <w:name w:val="List"/>
    <w:basedOn w:val="BodyText"/>
    <w:next w:val="BodyText"/>
    <w:rsid w:val="00793D9D"/>
    <w:pPr>
      <w:tabs>
        <w:tab w:val="left" w:pos="340"/>
      </w:tabs>
      <w:spacing w:before="60" w:after="60"/>
      <w:ind w:left="340" w:hanging="340"/>
    </w:pPr>
  </w:style>
  <w:style w:type="paragraph" w:styleId="ListBullet">
    <w:name w:val="List Bullet"/>
    <w:basedOn w:val="List"/>
    <w:rsid w:val="00793D9D"/>
    <w:pPr>
      <w:numPr>
        <w:numId w:val="10"/>
      </w:numPr>
      <w:tabs>
        <w:tab w:val="clear" w:pos="340"/>
      </w:tabs>
      <w:spacing w:before="40" w:after="40"/>
    </w:pPr>
  </w:style>
  <w:style w:type="paragraph" w:customStyle="1" w:styleId="Note">
    <w:name w:val="Note"/>
    <w:basedOn w:val="BodyText"/>
    <w:rsid w:val="00793D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3D9D"/>
    <w:pPr>
      <w:framePr w:wrap="auto" w:hAnchor="text" w:y="6049"/>
    </w:pPr>
    <w:rPr>
      <w:color w:val="000000"/>
      <w:sz w:val="40"/>
    </w:rPr>
  </w:style>
  <w:style w:type="paragraph" w:customStyle="1" w:styleId="TOCTitle">
    <w:name w:val="TOCTitle"/>
    <w:basedOn w:val="Heading1"/>
    <w:rsid w:val="00793D9D"/>
    <w:pPr>
      <w:spacing w:after="240"/>
      <w:jc w:val="center"/>
      <w:outlineLvl w:val="9"/>
    </w:pPr>
    <w:rPr>
      <w:caps/>
    </w:rPr>
  </w:style>
  <w:style w:type="paragraph" w:customStyle="1" w:styleId="Version">
    <w:name w:val="Version"/>
    <w:rsid w:val="00793D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3D9D"/>
    <w:pPr>
      <w:numPr>
        <w:numId w:val="11"/>
      </w:numPr>
      <w:tabs>
        <w:tab w:val="clear" w:pos="680"/>
      </w:tabs>
    </w:pPr>
  </w:style>
  <w:style w:type="paragraph" w:styleId="Index1">
    <w:name w:val="index 1"/>
    <w:basedOn w:val="Normal"/>
    <w:next w:val="Normal"/>
    <w:semiHidden/>
    <w:rsid w:val="00793D9D"/>
    <w:pPr>
      <w:keepNext w:val="0"/>
      <w:tabs>
        <w:tab w:val="right" w:pos="4176"/>
      </w:tabs>
      <w:ind w:left="198" w:hanging="198"/>
    </w:pPr>
    <w:rPr>
      <w:rFonts w:ascii="Garamond" w:hAnsi="Garamond"/>
    </w:rPr>
  </w:style>
  <w:style w:type="paragraph" w:styleId="IndexHeading">
    <w:name w:val="index heading"/>
    <w:basedOn w:val="Normal"/>
    <w:next w:val="Index1"/>
    <w:semiHidden/>
    <w:rsid w:val="00793D9D"/>
    <w:pPr>
      <w:spacing w:before="120" w:after="120"/>
    </w:pPr>
    <w:rPr>
      <w:rFonts w:ascii="Arial" w:hAnsi="Arial"/>
      <w:b/>
      <w:color w:val="918585"/>
      <w:sz w:val="24"/>
    </w:rPr>
  </w:style>
  <w:style w:type="paragraph" w:styleId="Header">
    <w:name w:val="header"/>
    <w:basedOn w:val="Normal"/>
    <w:link w:val="HeaderChar"/>
    <w:rsid w:val="00793D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D9D"/>
    <w:rPr>
      <w:rFonts w:ascii="Times New Roman" w:eastAsia="Times New Roman" w:hAnsi="Times New Roman" w:cs="Times New Roman"/>
      <w:sz w:val="16"/>
      <w:szCs w:val="20"/>
      <w:lang w:val="en-GB" w:eastAsia="en-US"/>
    </w:rPr>
  </w:style>
  <w:style w:type="paragraph" w:customStyle="1" w:styleId="Chapter">
    <w:name w:val="Chapter"/>
    <w:basedOn w:val="Normal"/>
    <w:rsid w:val="00793D9D"/>
    <w:pPr>
      <w:spacing w:before="240"/>
    </w:pPr>
    <w:rPr>
      <w:rFonts w:ascii="Times New Roman" w:hAnsi="Times New Roman"/>
      <w:smallCaps/>
      <w:spacing w:val="80"/>
      <w:sz w:val="28"/>
    </w:rPr>
  </w:style>
  <w:style w:type="paragraph" w:customStyle="1" w:styleId="InChapter">
    <w:name w:val="InChapter"/>
    <w:basedOn w:val="Heading3"/>
    <w:rsid w:val="00793D9D"/>
    <w:pPr>
      <w:spacing w:after="240"/>
      <w:outlineLvl w:val="9"/>
    </w:pPr>
    <w:rPr>
      <w:noProof/>
    </w:rPr>
  </w:style>
  <w:style w:type="paragraph" w:styleId="Index2">
    <w:name w:val="index 2"/>
    <w:basedOn w:val="Normal"/>
    <w:next w:val="Normal"/>
    <w:semiHidden/>
    <w:rsid w:val="00793D9D"/>
    <w:pPr>
      <w:tabs>
        <w:tab w:val="right" w:pos="4176"/>
      </w:tabs>
      <w:ind w:left="568" w:hanging="284"/>
    </w:pPr>
    <w:rPr>
      <w:rFonts w:ascii="Garamond" w:hAnsi="Garamond"/>
    </w:rPr>
  </w:style>
  <w:style w:type="paragraph" w:customStyle="1" w:styleId="Byline">
    <w:name w:val="Byline"/>
    <w:rsid w:val="00793D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D9D"/>
    <w:pPr>
      <w:tabs>
        <w:tab w:val="clear" w:pos="3600"/>
        <w:tab w:val="clear" w:pos="3958"/>
      </w:tabs>
      <w:jc w:val="right"/>
    </w:pPr>
  </w:style>
  <w:style w:type="character" w:styleId="Emphasis">
    <w:name w:val="Emphasis"/>
    <w:basedOn w:val="DefaultParagraphFont"/>
    <w:qFormat/>
    <w:rsid w:val="00793D9D"/>
    <w:rPr>
      <w:i/>
    </w:rPr>
  </w:style>
  <w:style w:type="paragraph" w:styleId="Caption">
    <w:name w:val="caption"/>
    <w:basedOn w:val="BodyText"/>
    <w:next w:val="Normal"/>
    <w:qFormat/>
    <w:rsid w:val="00793D9D"/>
    <w:pPr>
      <w:framePr w:w="2268" w:hSpace="181" w:vSpace="181" w:wrap="around" w:vAnchor="text" w:hAnchor="page" w:x="1135" w:y="285" w:anchorLock="1"/>
    </w:pPr>
    <w:rPr>
      <w:i/>
    </w:rPr>
  </w:style>
  <w:style w:type="paragraph" w:customStyle="1" w:styleId="MiniTOCTitle">
    <w:name w:val="MiniTOCTitle"/>
    <w:basedOn w:val="Heading4"/>
    <w:rsid w:val="00793D9D"/>
    <w:pPr>
      <w:spacing w:before="240"/>
      <w:outlineLvl w:val="9"/>
    </w:pPr>
    <w:rPr>
      <w:noProof/>
      <w:sz w:val="24"/>
    </w:rPr>
  </w:style>
  <w:style w:type="paragraph" w:customStyle="1" w:styleId="MiniTOCItem">
    <w:name w:val="MiniTOCItem"/>
    <w:basedOn w:val="ListBullet"/>
    <w:rsid w:val="00793D9D"/>
    <w:pPr>
      <w:numPr>
        <w:numId w:val="0"/>
      </w:numPr>
      <w:tabs>
        <w:tab w:val="right" w:leader="dot" w:pos="6521"/>
      </w:tabs>
      <w:spacing w:before="0" w:after="0"/>
    </w:pPr>
  </w:style>
  <w:style w:type="paragraph" w:customStyle="1" w:styleId="TOFTitle">
    <w:name w:val="TOFTitle"/>
    <w:basedOn w:val="TOCTitle"/>
    <w:rsid w:val="00793D9D"/>
  </w:style>
  <w:style w:type="paragraph" w:styleId="TableofFigures">
    <w:name w:val="table of figures"/>
    <w:basedOn w:val="Normal"/>
    <w:next w:val="Normal"/>
    <w:semiHidden/>
    <w:rsid w:val="00793D9D"/>
    <w:pPr>
      <w:tabs>
        <w:tab w:val="right" w:leader="dot" w:pos="9072"/>
      </w:tabs>
      <w:ind w:left="970" w:hanging="403"/>
    </w:pPr>
    <w:rPr>
      <w:rFonts w:ascii="Times New Roman" w:hAnsi="Times New Roman"/>
      <w:b/>
    </w:rPr>
  </w:style>
  <w:style w:type="paragraph" w:styleId="ListNumber">
    <w:name w:val="List Number"/>
    <w:basedOn w:val="List"/>
    <w:rsid w:val="00793D9D"/>
    <w:pPr>
      <w:numPr>
        <w:numId w:val="13"/>
      </w:numPr>
      <w:tabs>
        <w:tab w:val="clear" w:pos="340"/>
      </w:tabs>
    </w:pPr>
  </w:style>
  <w:style w:type="character" w:customStyle="1" w:styleId="WingdingSymbols">
    <w:name w:val="Wingding Symbols"/>
    <w:rsid w:val="00793D9D"/>
    <w:rPr>
      <w:rFonts w:ascii="Wingdings" w:hAnsi="Wingdings"/>
    </w:rPr>
  </w:style>
  <w:style w:type="paragraph" w:customStyle="1" w:styleId="TableHeading">
    <w:name w:val="Table Heading"/>
    <w:basedOn w:val="HeadingBase"/>
    <w:rsid w:val="00793D9D"/>
    <w:pPr>
      <w:keepLines/>
      <w:pBdr>
        <w:bottom w:val="single" w:sz="6" w:space="1" w:color="918585"/>
      </w:pBdr>
      <w:spacing w:before="240"/>
    </w:pPr>
  </w:style>
  <w:style w:type="character" w:customStyle="1" w:styleId="HotSpot">
    <w:name w:val="HotSpot"/>
    <w:rsid w:val="00793D9D"/>
    <w:rPr>
      <w:color w:val="0033CC"/>
      <w:u w:val="none"/>
    </w:rPr>
  </w:style>
  <w:style w:type="paragraph" w:customStyle="1" w:styleId="BodyTextRight">
    <w:name w:val="Body Text Right"/>
    <w:basedOn w:val="BodyText"/>
    <w:rsid w:val="00793D9D"/>
    <w:pPr>
      <w:spacing w:before="0" w:after="0"/>
      <w:jc w:val="right"/>
    </w:pPr>
  </w:style>
  <w:style w:type="paragraph" w:styleId="Index3">
    <w:name w:val="index 3"/>
    <w:basedOn w:val="ListNumber2"/>
    <w:next w:val="Normal"/>
    <w:semiHidden/>
    <w:rsid w:val="00793D9D"/>
    <w:pPr>
      <w:numPr>
        <w:numId w:val="0"/>
      </w:numPr>
      <w:tabs>
        <w:tab w:val="right" w:leader="dot" w:pos="4176"/>
      </w:tabs>
    </w:pPr>
  </w:style>
  <w:style w:type="paragraph" w:styleId="ListNumber2">
    <w:name w:val="List Number 2"/>
    <w:basedOn w:val="List2"/>
    <w:rsid w:val="00793D9D"/>
    <w:pPr>
      <w:numPr>
        <w:numId w:val="8"/>
      </w:numPr>
      <w:tabs>
        <w:tab w:val="clear" w:pos="1060"/>
      </w:tabs>
    </w:pPr>
  </w:style>
  <w:style w:type="paragraph" w:customStyle="1" w:styleId="MarginNote">
    <w:name w:val="Margin Note"/>
    <w:basedOn w:val="BodyText"/>
    <w:rsid w:val="00793D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D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D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3D9D"/>
    <w:rPr>
      <w:sz w:val="32"/>
    </w:rPr>
  </w:style>
  <w:style w:type="paragraph" w:customStyle="1" w:styleId="HeadingProcedure">
    <w:name w:val="Heading Procedure"/>
    <w:basedOn w:val="HeadingBase"/>
    <w:next w:val="Normal"/>
    <w:rsid w:val="00793D9D"/>
    <w:pPr>
      <w:tabs>
        <w:tab w:val="left" w:pos="0"/>
      </w:tabs>
      <w:spacing w:before="120" w:after="60"/>
    </w:pPr>
    <w:rPr>
      <w:i/>
      <w:color w:val="918585"/>
      <w:sz w:val="22"/>
    </w:rPr>
  </w:style>
  <w:style w:type="paragraph" w:customStyle="1" w:styleId="TableBodyText">
    <w:name w:val="Table Body Text"/>
    <w:basedOn w:val="BodyText"/>
    <w:rsid w:val="00793D9D"/>
    <w:pPr>
      <w:spacing w:before="60" w:after="60"/>
    </w:pPr>
  </w:style>
  <w:style w:type="paragraph" w:styleId="ListContinue">
    <w:name w:val="List Continue"/>
    <w:basedOn w:val="List"/>
    <w:rsid w:val="00793D9D"/>
    <w:pPr>
      <w:ind w:firstLine="0"/>
    </w:pPr>
  </w:style>
  <w:style w:type="paragraph" w:customStyle="1" w:styleId="ListNote">
    <w:name w:val="List Note"/>
    <w:basedOn w:val="List"/>
    <w:rsid w:val="00793D9D"/>
    <w:pPr>
      <w:pBdr>
        <w:top w:val="single" w:sz="6" w:space="2" w:color="918585"/>
        <w:bottom w:val="single" w:sz="6" w:space="2" w:color="918585"/>
      </w:pBdr>
      <w:tabs>
        <w:tab w:val="left" w:pos="1021"/>
      </w:tabs>
      <w:ind w:firstLine="0"/>
    </w:pPr>
  </w:style>
  <w:style w:type="paragraph" w:customStyle="1" w:styleId="Warning">
    <w:name w:val="Warning"/>
    <w:basedOn w:val="BodyText"/>
    <w:rsid w:val="00793D9D"/>
    <w:pPr>
      <w:shd w:val="clear" w:color="auto" w:fill="D9D9D9"/>
      <w:tabs>
        <w:tab w:val="left" w:pos="992"/>
      </w:tabs>
      <w:ind w:left="119" w:right="119"/>
    </w:pPr>
    <w:rPr>
      <w:sz w:val="20"/>
    </w:rPr>
  </w:style>
  <w:style w:type="paragraph" w:customStyle="1" w:styleId="MarginIcons">
    <w:name w:val="Margin Icons"/>
    <w:basedOn w:val="BodyText"/>
    <w:rsid w:val="00793D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D9D"/>
    <w:rPr>
      <w:rFonts w:ascii="Courier New" w:hAnsi="Courier New"/>
    </w:rPr>
  </w:style>
  <w:style w:type="paragraph" w:customStyle="1" w:styleId="NoteBullet">
    <w:name w:val="Note Bullet"/>
    <w:basedOn w:val="Note"/>
    <w:rsid w:val="00793D9D"/>
    <w:pPr>
      <w:tabs>
        <w:tab w:val="clear" w:pos="680"/>
      </w:tabs>
      <w:spacing w:before="60" w:after="60"/>
    </w:pPr>
  </w:style>
  <w:style w:type="paragraph" w:customStyle="1" w:styleId="SubHeading2">
    <w:name w:val="SubHeading2"/>
    <w:basedOn w:val="HeadingBase"/>
    <w:rsid w:val="00793D9D"/>
    <w:pPr>
      <w:spacing w:before="240" w:after="60"/>
    </w:pPr>
    <w:rPr>
      <w:sz w:val="20"/>
    </w:rPr>
  </w:style>
  <w:style w:type="paragraph" w:customStyle="1" w:styleId="SubHeading1">
    <w:name w:val="SubHeading1"/>
    <w:basedOn w:val="HeadingBase"/>
    <w:rsid w:val="00793D9D"/>
    <w:pPr>
      <w:spacing w:before="240" w:after="60"/>
    </w:pPr>
    <w:rPr>
      <w:color w:val="918585"/>
      <w:sz w:val="22"/>
    </w:rPr>
  </w:style>
  <w:style w:type="paragraph" w:customStyle="1" w:styleId="SideHeading">
    <w:name w:val="Side Heading"/>
    <w:basedOn w:val="HeadingBase"/>
    <w:rsid w:val="00793D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D9D"/>
    <w:pPr>
      <w:numPr>
        <w:numId w:val="9"/>
      </w:numPr>
    </w:pPr>
  </w:style>
  <w:style w:type="paragraph" w:styleId="PlainText">
    <w:name w:val="Plain Text"/>
    <w:basedOn w:val="Normal"/>
    <w:link w:val="PlainTextChar"/>
    <w:rsid w:val="00793D9D"/>
    <w:rPr>
      <w:sz w:val="20"/>
    </w:rPr>
  </w:style>
  <w:style w:type="character" w:customStyle="1" w:styleId="PlainTextChar">
    <w:name w:val="Plain Text Char"/>
    <w:basedOn w:val="DefaultParagraphFont"/>
    <w:link w:val="PlainText"/>
    <w:rsid w:val="00793D9D"/>
    <w:rPr>
      <w:rFonts w:ascii="Courier New" w:eastAsia="Times New Roman" w:hAnsi="Courier New" w:cs="Times New Roman"/>
      <w:sz w:val="20"/>
      <w:szCs w:val="20"/>
      <w:lang w:eastAsia="en-US"/>
    </w:rPr>
  </w:style>
  <w:style w:type="character" w:customStyle="1" w:styleId="MenuOption">
    <w:name w:val="Menu Option"/>
    <w:basedOn w:val="DefaultParagraphFont"/>
    <w:rsid w:val="00793D9D"/>
    <w:rPr>
      <w:b/>
      <w:smallCaps/>
    </w:rPr>
  </w:style>
  <w:style w:type="paragraph" w:customStyle="1" w:styleId="TableListNumber">
    <w:name w:val="Table List Number"/>
    <w:basedOn w:val="ListNumber"/>
    <w:rsid w:val="00793D9D"/>
    <w:pPr>
      <w:numPr>
        <w:numId w:val="0"/>
      </w:numPr>
    </w:pPr>
  </w:style>
  <w:style w:type="paragraph" w:styleId="TOC4">
    <w:name w:val="toc 4"/>
    <w:basedOn w:val="TOCBase"/>
    <w:next w:val="Normal"/>
    <w:semiHidden/>
    <w:rsid w:val="00793D9D"/>
    <w:pPr>
      <w:tabs>
        <w:tab w:val="right" w:leader="dot" w:pos="9071"/>
      </w:tabs>
      <w:ind w:left="1701"/>
    </w:pPr>
  </w:style>
  <w:style w:type="paragraph" w:customStyle="1" w:styleId="ListAlpha">
    <w:name w:val="List Alpha"/>
    <w:basedOn w:val="List"/>
    <w:rsid w:val="00793D9D"/>
    <w:pPr>
      <w:numPr>
        <w:numId w:val="7"/>
      </w:numPr>
    </w:pPr>
  </w:style>
  <w:style w:type="paragraph" w:customStyle="1" w:styleId="ListAlpha2">
    <w:name w:val="List Alpha 2"/>
    <w:basedOn w:val="List2"/>
    <w:rsid w:val="00793D9D"/>
    <w:pPr>
      <w:numPr>
        <w:numId w:val="6"/>
      </w:numPr>
    </w:pPr>
  </w:style>
  <w:style w:type="paragraph" w:styleId="List2">
    <w:name w:val="List 2"/>
    <w:basedOn w:val="BodyText"/>
    <w:rsid w:val="00793D9D"/>
    <w:pPr>
      <w:tabs>
        <w:tab w:val="left" w:pos="680"/>
      </w:tabs>
      <w:spacing w:before="60" w:after="60"/>
      <w:ind w:left="680" w:hanging="340"/>
    </w:pPr>
  </w:style>
  <w:style w:type="paragraph" w:styleId="List3">
    <w:name w:val="List 3"/>
    <w:basedOn w:val="BodyText"/>
    <w:rsid w:val="00793D9D"/>
    <w:pPr>
      <w:tabs>
        <w:tab w:val="left" w:pos="1021"/>
      </w:tabs>
      <w:spacing w:before="60" w:after="60"/>
      <w:ind w:left="1020" w:hanging="340"/>
    </w:pPr>
  </w:style>
  <w:style w:type="paragraph" w:styleId="List4">
    <w:name w:val="List 4"/>
    <w:basedOn w:val="BodyText"/>
    <w:rsid w:val="00793D9D"/>
    <w:pPr>
      <w:tabs>
        <w:tab w:val="left" w:pos="1361"/>
      </w:tabs>
      <w:spacing w:before="60" w:after="60"/>
      <w:ind w:left="1361" w:hanging="340"/>
    </w:pPr>
  </w:style>
  <w:style w:type="paragraph" w:styleId="List5">
    <w:name w:val="List 5"/>
    <w:basedOn w:val="BodyText"/>
    <w:rsid w:val="00793D9D"/>
    <w:pPr>
      <w:tabs>
        <w:tab w:val="left" w:pos="1701"/>
      </w:tabs>
      <w:spacing w:before="60" w:after="60"/>
      <w:ind w:left="1701" w:hanging="340"/>
    </w:pPr>
  </w:style>
  <w:style w:type="paragraph" w:styleId="ListBullet3">
    <w:name w:val="List Bullet 3"/>
    <w:basedOn w:val="List3"/>
    <w:rsid w:val="00793D9D"/>
    <w:pPr>
      <w:numPr>
        <w:numId w:val="12"/>
      </w:numPr>
      <w:tabs>
        <w:tab w:val="clear" w:pos="1021"/>
      </w:tabs>
      <w:ind w:left="1037" w:hanging="357"/>
    </w:pPr>
  </w:style>
  <w:style w:type="paragraph" w:styleId="ListBullet4">
    <w:name w:val="List Bullet 4"/>
    <w:basedOn w:val="List4"/>
    <w:rsid w:val="00793D9D"/>
    <w:pPr>
      <w:numPr>
        <w:numId w:val="1"/>
      </w:numPr>
      <w:tabs>
        <w:tab w:val="clear" w:pos="1361"/>
      </w:tabs>
    </w:pPr>
  </w:style>
  <w:style w:type="paragraph" w:styleId="ListBullet5">
    <w:name w:val="List Bullet 5"/>
    <w:basedOn w:val="List5"/>
    <w:rsid w:val="00793D9D"/>
    <w:pPr>
      <w:numPr>
        <w:numId w:val="2"/>
      </w:numPr>
    </w:pPr>
  </w:style>
  <w:style w:type="paragraph" w:styleId="ListContinue2">
    <w:name w:val="List Continue 2"/>
    <w:basedOn w:val="List2"/>
    <w:rsid w:val="00793D9D"/>
    <w:pPr>
      <w:ind w:firstLine="0"/>
    </w:pPr>
  </w:style>
  <w:style w:type="paragraph" w:styleId="ListContinue3">
    <w:name w:val="List Continue 3"/>
    <w:basedOn w:val="List3"/>
    <w:rsid w:val="00793D9D"/>
    <w:pPr>
      <w:ind w:left="1021" w:firstLine="0"/>
    </w:pPr>
  </w:style>
  <w:style w:type="paragraph" w:styleId="ListContinue4">
    <w:name w:val="List Continue 4"/>
    <w:basedOn w:val="List4"/>
    <w:rsid w:val="00793D9D"/>
    <w:pPr>
      <w:ind w:firstLine="0"/>
    </w:pPr>
  </w:style>
  <w:style w:type="paragraph" w:styleId="ListContinue5">
    <w:name w:val="List Continue 5"/>
    <w:basedOn w:val="List5"/>
    <w:rsid w:val="00793D9D"/>
    <w:pPr>
      <w:ind w:firstLine="0"/>
    </w:pPr>
  </w:style>
  <w:style w:type="paragraph" w:styleId="ListNumber3">
    <w:name w:val="List Number 3"/>
    <w:basedOn w:val="List3"/>
    <w:rsid w:val="00793D9D"/>
    <w:pPr>
      <w:numPr>
        <w:numId w:val="3"/>
      </w:numPr>
    </w:pPr>
  </w:style>
  <w:style w:type="paragraph" w:styleId="ListNumber4">
    <w:name w:val="List Number 4"/>
    <w:basedOn w:val="List4"/>
    <w:rsid w:val="00793D9D"/>
    <w:pPr>
      <w:numPr>
        <w:numId w:val="4"/>
      </w:numPr>
    </w:pPr>
  </w:style>
  <w:style w:type="paragraph" w:styleId="ListNumber5">
    <w:name w:val="List Number 5"/>
    <w:basedOn w:val="List5"/>
    <w:rsid w:val="00793D9D"/>
    <w:pPr>
      <w:numPr>
        <w:numId w:val="5"/>
      </w:numPr>
    </w:pPr>
  </w:style>
  <w:style w:type="paragraph" w:styleId="BlockText">
    <w:name w:val="Block Text"/>
    <w:basedOn w:val="Normal"/>
    <w:rsid w:val="00793D9D"/>
    <w:pPr>
      <w:spacing w:after="120"/>
      <w:ind w:left="1440" w:right="1440"/>
    </w:pPr>
  </w:style>
  <w:style w:type="character" w:customStyle="1" w:styleId="Subscript">
    <w:name w:val="Subscript"/>
    <w:basedOn w:val="DefaultParagraphFont"/>
    <w:rsid w:val="00793D9D"/>
    <w:rPr>
      <w:sz w:val="16"/>
      <w:vertAlign w:val="subscript"/>
    </w:rPr>
  </w:style>
  <w:style w:type="character" w:customStyle="1" w:styleId="Superscript">
    <w:name w:val="Superscript"/>
    <w:basedOn w:val="DefaultParagraphFont"/>
    <w:rsid w:val="00793D9D"/>
    <w:rPr>
      <w:sz w:val="16"/>
      <w:vertAlign w:val="superscript"/>
    </w:rPr>
  </w:style>
  <w:style w:type="character" w:customStyle="1" w:styleId="Symbols">
    <w:name w:val="Symbols"/>
    <w:basedOn w:val="DefaultParagraphFont"/>
    <w:rsid w:val="00793D9D"/>
    <w:rPr>
      <w:rFonts w:ascii="Symbol" w:hAnsi="Symbol"/>
    </w:rPr>
  </w:style>
  <w:style w:type="character" w:customStyle="1" w:styleId="MenuOptions">
    <w:name w:val="Menu Options"/>
    <w:basedOn w:val="DefaultParagraphFont"/>
    <w:rsid w:val="00793D9D"/>
    <w:rPr>
      <w:rFonts w:ascii="Arial Narrow" w:hAnsi="Arial Narrow"/>
      <w:smallCaps/>
    </w:rPr>
  </w:style>
  <w:style w:type="character" w:customStyle="1" w:styleId="Buttons">
    <w:name w:val="Buttons"/>
    <w:basedOn w:val="DefaultParagraphFont"/>
    <w:rsid w:val="00793D9D"/>
    <w:rPr>
      <w:b/>
    </w:rPr>
  </w:style>
  <w:style w:type="character" w:customStyle="1" w:styleId="Underlined">
    <w:name w:val="Underlined"/>
    <w:basedOn w:val="DefaultParagraphFont"/>
    <w:rsid w:val="00793D9D"/>
    <w:rPr>
      <w:u w:val="single"/>
    </w:rPr>
  </w:style>
  <w:style w:type="paragraph" w:customStyle="1" w:styleId="TableBodyTextRight">
    <w:name w:val="Table Body Text Right"/>
    <w:basedOn w:val="TableBodyText"/>
    <w:rsid w:val="00793D9D"/>
    <w:pPr>
      <w:widowControl w:val="0"/>
      <w:autoSpaceDE w:val="0"/>
      <w:autoSpaceDN w:val="0"/>
      <w:adjustRightInd w:val="0"/>
      <w:jc w:val="right"/>
    </w:pPr>
    <w:rPr>
      <w:rFonts w:cs="Arial"/>
      <w:szCs w:val="18"/>
    </w:rPr>
  </w:style>
  <w:style w:type="paragraph" w:customStyle="1" w:styleId="CopyrightText">
    <w:name w:val="Copyright Text"/>
    <w:basedOn w:val="BodyText"/>
    <w:rsid w:val="00793D9D"/>
    <w:rPr>
      <w:sz w:val="18"/>
    </w:rPr>
  </w:style>
  <w:style w:type="paragraph" w:customStyle="1" w:styleId="BodySmallRight">
    <w:name w:val="Body Small Right"/>
    <w:basedOn w:val="BodyTextRight"/>
    <w:rsid w:val="00793D9D"/>
    <w:rPr>
      <w:sz w:val="18"/>
      <w:szCs w:val="18"/>
    </w:rPr>
  </w:style>
  <w:style w:type="paragraph" w:customStyle="1" w:styleId="MarginEdition">
    <w:name w:val="Margin Edition"/>
    <w:basedOn w:val="MarginNote"/>
    <w:rsid w:val="00793D9D"/>
    <w:pPr>
      <w:spacing w:before="0" w:after="0"/>
    </w:pPr>
    <w:rPr>
      <w:rFonts w:ascii="Times New Roman" w:hAnsi="Times New Roman"/>
      <w:color w:val="999999"/>
    </w:rPr>
  </w:style>
  <w:style w:type="paragraph" w:customStyle="1" w:styleId="Spacer">
    <w:name w:val="Spacer"/>
    <w:basedOn w:val="Normal"/>
    <w:rsid w:val="00793D9D"/>
    <w:rPr>
      <w:sz w:val="2"/>
      <w:szCs w:val="2"/>
    </w:rPr>
  </w:style>
  <w:style w:type="character" w:customStyle="1" w:styleId="Small">
    <w:name w:val="Small"/>
    <w:basedOn w:val="DefaultParagraphFont"/>
    <w:rsid w:val="00793D9D"/>
    <w:rPr>
      <w:sz w:val="16"/>
    </w:rPr>
  </w:style>
  <w:style w:type="paragraph" w:customStyle="1" w:styleId="WideTable">
    <w:name w:val="Wide Table"/>
    <w:basedOn w:val="Normal"/>
    <w:rsid w:val="00793D9D"/>
    <w:pPr>
      <w:ind w:left="-1418"/>
    </w:pPr>
    <w:rPr>
      <w:sz w:val="2"/>
      <w:szCs w:val="2"/>
    </w:rPr>
  </w:style>
  <w:style w:type="character" w:styleId="PageNumber">
    <w:name w:val="page number"/>
    <w:basedOn w:val="DefaultParagraphFont"/>
    <w:rsid w:val="00793D9D"/>
  </w:style>
  <w:style w:type="paragraph" w:styleId="Quote">
    <w:name w:val="Quote"/>
    <w:basedOn w:val="Heading1"/>
    <w:link w:val="QuoteChar"/>
    <w:qFormat/>
    <w:rsid w:val="00793D9D"/>
    <w:rPr>
      <w:b w:val="0"/>
      <w:sz w:val="72"/>
      <w:szCs w:val="72"/>
      <w:lang w:val="en-NZ"/>
    </w:rPr>
  </w:style>
  <w:style w:type="character" w:customStyle="1" w:styleId="QuoteChar">
    <w:name w:val="Quote Char"/>
    <w:basedOn w:val="DefaultParagraphFont"/>
    <w:link w:val="Quote"/>
    <w:rsid w:val="00793D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D9D"/>
    <w:pPr>
      <w:pageBreakBefore/>
    </w:pPr>
  </w:style>
  <w:style w:type="paragraph" w:customStyle="1" w:styleId="Border">
    <w:name w:val="Border"/>
    <w:basedOn w:val="Normal"/>
    <w:qFormat/>
    <w:rsid w:val="00793D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D9D"/>
    <w:rPr>
      <w:b/>
      <w:bCs/>
      <w:i/>
      <w:iCs/>
      <w:color w:val="auto"/>
    </w:rPr>
  </w:style>
  <w:style w:type="paragraph" w:styleId="IntenseQuote">
    <w:name w:val="Intense Quote"/>
    <w:basedOn w:val="Normal"/>
    <w:next w:val="Normal"/>
    <w:link w:val="IntenseQuoteChar"/>
    <w:uiPriority w:val="30"/>
    <w:qFormat/>
    <w:rsid w:val="00793D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D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3D9D"/>
    <w:rPr>
      <w:smallCaps/>
      <w:color w:val="auto"/>
      <w:u w:val="single"/>
    </w:rPr>
  </w:style>
  <w:style w:type="character" w:styleId="IntenseReference">
    <w:name w:val="Intense Reference"/>
    <w:basedOn w:val="DefaultParagraphFont"/>
    <w:uiPriority w:val="32"/>
    <w:qFormat/>
    <w:rsid w:val="00793D9D"/>
    <w:rPr>
      <w:b/>
      <w:bCs/>
      <w:smallCaps/>
      <w:color w:val="auto"/>
      <w:spacing w:val="5"/>
      <w:u w:val="single"/>
    </w:rPr>
  </w:style>
  <w:style w:type="paragraph" w:customStyle="1" w:styleId="2ColumnHeading">
    <w:name w:val="2Column Heading"/>
    <w:basedOn w:val="BodyText"/>
    <w:qFormat/>
    <w:rsid w:val="00793D9D"/>
    <w:pPr>
      <w:spacing w:after="60"/>
      <w:ind w:left="-2268"/>
    </w:pPr>
    <w:rPr>
      <w:b/>
    </w:rPr>
  </w:style>
  <w:style w:type="paragraph" w:customStyle="1" w:styleId="Heading1TOC">
    <w:name w:val="Heading1 TOC"/>
    <w:basedOn w:val="Normal"/>
    <w:qFormat/>
    <w:rsid w:val="00793D9D"/>
    <w:pPr>
      <w:spacing w:before="240" w:after="120"/>
    </w:pPr>
    <w:rPr>
      <w:rFonts w:ascii="Times New Roman" w:hAnsi="Times New Roman"/>
      <w:b/>
      <w:sz w:val="32"/>
    </w:rPr>
  </w:style>
  <w:style w:type="paragraph" w:customStyle="1" w:styleId="Heading2TOC">
    <w:name w:val="Heading2 TOC"/>
    <w:basedOn w:val="Normal"/>
    <w:qFormat/>
    <w:rsid w:val="00793D9D"/>
    <w:pPr>
      <w:spacing w:before="240" w:after="60"/>
    </w:pPr>
    <w:rPr>
      <w:rFonts w:ascii="Times New Roman" w:hAnsi="Times New Roman"/>
      <w:b/>
      <w:sz w:val="28"/>
    </w:rPr>
  </w:style>
  <w:style w:type="character" w:customStyle="1" w:styleId="Underline">
    <w:name w:val="Underline"/>
    <w:basedOn w:val="DefaultParagraphFont"/>
    <w:qFormat/>
    <w:rsid w:val="00793D9D"/>
    <w:rPr>
      <w:u w:val="single"/>
    </w:rPr>
  </w:style>
  <w:style w:type="character" w:customStyle="1" w:styleId="BoldandItalics">
    <w:name w:val="Bold and Italics"/>
    <w:qFormat/>
    <w:rsid w:val="00793D9D"/>
    <w:rPr>
      <w:b/>
      <w:i/>
      <w:u w:val="none"/>
    </w:rPr>
  </w:style>
  <w:style w:type="paragraph" w:styleId="BalloonText">
    <w:name w:val="Balloon Text"/>
    <w:basedOn w:val="Normal"/>
    <w:link w:val="BalloonTextChar"/>
    <w:rsid w:val="00793D9D"/>
    <w:rPr>
      <w:rFonts w:ascii="Tahoma" w:hAnsi="Tahoma" w:cs="Tahoma"/>
      <w:sz w:val="16"/>
      <w:szCs w:val="16"/>
    </w:rPr>
  </w:style>
  <w:style w:type="character" w:customStyle="1" w:styleId="BalloonTextChar">
    <w:name w:val="Balloon Text Char"/>
    <w:basedOn w:val="DefaultParagraphFont"/>
    <w:link w:val="BalloonText"/>
    <w:rsid w:val="00793D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3D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3D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3D9D"/>
    <w:rPr>
      <w:b/>
      <w:color w:val="660033"/>
      <w:spacing w:val="0"/>
    </w:rPr>
  </w:style>
  <w:style w:type="paragraph" w:customStyle="1" w:styleId="Nameditemlist">
    <w:name w:val="Named item list"/>
    <w:basedOn w:val="BodyText"/>
    <w:qFormat/>
    <w:rsid w:val="00793D9D"/>
    <w:pPr>
      <w:tabs>
        <w:tab w:val="left" w:pos="2835"/>
      </w:tabs>
      <w:ind w:left="2835" w:hanging="2835"/>
    </w:pPr>
  </w:style>
  <w:style w:type="paragraph" w:customStyle="1" w:styleId="BodyTextnopadding">
    <w:name w:val="Body Text no padding"/>
    <w:basedOn w:val="BodyText"/>
    <w:qFormat/>
    <w:rsid w:val="00793D9D"/>
    <w:pPr>
      <w:spacing w:before="0" w:after="0"/>
    </w:pPr>
  </w:style>
  <w:style w:type="paragraph" w:customStyle="1" w:styleId="BodyTextBold">
    <w:name w:val="Body Text Bold"/>
    <w:basedOn w:val="BodyText"/>
    <w:qFormat/>
    <w:rsid w:val="00793D9D"/>
    <w:rPr>
      <w:b/>
    </w:rPr>
  </w:style>
  <w:style w:type="character" w:styleId="Hyperlink">
    <w:name w:val="Hyperlink"/>
    <w:basedOn w:val="DefaultParagraphFont"/>
    <w:uiPriority w:val="99"/>
    <w:unhideWhenUsed/>
    <w:rsid w:val="00EE79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3643</Characters>
  <Application>Microsoft Office Word</Application>
  <DocSecurity>0</DocSecurity>
  <Lines>173</Lines>
  <Paragraphs>90</Paragraphs>
  <ScaleCrop>false</ScaleCrop>
  <Company>Author-it Software Corporation Ltd.</Company>
  <LinksUpToDate>false</LinksUpToDate>
  <CharactersWithSpaces>4095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NWPNET047 Install, maintain and repair hydrants</dc:title>
  <dc:subject>Approved</dc:subject>
  <dc:creator>Australian Industry Standards</dc:creator>
  <cp:keywords>Release: 1</cp:keywords>
  <dc:description>Review Date: 12 April 2008</dc:description>
  <cp:lastModifiedBy>HSD_TPCMSd.prod</cp:lastModifiedBy>
  <cp:revision>3</cp:revision>
  <dcterms:created xsi:type="dcterms:W3CDTF">2022-12-07T02:02:00Z</dcterms:created>
  <dcterms:modified xsi:type="dcterms:W3CDTF">2022-12-07T02:02:00Z</dcterms:modified>
</cp:coreProperties>
</file>