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967" w:rsidP="007819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NWPNET046 Maintain and repair network assets for bulkwater</w:t>
      </w:r>
      <w:r>
        <w:fldChar w:fldCharType="end"/>
      </w:r>
    </w:p>
    <w:p w:rsidR="00781967" w:rsidP="00781967">
      <w:pPr>
        <w:pStyle w:val="Version"/>
        <w:sectPr w:rsidSect="00627C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CE3" w:rsidP="00627CE3">
      <w:pPr>
        <w:pStyle w:val="SuperHeading"/>
      </w:pPr>
      <w:r w:rsidRPr="00627CE3">
        <w:t>NWPNET046 Maintain and repair network assets for bulkwater</w:t>
      </w:r>
    </w:p>
    <w:p w:rsidR="00000000" w:rsidRPr="00627CE3" w:rsidP="00627CE3">
      <w:pPr>
        <w:pStyle w:val="Heading1"/>
      </w:pPr>
      <w:bookmarkStart w:id="1" w:name="O_1063885"/>
      <w:bookmarkEnd w:id="1"/>
      <w:r w:rsidRPr="00627C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C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3" w:rsidP="00627CE3">
            <w:pPr>
              <w:pStyle w:val="BodyText"/>
            </w:pPr>
            <w:r w:rsidRPr="00627CE3">
              <w:t>Release 1. This is the first release of this unit of competency in the NWP National Water Training Package.</w:t>
            </w:r>
          </w:p>
        </w:tc>
      </w:tr>
    </w:tbl>
    <w:p w:rsidR="00000000" w:rsidRPr="00627CE3" w:rsidP="00627CE3">
      <w:pPr>
        <w:pStyle w:val="NoPaddingFontSize1"/>
      </w:pPr>
    </w:p>
    <w:p w:rsidR="00000000" w:rsidRPr="00627CE3" w:rsidP="00627CE3">
      <w:pPr>
        <w:pStyle w:val="AllowPageBreak"/>
      </w:pPr>
    </w:p>
    <w:p w:rsidR="00000000" w:rsidRPr="00627CE3" w:rsidP="00627CE3">
      <w:pPr>
        <w:pStyle w:val="Heading1"/>
      </w:pPr>
      <w:bookmarkStart w:id="2" w:name="O_1063886"/>
      <w:bookmarkEnd w:id="2"/>
      <w:r w:rsidRPr="00627CE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C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3" w:rsidP="00627CE3">
            <w:pPr>
              <w:pStyle w:val="BodyText"/>
            </w:pPr>
            <w:r w:rsidRPr="00627CE3">
              <w:t xml:space="preserve">This unit involves the skills and knowledge required to maintain and repair </w:t>
            </w:r>
            <w:r w:rsidRPr="00627CE3">
              <w:t>network assets for bulkwater.</w:t>
            </w:r>
          </w:p>
          <w:p w:rsidR="00000000" w:rsidRPr="00627CE3" w:rsidP="00627CE3">
            <w:pPr>
              <w:pStyle w:val="BodyText"/>
            </w:pPr>
            <w:r w:rsidRPr="00627CE3">
              <w:t xml:space="preserve">It includes preparing for work, conducting maintenance and repair work and cleaning, flushing and disinfecting. </w:t>
            </w:r>
          </w:p>
          <w:p w:rsidR="00000000" w:rsidRPr="00627CE3" w:rsidP="00627CE3">
            <w:pPr>
              <w:pStyle w:val="BodyText"/>
            </w:pPr>
            <w:r w:rsidRPr="00627CE3">
              <w:t>This unit applies to those working as field staff with responsibility for ensuring maintenance and repair work on</w:t>
            </w:r>
            <w:r w:rsidRPr="00627CE3">
              <w:t xml:space="preserve"> bulkwater assets is completed in a safe and timely manner.  Those undertaking this unit would work under appropriate supervision, while performing routine tasks, in a familiar context, and ensuring minimum damage to the environment.</w:t>
            </w:r>
          </w:p>
          <w:p w:rsidR="00000000" w:rsidRPr="00627CE3" w:rsidP="00627CE3">
            <w:pPr>
              <w:pStyle w:val="BodyText"/>
            </w:pPr>
            <w:r w:rsidRPr="00627CE3">
              <w:t>No licensing, legislat</w:t>
            </w:r>
            <w:r w:rsidRPr="00627CE3">
              <w:t>ive or certification requirements apply to this unit at the time of publication.</w:t>
            </w:r>
          </w:p>
        </w:tc>
      </w:tr>
    </w:tbl>
    <w:p w:rsidR="00000000" w:rsidRPr="00627CE3" w:rsidP="00627CE3">
      <w:pPr>
        <w:pStyle w:val="NoPaddingFontSize1"/>
      </w:pPr>
    </w:p>
    <w:p w:rsidR="00000000" w:rsidRPr="00627CE3" w:rsidP="00627CE3">
      <w:pPr>
        <w:pStyle w:val="AllowPageBreak"/>
      </w:pPr>
    </w:p>
    <w:p w:rsidR="00000000" w:rsidRPr="00627CE3" w:rsidP="00627CE3">
      <w:pPr>
        <w:pStyle w:val="Heading1"/>
      </w:pPr>
      <w:bookmarkStart w:id="3" w:name="O_1063887"/>
      <w:bookmarkEnd w:id="3"/>
      <w:r w:rsidRPr="00627CE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C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3" w:rsidP="00627CE3">
            <w:pPr>
              <w:pStyle w:val="BodyText"/>
            </w:pPr>
            <w:r w:rsidRPr="00627CE3">
              <w:t>Not applicable.</w:t>
            </w:r>
          </w:p>
        </w:tc>
      </w:tr>
    </w:tbl>
    <w:p w:rsidR="00000000" w:rsidRPr="00627CE3" w:rsidP="00627CE3">
      <w:pPr>
        <w:pStyle w:val="NoPaddingFontSize1"/>
      </w:pPr>
    </w:p>
    <w:p w:rsidR="00000000" w:rsidRPr="00627CE3" w:rsidP="00627CE3">
      <w:pPr>
        <w:pStyle w:val="AllowPageBreak"/>
      </w:pPr>
    </w:p>
    <w:p w:rsidR="00000000" w:rsidRPr="00627CE3" w:rsidP="00627CE3">
      <w:pPr>
        <w:pStyle w:val="Heading1"/>
      </w:pPr>
      <w:bookmarkStart w:id="4" w:name="O_1063888"/>
      <w:bookmarkEnd w:id="4"/>
      <w:r w:rsidRPr="00627CE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C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3" w:rsidP="00627CE3">
            <w:pPr>
              <w:pStyle w:val="BodyText"/>
            </w:pPr>
            <w:r w:rsidRPr="00627CE3">
              <w:t>Networks</w:t>
            </w:r>
          </w:p>
        </w:tc>
      </w:tr>
    </w:tbl>
    <w:p w:rsidR="00000000" w:rsidRPr="00627CE3" w:rsidP="00627CE3">
      <w:pPr>
        <w:pStyle w:val="NoPaddingFontSize1"/>
      </w:pPr>
    </w:p>
    <w:p w:rsidR="00000000" w:rsidRPr="00627CE3" w:rsidP="00627CE3">
      <w:pPr>
        <w:pStyle w:val="AllowPageBreak"/>
      </w:pPr>
    </w:p>
    <w:p w:rsidR="00000000" w:rsidRPr="00627CE3" w:rsidP="00627CE3">
      <w:pPr>
        <w:pStyle w:val="Heading1"/>
      </w:pPr>
      <w:bookmarkStart w:id="5" w:name="O_1063889"/>
      <w:bookmarkEnd w:id="5"/>
      <w:r w:rsidRPr="00627CE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C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3" w:rsidP="00627CE3">
            <w:pPr>
              <w:pStyle w:val="BodyText"/>
            </w:pPr>
            <w:r w:rsidRPr="00627CE3">
              <w:t>Not applicable.</w:t>
            </w:r>
          </w:p>
        </w:tc>
      </w:tr>
    </w:tbl>
    <w:p w:rsidR="00000000" w:rsidRPr="00627CE3" w:rsidP="00627CE3">
      <w:pPr>
        <w:pStyle w:val="NoPaddingFontSize1"/>
      </w:pPr>
    </w:p>
    <w:p w:rsidR="00000000" w:rsidRPr="00627CE3" w:rsidP="00627CE3">
      <w:pPr>
        <w:pStyle w:val="AllowPageBreak"/>
      </w:pPr>
    </w:p>
    <w:p w:rsidR="00000000" w:rsidRPr="00627CE3" w:rsidP="00627CE3">
      <w:pPr>
        <w:pStyle w:val="Heading1"/>
      </w:pPr>
      <w:bookmarkStart w:id="6" w:name="O_1063890"/>
      <w:bookmarkEnd w:id="6"/>
      <w:r w:rsidRPr="00627CE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27C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3" w:rsidP="00627CE3">
            <w:pPr>
              <w:pStyle w:val="BodyText"/>
            </w:pPr>
            <w:r w:rsidRPr="00627CE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3">
            <w:pPr>
              <w:pStyle w:val="BodyText"/>
              <w:rPr>
                <w:lang w:val="en-NZ"/>
              </w:rPr>
            </w:pPr>
            <w:r w:rsidRPr="00627CE3">
              <w:rPr>
                <w:rStyle w:val="SpecialBold"/>
              </w:rPr>
              <w:t>PERFORMANCE CRITERIA</w:t>
            </w:r>
          </w:p>
        </w:tc>
      </w:tr>
      <w:tr w:rsidTr="00627C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3">
            <w:pPr>
              <w:pStyle w:val="BodyText"/>
              <w:rPr>
                <w:lang w:val="en-NZ"/>
              </w:rPr>
            </w:pPr>
            <w:r w:rsidRPr="00627CE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3">
            <w:pPr>
              <w:pStyle w:val="BodyText"/>
              <w:rPr>
                <w:lang w:val="en-NZ"/>
              </w:rPr>
            </w:pPr>
            <w:r w:rsidRPr="00627CE3">
              <w:t>Performance criteria describe the performance needed to demonstrate achievement of the element.</w:t>
            </w:r>
          </w:p>
        </w:tc>
      </w:tr>
      <w:tr w:rsidTr="00627C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3" w:rsidP="00627CE3">
            <w:pPr>
              <w:pStyle w:val="BodyText"/>
            </w:pPr>
            <w:r w:rsidRPr="00627CE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3" w:rsidP="00627CE3">
            <w:pPr>
              <w:pStyle w:val="BodyText"/>
            </w:pPr>
            <w:r w:rsidRPr="00627CE3">
              <w:rPr>
                <w:rStyle w:val="SpecialBold"/>
              </w:rPr>
              <w:t>Prepare for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3">
            <w:pPr>
              <w:pStyle w:val="BodyText"/>
              <w:rPr>
                <w:lang w:val="en-NZ"/>
              </w:rPr>
            </w:pPr>
            <w:r w:rsidRPr="00627CE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3">
            <w:pPr>
              <w:pStyle w:val="BodyText"/>
              <w:rPr>
                <w:lang w:val="en-NZ"/>
              </w:rPr>
            </w:pPr>
            <w:r w:rsidRPr="00627CE3">
              <w:t>Determine work requirements for the maintenance and repair of assets from work drawings, plans, specifications and instructions</w:t>
            </w:r>
          </w:p>
        </w:tc>
      </w:tr>
      <w:tr w:rsidTr="00627C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3">
            <w:pPr>
              <w:pStyle w:val="BodyText"/>
              <w:rPr>
                <w:lang w:val="en-NZ"/>
              </w:rPr>
            </w:pPr>
            <w:r w:rsidRPr="00627CE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3">
            <w:pPr>
              <w:pStyle w:val="BodyText"/>
              <w:rPr>
                <w:lang w:val="en-NZ"/>
              </w:rPr>
            </w:pPr>
            <w:r w:rsidRPr="00627CE3">
              <w:t>Select and check equipment and tools required to meet safety requirements of task and worksite</w:t>
            </w:r>
          </w:p>
        </w:tc>
      </w:tr>
      <w:tr w:rsidTr="00627C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3">
            <w:pPr>
              <w:pStyle w:val="BodyText"/>
              <w:rPr>
                <w:lang w:val="en-NZ"/>
              </w:rPr>
            </w:pPr>
            <w:r w:rsidRPr="00627CE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3">
            <w:pPr>
              <w:pStyle w:val="BodyText"/>
              <w:rPr>
                <w:lang w:val="en-NZ"/>
              </w:rPr>
            </w:pPr>
            <w:r w:rsidRPr="00627CE3">
              <w:t>Select, fit and use personal protective equipment (PPE)</w:t>
            </w:r>
          </w:p>
        </w:tc>
      </w:tr>
      <w:tr w:rsidTr="00627C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3" w:rsidP="00627CE3">
            <w:pPr>
              <w:pStyle w:val="BodyText"/>
            </w:pPr>
            <w:r w:rsidRPr="00627CE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3" w:rsidP="00627CE3">
            <w:pPr>
              <w:pStyle w:val="BodyText"/>
            </w:pPr>
            <w:r w:rsidRPr="00627CE3">
              <w:rPr>
                <w:rStyle w:val="SpecialBold"/>
              </w:rPr>
              <w:t>Maintain and repair assets, pipes and fittings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3">
            <w:pPr>
              <w:pStyle w:val="BodyText"/>
              <w:rPr>
                <w:lang w:val="en-NZ"/>
              </w:rPr>
            </w:pPr>
            <w:r w:rsidRPr="00627CE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3">
            <w:pPr>
              <w:pStyle w:val="BodyText"/>
              <w:rPr>
                <w:lang w:val="en-NZ"/>
              </w:rPr>
            </w:pPr>
            <w:r w:rsidRPr="00627CE3">
              <w:t>Repair or replace assets according to workplace procedures</w:t>
            </w:r>
          </w:p>
        </w:tc>
      </w:tr>
      <w:tr w:rsidTr="00627C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3">
            <w:pPr>
              <w:pStyle w:val="BodyText"/>
              <w:rPr>
                <w:lang w:val="en-NZ"/>
              </w:rPr>
            </w:pPr>
            <w:r w:rsidRPr="00627CE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3">
            <w:pPr>
              <w:pStyle w:val="BodyText"/>
              <w:rPr>
                <w:lang w:val="en-NZ"/>
              </w:rPr>
            </w:pPr>
            <w:r w:rsidRPr="00627CE3">
              <w:t>Perform appropriate disinfections before installing pipes and fittings</w:t>
            </w:r>
          </w:p>
        </w:tc>
      </w:tr>
      <w:tr w:rsidTr="00627C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3">
            <w:pPr>
              <w:pStyle w:val="BodyText"/>
              <w:rPr>
                <w:lang w:val="en-NZ"/>
              </w:rPr>
            </w:pPr>
            <w:r w:rsidRPr="00627CE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3">
            <w:pPr>
              <w:pStyle w:val="BodyText"/>
              <w:rPr>
                <w:lang w:val="en-NZ"/>
              </w:rPr>
            </w:pPr>
            <w:r w:rsidRPr="00627CE3">
              <w:t>Pe</w:t>
            </w:r>
            <w:r w:rsidRPr="00627CE3">
              <w:t>rform disinfection and flushing according to workplace procedures</w:t>
            </w:r>
          </w:p>
        </w:tc>
      </w:tr>
      <w:tr w:rsidTr="00627C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3">
            <w:pPr>
              <w:pStyle w:val="BodyText"/>
              <w:rPr>
                <w:lang w:val="en-NZ"/>
              </w:rPr>
            </w:pPr>
            <w:r w:rsidRPr="00627CE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3">
            <w:pPr>
              <w:pStyle w:val="BodyText"/>
              <w:rPr>
                <w:lang w:val="en-NZ"/>
              </w:rPr>
            </w:pPr>
            <w:r w:rsidRPr="00627CE3">
              <w:t xml:space="preserve">Check work to ensure it complies with specifications </w:t>
            </w:r>
          </w:p>
        </w:tc>
      </w:tr>
      <w:tr w:rsidTr="00627C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3" w:rsidP="00627CE3">
            <w:pPr>
              <w:pStyle w:val="BodyText"/>
            </w:pPr>
            <w:r w:rsidRPr="00627CE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3" w:rsidP="00627CE3">
            <w:pPr>
              <w:pStyle w:val="BodyText"/>
            </w:pPr>
            <w:r w:rsidRPr="00627CE3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3">
            <w:pPr>
              <w:pStyle w:val="BodyText"/>
              <w:rPr>
                <w:lang w:val="en-NZ"/>
              </w:rPr>
            </w:pPr>
            <w:r w:rsidRPr="00627CE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3">
            <w:pPr>
              <w:pStyle w:val="BodyText"/>
              <w:rPr>
                <w:lang w:val="en-NZ"/>
              </w:rPr>
            </w:pPr>
            <w:r w:rsidRPr="00627CE3">
              <w:t>Tag and report faulty equipment, tools and materials and advise appropriate personnel</w:t>
            </w:r>
          </w:p>
        </w:tc>
      </w:tr>
      <w:tr w:rsidTr="00627C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3">
            <w:pPr>
              <w:pStyle w:val="BodyText"/>
              <w:rPr>
                <w:lang w:val="en-NZ"/>
              </w:rPr>
            </w:pPr>
            <w:r w:rsidRPr="00627CE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3">
            <w:pPr>
              <w:pStyle w:val="BodyText"/>
              <w:rPr>
                <w:lang w:val="en-NZ"/>
              </w:rPr>
            </w:pPr>
            <w:r w:rsidRPr="00627CE3">
              <w:t>Restore worksite according to environmental and workplace procedures</w:t>
            </w:r>
          </w:p>
        </w:tc>
      </w:tr>
      <w:tr w:rsidTr="00627C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3">
            <w:pPr>
              <w:pStyle w:val="BodyText"/>
              <w:rPr>
                <w:lang w:val="en-NZ"/>
              </w:rPr>
            </w:pPr>
            <w:r w:rsidRPr="00627CE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3" w:rsidP="00627CE3">
            <w:pPr>
              <w:pStyle w:val="BodyText"/>
            </w:pPr>
            <w:r w:rsidRPr="00627CE3">
              <w:t>Complete and process workplace records according to manufacturer and workplace instructions</w:t>
            </w:r>
          </w:p>
        </w:tc>
      </w:tr>
    </w:tbl>
    <w:p w:rsidR="00000000" w:rsidRPr="00627CE3" w:rsidP="00627CE3">
      <w:pPr>
        <w:pStyle w:val="NoPaddingFontSize1"/>
      </w:pPr>
    </w:p>
    <w:p w:rsidR="00000000" w:rsidRPr="00627CE3" w:rsidP="00627CE3">
      <w:pPr>
        <w:pStyle w:val="AllowPageBreak"/>
      </w:pPr>
    </w:p>
    <w:p w:rsidR="00000000" w:rsidRPr="00627CE3" w:rsidP="00627CE3">
      <w:pPr>
        <w:pStyle w:val="Heading1"/>
      </w:pPr>
      <w:bookmarkStart w:id="7" w:name="O_1063891"/>
      <w:bookmarkEnd w:id="7"/>
      <w:r w:rsidRPr="00627CE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C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3" w:rsidP="00627CE3">
            <w:pPr>
              <w:pStyle w:val="BodyText"/>
            </w:pPr>
            <w:r w:rsidRPr="00627CE3">
              <w:t>Foundation skills essential t</w:t>
            </w:r>
            <w:r w:rsidRPr="00627CE3">
              <w:t>o performance are explicit in the performance criteria of this unit of competency.</w:t>
            </w:r>
          </w:p>
        </w:tc>
      </w:tr>
    </w:tbl>
    <w:p w:rsidR="00000000" w:rsidRPr="00627CE3" w:rsidP="00627CE3">
      <w:pPr>
        <w:pStyle w:val="NoPaddingFontSize1"/>
      </w:pPr>
    </w:p>
    <w:p w:rsidR="00000000" w:rsidRPr="00627CE3" w:rsidP="00627CE3">
      <w:pPr>
        <w:pStyle w:val="AllowPageBreak"/>
      </w:pPr>
    </w:p>
    <w:p w:rsidR="00000000" w:rsidRPr="00627CE3" w:rsidP="00627CE3">
      <w:pPr>
        <w:pStyle w:val="Heading1"/>
      </w:pPr>
      <w:bookmarkStart w:id="8" w:name="O_1063892"/>
      <w:bookmarkEnd w:id="8"/>
      <w:r w:rsidRPr="00627CE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C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3" w:rsidP="00627CE3">
            <w:pPr>
              <w:pStyle w:val="BodyText"/>
            </w:pPr>
            <w:r w:rsidRPr="00627CE3">
              <w:t>Range is restricted to essential operating conditions and any other variables essential to the work environment.</w:t>
            </w:r>
          </w:p>
          <w:p w:rsidR="00000000" w:rsidRPr="00627CE3" w:rsidP="00627CE3">
            <w:pPr>
              <w:pStyle w:val="BodyText"/>
            </w:pPr>
            <w:r w:rsidRPr="00627CE3">
              <w:t>Non-essential conditions may be found in the Companion Volume Implementation Guide.</w:t>
            </w:r>
          </w:p>
        </w:tc>
      </w:tr>
    </w:tbl>
    <w:p w:rsidR="00000000" w:rsidRPr="00627CE3" w:rsidP="00627CE3">
      <w:pPr>
        <w:pStyle w:val="NoPaddingFontSize1"/>
      </w:pPr>
    </w:p>
    <w:p w:rsidR="00000000" w:rsidRPr="00627CE3" w:rsidP="00627CE3">
      <w:pPr>
        <w:pStyle w:val="AllowPageBreak"/>
      </w:pPr>
    </w:p>
    <w:p w:rsidR="00000000" w:rsidRPr="00627CE3" w:rsidP="00627CE3">
      <w:pPr>
        <w:pStyle w:val="Heading1"/>
      </w:pPr>
      <w:bookmarkStart w:id="9" w:name="O_1063893"/>
      <w:bookmarkEnd w:id="9"/>
      <w:r w:rsidRPr="00627CE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C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3" w:rsidP="00627CE3">
            <w:pPr>
              <w:pStyle w:val="BodyText"/>
            </w:pPr>
            <w:r w:rsidRPr="00627CE3">
              <w:t>This unit replaces and is equivalent to NWPNET024 Maintain and repair network assets for bulkwater.</w:t>
            </w:r>
          </w:p>
        </w:tc>
      </w:tr>
    </w:tbl>
    <w:p w:rsidR="00000000" w:rsidRPr="00627CE3" w:rsidP="00627CE3">
      <w:pPr>
        <w:pStyle w:val="NoPaddingFontSize1"/>
      </w:pPr>
    </w:p>
    <w:p w:rsidR="00000000" w:rsidRPr="00627CE3" w:rsidP="00627CE3">
      <w:pPr>
        <w:pStyle w:val="AllowPageBreak"/>
      </w:pPr>
    </w:p>
    <w:p w:rsidR="00000000" w:rsidRPr="00627CE3" w:rsidP="00627CE3">
      <w:pPr>
        <w:pStyle w:val="Heading1"/>
      </w:pPr>
      <w:bookmarkStart w:id="10" w:name="O_1063900"/>
      <w:bookmarkEnd w:id="10"/>
      <w:r w:rsidRPr="00627CE3">
        <w:t>Links</w:t>
      </w:r>
    </w:p>
    <w:p w:rsidR="00000000" w:rsidRPr="00627CE3" w:rsidP="00781967">
      <w:pPr>
        <w:pStyle w:val="BodyText"/>
      </w:pPr>
      <w:r w:rsidRPr="00627C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668B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27CE3" w:rsidP="00781967">
      <w:pPr>
        <w:pStyle w:val="BodyText"/>
      </w:pPr>
      <w:r w:rsidRPr="00627C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668B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27CE3" w:rsidP="00781967">
      <w:pPr>
        <w:pStyle w:val="BodyText"/>
      </w:pPr>
      <w:r w:rsidRPr="00627C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668B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27CE3" w:rsidP="00627CE3"/>
    <w:sectPr w:rsidSect="00627C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E3" w:rsidRPr="00781967" w:rsidP="007819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67" w:rsidP="00627C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1967" w:rsidP="00627C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81967" w:rsidP="00627C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CE3" w:rsidRPr="00781967" w:rsidP="007819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67" w:rsidRPr="002D2AF8" w:rsidP="00627C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NWPNET046 Maintain and repair network assets for bulkwater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781967" w:rsidP="00627C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C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C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C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C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C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C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C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C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C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C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C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CE3"/>
  </w:style>
  <w:style w:type="character" w:customStyle="1" w:styleId="Heading1Char">
    <w:name w:val="Heading 1 Char"/>
    <w:basedOn w:val="DefaultParagraphFont"/>
    <w:link w:val="Heading1"/>
    <w:rsid w:val="00627C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C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CE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27CE3"/>
    <w:rPr>
      <w:b/>
      <w:spacing w:val="0"/>
    </w:rPr>
  </w:style>
  <w:style w:type="paragraph" w:customStyle="1" w:styleId="SuperHeading">
    <w:name w:val="SuperHeading"/>
    <w:basedOn w:val="Normal"/>
    <w:rsid w:val="00627C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C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7C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C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C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C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C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C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C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C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C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C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C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C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C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C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C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C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C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C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C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7C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7C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7C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C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C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7C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7C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C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C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C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C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C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C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C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C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7CE3"/>
    <w:rPr>
      <w:i/>
    </w:rPr>
  </w:style>
  <w:style w:type="paragraph" w:styleId="Caption">
    <w:name w:val="caption"/>
    <w:basedOn w:val="BodyText"/>
    <w:next w:val="Normal"/>
    <w:qFormat/>
    <w:rsid w:val="00627C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C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C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CE3"/>
  </w:style>
  <w:style w:type="paragraph" w:styleId="TableofFigures">
    <w:name w:val="table of figures"/>
    <w:basedOn w:val="Normal"/>
    <w:next w:val="Normal"/>
    <w:semiHidden/>
    <w:rsid w:val="00627C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C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27CE3"/>
    <w:rPr>
      <w:rFonts w:ascii="Wingdings" w:hAnsi="Wingdings"/>
    </w:rPr>
  </w:style>
  <w:style w:type="paragraph" w:customStyle="1" w:styleId="TableHeading">
    <w:name w:val="Table Heading"/>
    <w:basedOn w:val="HeadingBase"/>
    <w:rsid w:val="00627C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CE3"/>
    <w:rPr>
      <w:color w:val="0033CC"/>
      <w:u w:val="none"/>
    </w:rPr>
  </w:style>
  <w:style w:type="paragraph" w:customStyle="1" w:styleId="BodyTextRight">
    <w:name w:val="Body Text Right"/>
    <w:basedOn w:val="BodyText"/>
    <w:rsid w:val="00627C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C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C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C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C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C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CE3"/>
    <w:rPr>
      <w:sz w:val="32"/>
    </w:rPr>
  </w:style>
  <w:style w:type="paragraph" w:customStyle="1" w:styleId="HeadingProcedure">
    <w:name w:val="Heading Procedure"/>
    <w:basedOn w:val="HeadingBase"/>
    <w:next w:val="Normal"/>
    <w:rsid w:val="00627C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CE3"/>
    <w:pPr>
      <w:spacing w:before="60" w:after="60"/>
    </w:pPr>
  </w:style>
  <w:style w:type="paragraph" w:styleId="ListContinue">
    <w:name w:val="List Continue"/>
    <w:basedOn w:val="List"/>
    <w:rsid w:val="00627CE3"/>
    <w:pPr>
      <w:ind w:firstLine="0"/>
    </w:pPr>
  </w:style>
  <w:style w:type="paragraph" w:customStyle="1" w:styleId="ListNote">
    <w:name w:val="List Note"/>
    <w:basedOn w:val="List"/>
    <w:rsid w:val="00627C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C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C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CE3"/>
    <w:rPr>
      <w:rFonts w:ascii="Courier New" w:hAnsi="Courier New"/>
    </w:rPr>
  </w:style>
  <w:style w:type="paragraph" w:customStyle="1" w:styleId="NoteBullet">
    <w:name w:val="Note Bullet"/>
    <w:basedOn w:val="Note"/>
    <w:rsid w:val="00627C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C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C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C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C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27C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C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CE3"/>
    <w:rPr>
      <w:b/>
      <w:smallCaps/>
    </w:rPr>
  </w:style>
  <w:style w:type="paragraph" w:customStyle="1" w:styleId="TableListNumber">
    <w:name w:val="Table List Number"/>
    <w:basedOn w:val="ListNumber"/>
    <w:rsid w:val="00627C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C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CE3"/>
    <w:pPr>
      <w:numPr>
        <w:numId w:val="7"/>
      </w:numPr>
    </w:pPr>
  </w:style>
  <w:style w:type="paragraph" w:customStyle="1" w:styleId="ListAlpha2">
    <w:name w:val="List Alpha 2"/>
    <w:basedOn w:val="List2"/>
    <w:rsid w:val="00627CE3"/>
    <w:pPr>
      <w:numPr>
        <w:numId w:val="6"/>
      </w:numPr>
    </w:pPr>
  </w:style>
  <w:style w:type="paragraph" w:styleId="List2">
    <w:name w:val="List 2"/>
    <w:basedOn w:val="BodyText"/>
    <w:rsid w:val="00627C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C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C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C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C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C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27CE3"/>
    <w:pPr>
      <w:numPr>
        <w:numId w:val="2"/>
      </w:numPr>
    </w:pPr>
  </w:style>
  <w:style w:type="paragraph" w:styleId="ListContinue2">
    <w:name w:val="List Continue 2"/>
    <w:basedOn w:val="List2"/>
    <w:rsid w:val="00627CE3"/>
    <w:pPr>
      <w:ind w:firstLine="0"/>
    </w:pPr>
  </w:style>
  <w:style w:type="paragraph" w:styleId="ListContinue3">
    <w:name w:val="List Continue 3"/>
    <w:basedOn w:val="List3"/>
    <w:rsid w:val="00627CE3"/>
    <w:pPr>
      <w:ind w:left="1021" w:firstLine="0"/>
    </w:pPr>
  </w:style>
  <w:style w:type="paragraph" w:styleId="ListContinue4">
    <w:name w:val="List Continue 4"/>
    <w:basedOn w:val="List4"/>
    <w:rsid w:val="00627CE3"/>
    <w:pPr>
      <w:ind w:firstLine="0"/>
    </w:pPr>
  </w:style>
  <w:style w:type="paragraph" w:styleId="ListContinue5">
    <w:name w:val="List Continue 5"/>
    <w:basedOn w:val="List5"/>
    <w:rsid w:val="00627CE3"/>
    <w:pPr>
      <w:ind w:firstLine="0"/>
    </w:pPr>
  </w:style>
  <w:style w:type="paragraph" w:styleId="ListNumber3">
    <w:name w:val="List Number 3"/>
    <w:basedOn w:val="List3"/>
    <w:rsid w:val="00627CE3"/>
    <w:pPr>
      <w:numPr>
        <w:numId w:val="3"/>
      </w:numPr>
    </w:pPr>
  </w:style>
  <w:style w:type="paragraph" w:styleId="ListNumber4">
    <w:name w:val="List Number 4"/>
    <w:basedOn w:val="List4"/>
    <w:rsid w:val="00627CE3"/>
    <w:pPr>
      <w:numPr>
        <w:numId w:val="4"/>
      </w:numPr>
    </w:pPr>
  </w:style>
  <w:style w:type="paragraph" w:styleId="ListNumber5">
    <w:name w:val="List Number 5"/>
    <w:basedOn w:val="List5"/>
    <w:rsid w:val="00627CE3"/>
    <w:pPr>
      <w:numPr>
        <w:numId w:val="5"/>
      </w:numPr>
    </w:pPr>
  </w:style>
  <w:style w:type="paragraph" w:styleId="BlockText">
    <w:name w:val="Block Text"/>
    <w:basedOn w:val="Normal"/>
    <w:rsid w:val="00627C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C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CE3"/>
    <w:rPr>
      <w:sz w:val="16"/>
      <w:vertAlign w:val="superscript"/>
    </w:rPr>
  </w:style>
  <w:style w:type="character" w:customStyle="1" w:styleId="Symbols">
    <w:name w:val="Symbols"/>
    <w:basedOn w:val="DefaultParagraphFont"/>
    <w:rsid w:val="00627CE3"/>
    <w:rPr>
      <w:rFonts w:ascii="Symbol" w:hAnsi="Symbol"/>
    </w:rPr>
  </w:style>
  <w:style w:type="character" w:customStyle="1" w:styleId="MenuOptions">
    <w:name w:val="Menu Options"/>
    <w:basedOn w:val="DefaultParagraphFont"/>
    <w:rsid w:val="00627C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CE3"/>
    <w:rPr>
      <w:b/>
    </w:rPr>
  </w:style>
  <w:style w:type="character" w:customStyle="1" w:styleId="Underlined">
    <w:name w:val="Underlined"/>
    <w:basedOn w:val="DefaultParagraphFont"/>
    <w:rsid w:val="00627CE3"/>
    <w:rPr>
      <w:u w:val="single"/>
    </w:rPr>
  </w:style>
  <w:style w:type="paragraph" w:customStyle="1" w:styleId="TableBodyTextRight">
    <w:name w:val="Table Body Text Right"/>
    <w:basedOn w:val="TableBodyText"/>
    <w:rsid w:val="00627C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CE3"/>
    <w:rPr>
      <w:sz w:val="18"/>
    </w:rPr>
  </w:style>
  <w:style w:type="paragraph" w:customStyle="1" w:styleId="BodySmallRight">
    <w:name w:val="Body Small Right"/>
    <w:basedOn w:val="BodyTextRight"/>
    <w:rsid w:val="00627CE3"/>
    <w:rPr>
      <w:sz w:val="18"/>
      <w:szCs w:val="18"/>
    </w:rPr>
  </w:style>
  <w:style w:type="paragraph" w:customStyle="1" w:styleId="MarginEdition">
    <w:name w:val="Margin Edition"/>
    <w:basedOn w:val="MarginNote"/>
    <w:rsid w:val="00627C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CE3"/>
    <w:rPr>
      <w:sz w:val="2"/>
      <w:szCs w:val="2"/>
    </w:rPr>
  </w:style>
  <w:style w:type="character" w:customStyle="1" w:styleId="Small">
    <w:name w:val="Small"/>
    <w:basedOn w:val="DefaultParagraphFont"/>
    <w:rsid w:val="00627CE3"/>
    <w:rPr>
      <w:sz w:val="16"/>
    </w:rPr>
  </w:style>
  <w:style w:type="paragraph" w:customStyle="1" w:styleId="WideTable">
    <w:name w:val="Wide Table"/>
    <w:basedOn w:val="Normal"/>
    <w:rsid w:val="00627C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CE3"/>
  </w:style>
  <w:style w:type="paragraph" w:styleId="Quote">
    <w:name w:val="Quote"/>
    <w:basedOn w:val="Heading1"/>
    <w:link w:val="QuoteChar"/>
    <w:qFormat/>
    <w:rsid w:val="00627C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C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CE3"/>
    <w:pPr>
      <w:pageBreakBefore/>
    </w:pPr>
  </w:style>
  <w:style w:type="paragraph" w:customStyle="1" w:styleId="Border">
    <w:name w:val="Border"/>
    <w:basedOn w:val="Normal"/>
    <w:qFormat/>
    <w:rsid w:val="00627C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C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C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C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C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C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C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C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C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CE3"/>
    <w:rPr>
      <w:u w:val="single"/>
    </w:rPr>
  </w:style>
  <w:style w:type="character" w:customStyle="1" w:styleId="BoldandItalics">
    <w:name w:val="Bold and Italics"/>
    <w:qFormat/>
    <w:rsid w:val="00627CE3"/>
    <w:rPr>
      <w:b/>
      <w:i/>
      <w:u w:val="none"/>
    </w:rPr>
  </w:style>
  <w:style w:type="paragraph" w:styleId="BalloonText">
    <w:name w:val="Balloon Text"/>
    <w:basedOn w:val="Normal"/>
    <w:link w:val="BalloonTextChar"/>
    <w:rsid w:val="00627C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C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C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C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C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C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CE3"/>
    <w:pPr>
      <w:spacing w:before="0" w:after="0"/>
    </w:pPr>
  </w:style>
  <w:style w:type="paragraph" w:customStyle="1" w:styleId="BodyTextBold">
    <w:name w:val="Body Text Bold"/>
    <w:basedOn w:val="BodyText"/>
    <w:qFormat/>
    <w:rsid w:val="00627CE3"/>
    <w:rPr>
      <w:b/>
    </w:rPr>
  </w:style>
  <w:style w:type="character" w:styleId="Hyperlink">
    <w:name w:val="Hyperlink"/>
    <w:basedOn w:val="DefaultParagraphFont"/>
    <w:uiPriority w:val="99"/>
    <w:unhideWhenUsed/>
    <w:rsid w:val="007819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3027</Characters>
  <Application>Microsoft Office Word</Application>
  <DocSecurity>0</DocSecurity>
  <Lines>137</Lines>
  <Paragraphs>75</Paragraphs>
  <ScaleCrop>false</ScaleCrop>
  <Company>Author-it Software Corporation Ltd.</Company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NWPNET046 Maintain and repair network assets for bulkwater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2022-12-07T02:07:00Z</dcterms:created>
  <dcterms:modified xsi:type="dcterms:W3CDTF">2022-12-07T02:07:00Z</dcterms:modified>
</cp:coreProperties>
</file>