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DC5" w:rsidP="00761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NWPNET046 Maintain and repair network assets for bulkwater</w:t>
      </w:r>
      <w:r>
        <w:fldChar w:fldCharType="end"/>
      </w:r>
    </w:p>
    <w:p w:rsidR="00761DC5" w:rsidP="00761DC5">
      <w:pPr>
        <w:pStyle w:val="Version"/>
        <w:sectPr w:rsidSect="00D25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295" w:rsidP="00D25295">
      <w:pPr>
        <w:pStyle w:val="SuperHeading"/>
      </w:pPr>
      <w:r w:rsidRPr="00D25295">
        <w:t>NWPNET046 Maintain and repair network assets for bulkwater</w:t>
      </w:r>
    </w:p>
    <w:p w:rsidR="00000000" w:rsidRPr="00D25295" w:rsidP="00D25295">
      <w:pPr>
        <w:pStyle w:val="Heading1"/>
      </w:pPr>
      <w:bookmarkStart w:id="1" w:name="O_1063885"/>
      <w:bookmarkEnd w:id="1"/>
      <w:r w:rsidRPr="00D252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t>Release 1. This is the first release of this unit of competency in the NWP National Water Training Package.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2" w:name="O_1063886"/>
      <w:bookmarkEnd w:id="2"/>
      <w:r w:rsidRPr="00D252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t xml:space="preserve">This unit involves the skills and knowledge required to maintain and repair </w:t>
            </w:r>
            <w:r w:rsidRPr="00D25295">
              <w:t>network assets for bulkwater.</w:t>
            </w:r>
          </w:p>
          <w:p w:rsidR="00000000" w:rsidRPr="00D25295" w:rsidP="00D25295">
            <w:pPr>
              <w:pStyle w:val="BodyText"/>
            </w:pPr>
            <w:r w:rsidRPr="00D25295">
              <w:t xml:space="preserve">It includes preparing for work, conducting maintenance and repair work and cleaning, flushing and disinfecting. </w:t>
            </w:r>
          </w:p>
          <w:p w:rsidR="00000000" w:rsidRPr="00D25295" w:rsidP="00D25295">
            <w:pPr>
              <w:pStyle w:val="BodyText"/>
            </w:pPr>
            <w:r w:rsidRPr="00D25295">
              <w:t>This unit applies to those working as field staff with responsibility for ensuring maintenance and repair work on</w:t>
            </w:r>
            <w:r w:rsidRPr="00D25295">
              <w:t xml:space="preserve"> bulkwater assets is completed in a safe and timely manner.  Those undertaking this unit would work under appropriate supervision, while performing routine tasks, in a familiar context, and ensuring minimum damage to the environment.</w:t>
            </w:r>
          </w:p>
          <w:p w:rsidR="00000000" w:rsidRPr="00D25295" w:rsidP="00D25295">
            <w:pPr>
              <w:pStyle w:val="BodyText"/>
            </w:pPr>
            <w:r w:rsidRPr="00D25295">
              <w:t>No licensing, legislat</w:t>
            </w:r>
            <w:r w:rsidRPr="00D25295">
              <w:t>ive or certification requirements apply to this unit at the time of publication.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3" w:name="O_1063887"/>
      <w:bookmarkEnd w:id="3"/>
      <w:r w:rsidRPr="00D252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t>Not applicable.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4" w:name="O_1063888"/>
      <w:bookmarkEnd w:id="4"/>
      <w:r w:rsidRPr="00D252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t>Networks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5" w:name="O_1063889"/>
      <w:bookmarkEnd w:id="5"/>
      <w:r w:rsidRPr="00D252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t>Not applicable.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6" w:name="O_1063890"/>
      <w:bookmarkEnd w:id="6"/>
      <w:r w:rsidRPr="00D2529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rPr>
                <w:rStyle w:val="SpecialBold"/>
              </w:rPr>
              <w:t>PERFORMANCE CRITERIA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>Performance criteria describe the performance needed to demonstrate achievement of the element.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rPr>
                <w:rStyle w:val="SpecialBold"/>
              </w:rPr>
              <w:t>Prepare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>Determine work requirements for the maintenance and repair of assets from work drawings, plans, specifications and instructions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>Select and check equipment and tools required to meet safety requirements of task and worksite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>Select, fit and use personal protective equipment (PPE)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rPr>
                <w:rStyle w:val="SpecialBold"/>
              </w:rPr>
              <w:t>Maintain and repair assets, pipes and fittings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>Repair or replace assets according to workplace procedures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>Perform appropriate disinfections before installing pipes and fittings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>Pe</w:t>
            </w:r>
            <w:r w:rsidRPr="00D25295">
              <w:t>rform disinfection and flushing according to workplace procedures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 xml:space="preserve">Check work to ensure it complies with specifications 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>Tag and report faulty equipment, tools and materials and advise appropriate personnel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>Restore worksite according to environmental and workplace procedures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t>Complete and process workplace records according to manufacturer and workplace instructions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7" w:name="O_1063891"/>
      <w:bookmarkEnd w:id="7"/>
      <w:r w:rsidRPr="00D252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t>Foundation skills essential to perf</w:t>
            </w:r>
            <w:r w:rsidRPr="00D25295">
              <w:t>ormance are explicit in the performance criteria of this unit of competency.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8" w:name="O_1063892"/>
      <w:bookmarkEnd w:id="8"/>
      <w:r w:rsidRPr="00D252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t>Range is restricted to essential operating conditions and any other variables essential to the work environment.</w:t>
            </w:r>
          </w:p>
          <w:p w:rsidR="00000000" w:rsidRPr="00D25295" w:rsidP="00D25295">
            <w:pPr>
              <w:pStyle w:val="BodyText"/>
            </w:pPr>
            <w:r w:rsidRPr="00D25295">
              <w:t>Non-essential conditions may be found in the Companion Volume Implementation Guide.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9" w:name="O_1063893"/>
      <w:bookmarkEnd w:id="9"/>
      <w:r w:rsidRPr="00D252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t>This unit replaces and is equivalent to NWPNET024 Maintain and repair network assets for bulkwater.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10" w:name="O_1063900"/>
      <w:bookmarkEnd w:id="10"/>
      <w:r w:rsidRPr="00D25295">
        <w:t>Links</w:t>
      </w:r>
    </w:p>
    <w:p w:rsidR="00000000" w:rsidRPr="00D25295" w:rsidP="00761DC5">
      <w:pPr>
        <w:pStyle w:val="BodyText"/>
      </w:pPr>
      <w:r w:rsidRPr="00D25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A2E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25295" w:rsidP="00761DC5">
      <w:pPr>
        <w:pStyle w:val="BodyText"/>
      </w:pPr>
      <w:r w:rsidRPr="00D25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A2E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25295" w:rsidP="00761DC5">
      <w:pPr>
        <w:pStyle w:val="BodyText"/>
      </w:pPr>
      <w:r w:rsidRPr="00D25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A2E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25295" w:rsidP="00761DC5">
      <w:pPr>
        <w:pStyle w:val="BodyText"/>
        <w:sectPr w:rsidSect="00D252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5295" w:rsidP="00D25295">
      <w:pPr>
        <w:pStyle w:val="SuperHeading"/>
      </w:pPr>
      <w:r w:rsidRPr="00D25295">
        <w:t>Assessment Requirements fo</w:t>
      </w:r>
      <w:r w:rsidRPr="00D25295">
        <w:t>r NWPNET046 Maintain and repair network assets for bulkwater</w:t>
      </w:r>
    </w:p>
    <w:p w:rsidR="00000000" w:rsidRPr="00D25295" w:rsidP="00D25295">
      <w:pPr>
        <w:pStyle w:val="Heading1"/>
      </w:pPr>
      <w:bookmarkStart w:id="11" w:name="O_1063895"/>
      <w:bookmarkEnd w:id="11"/>
      <w:r w:rsidRPr="00D252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t>Release 1. This is the first release of this unit of competency in the NWP National Water Training Package.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12" w:name="O_1063896"/>
      <w:bookmarkEnd w:id="12"/>
      <w:r w:rsidRPr="00D252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ListBullet"/>
            </w:pPr>
            <w:r w:rsidRPr="00D25295">
              <w:t>checking work, restoring worksite, storing equipment and complet</w:t>
            </w:r>
            <w:r w:rsidRPr="00D25295">
              <w:t>ing documentation</w:t>
            </w:r>
          </w:p>
          <w:p w:rsidR="00000000" w:rsidRPr="00D25295" w:rsidP="00D25295">
            <w:pPr>
              <w:pStyle w:val="ListBullet"/>
            </w:pPr>
            <w:r w:rsidRPr="00D25295">
              <w:t>conducting cleaning, flushing and disinfection</w:t>
            </w:r>
          </w:p>
          <w:p w:rsidR="00000000" w:rsidRPr="00D25295" w:rsidP="00D25295">
            <w:pPr>
              <w:pStyle w:val="ListBullet"/>
            </w:pPr>
            <w:r w:rsidRPr="00D25295">
              <w:t>conducting maintenance and repair work on bulkwater assets</w:t>
            </w:r>
          </w:p>
          <w:p w:rsidR="00000000" w:rsidRPr="00D25295" w:rsidP="00D25295">
            <w:pPr>
              <w:pStyle w:val="ListBullet"/>
            </w:pPr>
            <w:r w:rsidRPr="00D25295">
              <w:t>following plans and instructions</w:t>
            </w:r>
          </w:p>
          <w:p w:rsidR="00000000" w:rsidRPr="00D25295" w:rsidP="00D25295">
            <w:pPr>
              <w:pStyle w:val="ListBullet"/>
            </w:pPr>
            <w:r w:rsidRPr="00D25295">
              <w:t>performing maintenance and repair tasks according to manufacturer specifications and workplace proc</w:t>
            </w:r>
            <w:r w:rsidRPr="00D25295">
              <w:t>edures</w:t>
            </w:r>
          </w:p>
          <w:p w:rsidR="00000000" w:rsidRPr="00D25295" w:rsidP="00D25295">
            <w:pPr>
              <w:pStyle w:val="ListBullet"/>
            </w:pPr>
            <w:r w:rsidRPr="00D25295">
              <w:t>planning and preparing the worksite</w:t>
            </w:r>
          </w:p>
          <w:p w:rsidR="00000000" w:rsidRPr="00D25295" w:rsidP="00D25295">
            <w:pPr>
              <w:pStyle w:val="ListBullet"/>
            </w:pPr>
            <w:r w:rsidRPr="00D25295">
              <w:t>recording work activities</w:t>
            </w:r>
          </w:p>
          <w:p w:rsidR="00000000" w:rsidRPr="00D25295" w:rsidP="00D25295">
            <w:pPr>
              <w:pStyle w:val="ListBullet"/>
            </w:pPr>
            <w:r w:rsidRPr="00D25295">
              <w:t>using safety equipment and personal protective equipment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13" w:name="O_1063897"/>
      <w:bookmarkEnd w:id="13"/>
      <w:r w:rsidRPr="00D252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95">
            <w:pPr>
              <w:pStyle w:val="BodyText"/>
              <w:rPr>
                <w:lang w:val="en-NZ"/>
              </w:rPr>
            </w:pPr>
            <w:r w:rsidRPr="00D25295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ListBullet"/>
            </w:pPr>
            <w:r w:rsidRPr="00D25295">
              <w:t>control system procedures</w:t>
            </w:r>
          </w:p>
          <w:p w:rsidR="00000000" w:rsidRPr="00D25295" w:rsidP="00D25295">
            <w:pPr>
              <w:pStyle w:val="ListBullet"/>
            </w:pPr>
            <w:r w:rsidRPr="00D25295">
              <w:t>disinfection procedures</w:t>
            </w:r>
          </w:p>
          <w:p w:rsidR="00000000" w:rsidRPr="00D25295" w:rsidP="00D25295">
            <w:pPr>
              <w:pStyle w:val="ListBullet"/>
            </w:pPr>
            <w:r w:rsidRPr="00D25295">
              <w:t>environmental aspects of o</w:t>
            </w:r>
            <w:r w:rsidRPr="00D25295">
              <w:t>peration and maintenance</w:t>
            </w:r>
          </w:p>
          <w:p w:rsidR="00000000" w:rsidRPr="00D25295" w:rsidP="00D25295">
            <w:pPr>
              <w:pStyle w:val="ListBullet"/>
            </w:pPr>
            <w:r w:rsidRPr="00D25295">
              <w:t>landscape and ground structure of work area</w:t>
            </w:r>
          </w:p>
          <w:p w:rsidR="00000000" w:rsidRPr="00D25295" w:rsidP="00D25295">
            <w:pPr>
              <w:pStyle w:val="ListBullet"/>
            </w:pPr>
            <w:r w:rsidRPr="00D25295">
              <w:t xml:space="preserve">lock-out procedures </w:t>
            </w:r>
          </w:p>
          <w:p w:rsidR="00000000" w:rsidRPr="00D25295" w:rsidP="00D25295">
            <w:pPr>
              <w:pStyle w:val="ListBullet"/>
            </w:pPr>
            <w:r w:rsidRPr="00D25295">
              <w:t>mobile technology</w:t>
            </w:r>
          </w:p>
          <w:p w:rsidR="00000000" w:rsidRPr="00D25295" w:rsidP="00D25295">
            <w:pPr>
              <w:pStyle w:val="ListBullet"/>
            </w:pPr>
            <w:r w:rsidRPr="00D25295">
              <w:t>pipes and fittings</w:t>
            </w:r>
          </w:p>
          <w:p w:rsidR="00000000" w:rsidRPr="00D25295" w:rsidP="00D25295">
            <w:pPr>
              <w:pStyle w:val="ListBullet"/>
            </w:pPr>
            <w:r w:rsidRPr="00D25295">
              <w:t>relevant legislation, policies and procedures.</w:t>
            </w:r>
          </w:p>
          <w:p w:rsidR="00000000" w:rsidRPr="00D25295" w:rsidP="00D25295">
            <w:pPr>
              <w:pStyle w:val="ListBullet"/>
            </w:pPr>
            <w:r w:rsidRPr="00D25295">
              <w:t xml:space="preserve">system hydraulics </w:t>
            </w:r>
          </w:p>
          <w:p w:rsidR="00000000" w:rsidRPr="00D25295" w:rsidP="00D25295">
            <w:pPr>
              <w:pStyle w:val="ListBullet"/>
            </w:pPr>
            <w:r w:rsidRPr="00D25295">
              <w:t>work drawings, plans, specifications and instructions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14" w:name="O_1063898"/>
      <w:bookmarkEnd w:id="14"/>
      <w:r w:rsidRPr="00D252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95" w:rsidP="00D25295">
            <w:pPr>
              <w:pStyle w:val="BodyText"/>
            </w:pPr>
            <w:r w:rsidRPr="00D25295">
              <w:t xml:space="preserve">Assessors must hold credentials specified within the Standards for Registered Training Organisations current at the time of assessment. </w:t>
            </w:r>
          </w:p>
          <w:p w:rsidR="00000000" w:rsidRPr="00D25295" w:rsidP="00D25295">
            <w:pPr>
              <w:pStyle w:val="BodyText"/>
            </w:pPr>
            <w:r w:rsidRPr="00D25295">
              <w:t xml:space="preserve">Assessment must satisfy the Principles of Assessment and Rules of Evidence and </w:t>
            </w:r>
            <w:r w:rsidRPr="00D25295">
              <w:t>all regulatory requirements included within the Standards for Registered Training Organisations current at the time of assessment.</w:t>
            </w:r>
          </w:p>
          <w:p w:rsidR="00000000" w:rsidRPr="00D25295" w:rsidP="00D25295">
            <w:pPr>
              <w:pStyle w:val="BodyText"/>
            </w:pPr>
            <w:r w:rsidRPr="00D25295">
              <w:t>Assessment must occur in workplace operational situations where it is appropriate to do so; where this is not appropriate, as</w:t>
            </w:r>
            <w:r w:rsidRPr="00D25295">
              <w:t>sessment must occur in simulated workplace operational situations that replicate workplace conditions.</w:t>
            </w:r>
          </w:p>
          <w:p w:rsidR="00000000" w:rsidRPr="00D25295" w:rsidP="00D25295">
            <w:pPr>
              <w:pStyle w:val="BodyText"/>
            </w:pPr>
            <w:r w:rsidRPr="00D2529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25295" w:rsidP="00D25295">
            <w:pPr>
              <w:pStyle w:val="BodyText"/>
            </w:pPr>
            <w:r w:rsidRPr="00D25295">
              <w:t>Resources for assessment must include access to:</w:t>
            </w:r>
          </w:p>
          <w:p w:rsidR="00000000" w:rsidRPr="00D25295" w:rsidP="00D25295">
            <w:pPr>
              <w:pStyle w:val="ListBullet"/>
            </w:pPr>
            <w:r w:rsidRPr="00D25295">
              <w:t>relevant and appropriate materials, to</w:t>
            </w:r>
            <w:r w:rsidRPr="00D25295">
              <w:t>ols, equipment and personal protective equipment currently used in industry</w:t>
            </w:r>
          </w:p>
          <w:p w:rsidR="00000000" w:rsidRPr="00D25295" w:rsidP="00D25295">
            <w:pPr>
              <w:pStyle w:val="ListBullet"/>
            </w:pPr>
            <w:r w:rsidRPr="00D25295">
              <w:t>applicable documentation including legislation, regulations, codes of practice, workplace procedures and operation manuals.</w:t>
            </w:r>
          </w:p>
        </w:tc>
      </w:tr>
    </w:tbl>
    <w:p w:rsidR="00000000" w:rsidRPr="00D25295" w:rsidP="00D25295">
      <w:pPr>
        <w:pStyle w:val="NoPaddingFontSize1"/>
      </w:pPr>
    </w:p>
    <w:p w:rsidR="00000000" w:rsidRPr="00D25295" w:rsidP="00D25295">
      <w:pPr>
        <w:pStyle w:val="AllowPageBreak"/>
      </w:pPr>
    </w:p>
    <w:p w:rsidR="00000000" w:rsidRPr="00D25295" w:rsidP="00D25295">
      <w:pPr>
        <w:pStyle w:val="Heading1"/>
      </w:pPr>
      <w:bookmarkStart w:id="15" w:name="O_1063901"/>
      <w:bookmarkEnd w:id="15"/>
      <w:r w:rsidRPr="00D25295">
        <w:t>Links</w:t>
      </w:r>
    </w:p>
    <w:p w:rsidR="00000000" w:rsidRPr="00D25295" w:rsidP="00761DC5">
      <w:pPr>
        <w:pStyle w:val="BodyText"/>
      </w:pPr>
      <w:r w:rsidRPr="00D25295">
        <w:t>Companion Volume implementati</w:t>
      </w:r>
      <w:r w:rsidRPr="00D25295">
        <w:t xml:space="preserve">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A2E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25295" w:rsidP="00761DC5">
      <w:pPr>
        <w:pStyle w:val="BodyText"/>
      </w:pPr>
      <w:r w:rsidRPr="00D25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A2E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25295" w:rsidP="00761DC5">
      <w:pPr>
        <w:pStyle w:val="BodyText"/>
      </w:pPr>
      <w:r w:rsidRPr="00D25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A2E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25295" w:rsidP="00D25295"/>
    <w:sectPr w:rsidSect="00D252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95" w:rsidRPr="00761DC5" w:rsidP="00761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C5" w:rsidP="00D25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DC5" w:rsidP="00D25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61DC5" w:rsidP="00D252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95" w:rsidP="00D25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1DC5">
      <w:t>Approved</w:t>
    </w:r>
    <w:r w:rsidR="00761D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1D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1DC5">
      <w:rPr>
        <w:noProof/>
      </w:rPr>
      <w:t>4</w:t>
    </w:r>
    <w:r>
      <w:rPr>
        <w:noProof/>
      </w:rPr>
      <w:fldChar w:fldCharType="end"/>
    </w:r>
  </w:p>
  <w:p w:rsidR="00D25295" w:rsidP="00D25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1D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1DC5">
      <w:t>BuildSkills Australia</w:t>
    </w:r>
    <w:r w:rsidR="00761DC5">
      <w:fldChar w:fldCharType="end"/>
    </w:r>
  </w:p>
  <w:p w:rsidR="00D25295" w:rsidP="00D25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295" w:rsidRPr="00761DC5" w:rsidP="00761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DC5" w:rsidRPr="002D2AF8" w:rsidP="00D25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NWPNET046 Maintain and repair network assets for bulkwater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1DC5" w:rsidP="00D252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95" w:rsidRPr="002D2AF8" w:rsidP="00D25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1DC5">
      <w:t>NWPNET046 Maintain and repair network assets for bulkwater</w:t>
    </w:r>
    <w:r w:rsidR="00761D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1DC5">
      <w:rPr>
        <w:noProof/>
      </w:rPr>
      <w:t>2 March 2025</w:t>
    </w:r>
    <w:r>
      <w:fldChar w:fldCharType="end"/>
    </w:r>
  </w:p>
  <w:p w:rsidR="00D25295" w:rsidP="00D25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4C7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686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295"/>
  </w:style>
  <w:style w:type="character" w:customStyle="1" w:styleId="Heading1Char">
    <w:name w:val="Heading 1 Char"/>
    <w:basedOn w:val="DefaultParagraphFont"/>
    <w:link w:val="Heading1"/>
    <w:rsid w:val="00D25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2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2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295"/>
    <w:rPr>
      <w:b/>
      <w:spacing w:val="0"/>
    </w:rPr>
  </w:style>
  <w:style w:type="paragraph" w:customStyle="1" w:styleId="SuperHeading">
    <w:name w:val="SuperHeading"/>
    <w:basedOn w:val="Normal"/>
    <w:rsid w:val="00D25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5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2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2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2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2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295"/>
    <w:rPr>
      <w:i/>
    </w:rPr>
  </w:style>
  <w:style w:type="paragraph" w:styleId="Caption">
    <w:name w:val="caption"/>
    <w:basedOn w:val="BodyText"/>
    <w:next w:val="Normal"/>
    <w:qFormat/>
    <w:rsid w:val="00D25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295"/>
  </w:style>
  <w:style w:type="paragraph" w:styleId="TableofFigures">
    <w:name w:val="table of figures"/>
    <w:basedOn w:val="Normal"/>
    <w:next w:val="Normal"/>
    <w:semiHidden/>
    <w:rsid w:val="00D25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2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5295"/>
    <w:rPr>
      <w:rFonts w:ascii="Wingdings" w:hAnsi="Wingdings"/>
    </w:rPr>
  </w:style>
  <w:style w:type="paragraph" w:customStyle="1" w:styleId="TableHeading">
    <w:name w:val="Table Heading"/>
    <w:basedOn w:val="HeadingBase"/>
    <w:rsid w:val="00D25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295"/>
    <w:rPr>
      <w:color w:val="0033CC"/>
      <w:u w:val="none"/>
    </w:rPr>
  </w:style>
  <w:style w:type="paragraph" w:customStyle="1" w:styleId="BodyTextRight">
    <w:name w:val="Body Text Right"/>
    <w:basedOn w:val="BodyText"/>
    <w:rsid w:val="00D25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2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295"/>
    <w:rPr>
      <w:sz w:val="32"/>
    </w:rPr>
  </w:style>
  <w:style w:type="paragraph" w:customStyle="1" w:styleId="HeadingProcedure">
    <w:name w:val="Heading Procedure"/>
    <w:basedOn w:val="HeadingBase"/>
    <w:next w:val="Normal"/>
    <w:rsid w:val="00D25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295"/>
    <w:pPr>
      <w:spacing w:before="60" w:after="60"/>
    </w:pPr>
  </w:style>
  <w:style w:type="paragraph" w:styleId="ListContinue">
    <w:name w:val="List Continue"/>
    <w:basedOn w:val="List"/>
    <w:rsid w:val="00D25295"/>
    <w:pPr>
      <w:ind w:firstLine="0"/>
    </w:pPr>
  </w:style>
  <w:style w:type="paragraph" w:customStyle="1" w:styleId="ListNote">
    <w:name w:val="List Note"/>
    <w:basedOn w:val="List"/>
    <w:rsid w:val="00D25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295"/>
    <w:rPr>
      <w:rFonts w:ascii="Courier New" w:hAnsi="Courier New"/>
    </w:rPr>
  </w:style>
  <w:style w:type="paragraph" w:customStyle="1" w:styleId="NoteBullet">
    <w:name w:val="Note Bullet"/>
    <w:basedOn w:val="Note"/>
    <w:rsid w:val="00D25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2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5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295"/>
    <w:rPr>
      <w:b/>
      <w:smallCaps/>
    </w:rPr>
  </w:style>
  <w:style w:type="paragraph" w:customStyle="1" w:styleId="TableListNumber">
    <w:name w:val="Table List Number"/>
    <w:basedOn w:val="ListNumber"/>
    <w:rsid w:val="00D25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295"/>
    <w:pPr>
      <w:numPr>
        <w:numId w:val="8"/>
      </w:numPr>
    </w:pPr>
  </w:style>
  <w:style w:type="paragraph" w:customStyle="1" w:styleId="ListAlpha2">
    <w:name w:val="List Alpha 2"/>
    <w:basedOn w:val="List2"/>
    <w:rsid w:val="00D25295"/>
    <w:pPr>
      <w:numPr>
        <w:numId w:val="7"/>
      </w:numPr>
    </w:pPr>
  </w:style>
  <w:style w:type="paragraph" w:styleId="List2">
    <w:name w:val="List 2"/>
    <w:basedOn w:val="BodyText"/>
    <w:rsid w:val="00D25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2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2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5295"/>
    <w:pPr>
      <w:numPr>
        <w:numId w:val="3"/>
      </w:numPr>
    </w:pPr>
  </w:style>
  <w:style w:type="paragraph" w:styleId="ListContinue2">
    <w:name w:val="List Continue 2"/>
    <w:basedOn w:val="List2"/>
    <w:rsid w:val="00D25295"/>
    <w:pPr>
      <w:ind w:firstLine="0"/>
    </w:pPr>
  </w:style>
  <w:style w:type="paragraph" w:styleId="ListContinue3">
    <w:name w:val="List Continue 3"/>
    <w:basedOn w:val="List3"/>
    <w:rsid w:val="00D25295"/>
    <w:pPr>
      <w:ind w:left="1021" w:firstLine="0"/>
    </w:pPr>
  </w:style>
  <w:style w:type="paragraph" w:styleId="ListContinue4">
    <w:name w:val="List Continue 4"/>
    <w:basedOn w:val="List4"/>
    <w:rsid w:val="00D25295"/>
    <w:pPr>
      <w:ind w:firstLine="0"/>
    </w:pPr>
  </w:style>
  <w:style w:type="paragraph" w:styleId="ListContinue5">
    <w:name w:val="List Continue 5"/>
    <w:basedOn w:val="List5"/>
    <w:rsid w:val="00D25295"/>
    <w:pPr>
      <w:ind w:firstLine="0"/>
    </w:pPr>
  </w:style>
  <w:style w:type="paragraph" w:styleId="ListNumber3">
    <w:name w:val="List Number 3"/>
    <w:basedOn w:val="List3"/>
    <w:rsid w:val="00D25295"/>
    <w:pPr>
      <w:numPr>
        <w:numId w:val="4"/>
      </w:numPr>
    </w:pPr>
  </w:style>
  <w:style w:type="paragraph" w:styleId="ListNumber4">
    <w:name w:val="List Number 4"/>
    <w:basedOn w:val="List4"/>
    <w:rsid w:val="00D25295"/>
    <w:pPr>
      <w:numPr>
        <w:numId w:val="5"/>
      </w:numPr>
    </w:pPr>
  </w:style>
  <w:style w:type="paragraph" w:styleId="ListNumber5">
    <w:name w:val="List Number 5"/>
    <w:basedOn w:val="List5"/>
    <w:rsid w:val="00D25295"/>
    <w:pPr>
      <w:numPr>
        <w:numId w:val="6"/>
      </w:numPr>
    </w:pPr>
  </w:style>
  <w:style w:type="paragraph" w:styleId="BlockText">
    <w:name w:val="Block Text"/>
    <w:basedOn w:val="Normal"/>
    <w:rsid w:val="00D25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295"/>
    <w:rPr>
      <w:sz w:val="16"/>
      <w:vertAlign w:val="superscript"/>
    </w:rPr>
  </w:style>
  <w:style w:type="character" w:customStyle="1" w:styleId="Symbols">
    <w:name w:val="Symbols"/>
    <w:basedOn w:val="DefaultParagraphFont"/>
    <w:rsid w:val="00D25295"/>
    <w:rPr>
      <w:rFonts w:ascii="Symbol" w:hAnsi="Symbol"/>
    </w:rPr>
  </w:style>
  <w:style w:type="character" w:customStyle="1" w:styleId="MenuOptions">
    <w:name w:val="Menu Options"/>
    <w:basedOn w:val="DefaultParagraphFont"/>
    <w:rsid w:val="00D25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295"/>
    <w:rPr>
      <w:b/>
    </w:rPr>
  </w:style>
  <w:style w:type="character" w:customStyle="1" w:styleId="Underlined">
    <w:name w:val="Underlined"/>
    <w:basedOn w:val="DefaultParagraphFont"/>
    <w:rsid w:val="00D25295"/>
    <w:rPr>
      <w:u w:val="single"/>
    </w:rPr>
  </w:style>
  <w:style w:type="paragraph" w:customStyle="1" w:styleId="TableBodyTextRight">
    <w:name w:val="Table Body Text Right"/>
    <w:basedOn w:val="TableBodyText"/>
    <w:rsid w:val="00D25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295"/>
    <w:rPr>
      <w:sz w:val="18"/>
    </w:rPr>
  </w:style>
  <w:style w:type="paragraph" w:customStyle="1" w:styleId="BodySmallRight">
    <w:name w:val="Body Small Right"/>
    <w:basedOn w:val="BodyTextRight"/>
    <w:rsid w:val="00D25295"/>
    <w:rPr>
      <w:sz w:val="18"/>
      <w:szCs w:val="18"/>
    </w:rPr>
  </w:style>
  <w:style w:type="paragraph" w:customStyle="1" w:styleId="MarginEdition">
    <w:name w:val="Margin Edition"/>
    <w:basedOn w:val="MarginNote"/>
    <w:rsid w:val="00D25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295"/>
    <w:rPr>
      <w:sz w:val="2"/>
      <w:szCs w:val="2"/>
    </w:rPr>
  </w:style>
  <w:style w:type="character" w:customStyle="1" w:styleId="Small">
    <w:name w:val="Small"/>
    <w:basedOn w:val="DefaultParagraphFont"/>
    <w:rsid w:val="00D25295"/>
    <w:rPr>
      <w:sz w:val="16"/>
    </w:rPr>
  </w:style>
  <w:style w:type="paragraph" w:customStyle="1" w:styleId="WideTable">
    <w:name w:val="Wide Table"/>
    <w:basedOn w:val="Normal"/>
    <w:rsid w:val="00D25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295"/>
  </w:style>
  <w:style w:type="paragraph" w:styleId="Quote">
    <w:name w:val="Quote"/>
    <w:basedOn w:val="Heading1"/>
    <w:link w:val="QuoteChar"/>
    <w:qFormat/>
    <w:rsid w:val="00D25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295"/>
    <w:pPr>
      <w:pageBreakBefore/>
    </w:pPr>
  </w:style>
  <w:style w:type="paragraph" w:customStyle="1" w:styleId="Border">
    <w:name w:val="Border"/>
    <w:basedOn w:val="Normal"/>
    <w:qFormat/>
    <w:rsid w:val="00D25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295"/>
    <w:rPr>
      <w:u w:val="single"/>
    </w:rPr>
  </w:style>
  <w:style w:type="character" w:customStyle="1" w:styleId="BoldandItalics">
    <w:name w:val="Bold and Italics"/>
    <w:qFormat/>
    <w:rsid w:val="00D25295"/>
    <w:rPr>
      <w:b/>
      <w:i/>
      <w:u w:val="none"/>
    </w:rPr>
  </w:style>
  <w:style w:type="paragraph" w:styleId="BalloonText">
    <w:name w:val="Balloon Text"/>
    <w:basedOn w:val="Normal"/>
    <w:link w:val="BalloonTextChar"/>
    <w:rsid w:val="00D25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295"/>
    <w:pPr>
      <w:spacing w:before="0" w:after="0"/>
    </w:pPr>
  </w:style>
  <w:style w:type="paragraph" w:customStyle="1" w:styleId="BodyTextBold">
    <w:name w:val="Body Text Bold"/>
    <w:basedOn w:val="BodyText"/>
    <w:qFormat/>
    <w:rsid w:val="00D25295"/>
    <w:rPr>
      <w:b/>
    </w:rPr>
  </w:style>
  <w:style w:type="character" w:styleId="Hyperlink">
    <w:name w:val="Hyperlink"/>
    <w:basedOn w:val="DefaultParagraphFont"/>
    <w:uiPriority w:val="99"/>
    <w:unhideWhenUsed/>
    <w:rsid w:val="00761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5844</Characters>
  <Application>Microsoft Office Word</Application>
  <DocSecurity>0</DocSecurity>
  <Lines>201</Lines>
  <Paragraphs>121</Paragraphs>
  <ScaleCrop>false</ScaleCrop>
  <Company>Author-it Software Corporation Ltd.</Company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NWPNET046 Maintain and repair network assets for bulkwater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2025-03-01T18:19:00Z</dcterms:created>
  <dcterms:modified xsi:type="dcterms:W3CDTF">2025-03-01T18:19:00Z</dcterms:modified>
</cp:coreProperties>
</file>