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E65" w:rsidP="00EA0E65">
      <w:pPr>
        <w:pStyle w:val="Title"/>
      </w:pPr>
      <w:r>
        <w:fldChar w:fldCharType="begin"/>
      </w:r>
      <w:r>
        <w:instrText xml:space="preserve"> TITLE   \* MERGEFORMAT </w:instrText>
      </w:r>
      <w:r>
        <w:fldChar w:fldCharType="separate"/>
      </w:r>
      <w:r>
        <w:t>NWPNET044 Test and commission water distribution systems</w:t>
      </w:r>
      <w:r>
        <w:fldChar w:fldCharType="end"/>
      </w:r>
    </w:p>
    <w:p w:rsidR="00EA0E65" w:rsidP="00EA0E65">
      <w:pPr>
        <w:pStyle w:val="Version"/>
        <w:sectPr w:rsidSect="00E92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7CF" w:rsidP="00E927CF">
      <w:pPr>
        <w:pStyle w:val="SuperHeading"/>
      </w:pPr>
      <w:r w:rsidRPr="00E927CF">
        <w:t>NWPNET044 Test and commission water distribution systems</w:t>
      </w:r>
    </w:p>
    <w:p w:rsidR="00000000" w:rsidRPr="00E927CF" w:rsidP="00E927CF">
      <w:pPr>
        <w:pStyle w:val="Heading1"/>
      </w:pPr>
      <w:bookmarkStart w:id="1" w:name="O_760387"/>
      <w:bookmarkEnd w:id="1"/>
      <w:r w:rsidRPr="00E927CF">
        <w:t>Modification History</w:t>
      </w:r>
    </w:p>
    <w:tbl>
      <w:tblPr>
        <w:tblW w:w="0" w:type="auto"/>
        <w:tblLayout w:type="fixed"/>
        <w:tblCellMar>
          <w:left w:w="62" w:type="dxa"/>
          <w:right w:w="62" w:type="dxa"/>
        </w:tblCellMar>
        <w:tblLook w:val="0000"/>
      </w:tblPr>
      <w:tblGrid>
        <w:gridCol w:w="1134"/>
        <w:gridCol w:w="7937"/>
      </w:tblGrid>
      <w:tr w:rsidTr="00EA0E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TableHeading"/>
              <w:rPr>
                <w:lang w:val="en-NZ"/>
              </w:rPr>
            </w:pPr>
            <w:r w:rsidRPr="00E927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TableHeading"/>
              <w:rPr>
                <w:lang w:val="en-NZ"/>
              </w:rPr>
            </w:pPr>
            <w:r w:rsidRPr="00E927CF">
              <w:t>Comments</w:t>
            </w:r>
          </w:p>
        </w:tc>
      </w:tr>
      <w:tr w:rsidTr="00EA0E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BodyText"/>
              <w:rPr>
                <w:lang w:val="en-NZ"/>
              </w:rPr>
            </w:pPr>
            <w:r w:rsidRPr="00E927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7CF" w:rsidP="00E927CF">
            <w:pPr>
              <w:pStyle w:val="BodyText"/>
            </w:pPr>
            <w:r w:rsidRPr="00E927CF">
              <w:t xml:space="preserve">This unit was released in NWP Water Training Package release 1.0 and meets the Standards for Training Packages. </w:t>
            </w:r>
          </w:p>
          <w:p w:rsidR="00000000" w:rsidRPr="00E927CF" w:rsidP="00E927CF">
            <w:pPr>
              <w:pStyle w:val="BodyText"/>
            </w:pPr>
          </w:p>
          <w:p w:rsidR="00000000" w:rsidRPr="00E927CF" w:rsidP="00E927CF">
            <w:pPr>
              <w:pStyle w:val="BodyText"/>
            </w:pPr>
            <w:r w:rsidRPr="00E927CF">
              <w:t>This unit supersedes and is equivalent to NWP309B Test and commission water distribut</w:t>
            </w:r>
            <w:r w:rsidRPr="00E927CF">
              <w:t>ion systems.</w:t>
            </w:r>
          </w:p>
          <w:p w:rsidR="00000000" w:rsidRPr="00E927CF" w:rsidP="00E927CF">
            <w:pPr>
              <w:pStyle w:val="BodyText"/>
            </w:pPr>
          </w:p>
          <w:p w:rsidR="00000000" w:rsidRPr="00E927CF" w:rsidP="00E927CF">
            <w:pPr>
              <w:pStyle w:val="ListBullet"/>
            </w:pPr>
            <w:r w:rsidRPr="00E927CF">
              <w:t>Unit code updated</w:t>
            </w:r>
          </w:p>
          <w:p w:rsidR="00000000" w:rsidRPr="00E927CF" w:rsidP="00E927CF">
            <w:pPr>
              <w:pStyle w:val="ListBullet"/>
            </w:pPr>
            <w:r w:rsidRPr="00E927CF">
              <w:t>Content and formatting updated to comply with the new standards</w:t>
            </w:r>
          </w:p>
          <w:p w:rsidR="00000000" w:rsidRPr="00E927CF" w:rsidP="00E927CF">
            <w:pPr>
              <w:pStyle w:val="ListBullet"/>
            </w:pPr>
            <w:r w:rsidRPr="00E927CF">
              <w:t>All PC transitioned from passive to active voice</w:t>
            </w:r>
          </w:p>
          <w:p w:rsidR="00000000" w:rsidRPr="00E927CF" w:rsidP="00E927CF">
            <w:pPr>
              <w:pStyle w:val="ListBullet"/>
            </w:pPr>
            <w:r w:rsidRPr="00E927CF">
              <w:t>One new PC added to Element 5</w:t>
            </w:r>
          </w:p>
          <w:p w:rsidR="00000000" w:rsidRPr="00E927CF" w:rsidP="00E927CF">
            <w:pPr>
              <w:pStyle w:val="ListBullet"/>
            </w:pPr>
            <w:r w:rsidRPr="00E927CF">
              <w:t>PC 3.1 removed</w:t>
            </w:r>
          </w:p>
          <w:p w:rsidR="00000000" w:rsidRPr="00E927CF" w:rsidP="00E927CF">
            <w:pPr>
              <w:pStyle w:val="ListBullet"/>
            </w:pPr>
            <w:r w:rsidRPr="00E927CF">
              <w:t>PC 3.2 and 3.3</w:t>
            </w:r>
          </w:p>
          <w:p w:rsidR="00000000" w:rsidRPr="00E927CF" w:rsidP="00E927CF">
            <w:pPr>
              <w:pStyle w:val="ListBullet"/>
            </w:pPr>
            <w:r w:rsidRPr="00E927CF">
              <w:t>5.1 &amp; 5.2 merged</w:t>
            </w:r>
          </w:p>
        </w:tc>
      </w:tr>
    </w:tbl>
    <w:p w:rsidR="00000000" w:rsidRPr="00E927CF" w:rsidP="00E927CF">
      <w:pPr>
        <w:pStyle w:val="BodyText"/>
      </w:pPr>
    </w:p>
    <w:p w:rsidR="00000000" w:rsidRPr="00E927CF" w:rsidP="00E927CF">
      <w:pPr>
        <w:pStyle w:val="AllowPageBreak"/>
      </w:pPr>
    </w:p>
    <w:p w:rsidR="00000000" w:rsidRPr="00E927CF" w:rsidP="00E927CF">
      <w:pPr>
        <w:pStyle w:val="Heading1"/>
      </w:pPr>
      <w:bookmarkStart w:id="2" w:name="O_760388"/>
      <w:bookmarkEnd w:id="2"/>
      <w:r w:rsidRPr="00E927CF">
        <w:t>Application</w:t>
      </w:r>
    </w:p>
    <w:p w:rsidR="00000000" w:rsidRPr="00E927CF" w:rsidP="00EA0E65">
      <w:pPr>
        <w:pStyle w:val="BodyText"/>
      </w:pPr>
      <w:r w:rsidRPr="00E927CF">
        <w:t>This unit of competency describes the skills required to plan and implement the testing and commissioning of water distribution systems. The ability to interpret technical information, identify and assess hazards and perform technical testing procedures is</w:t>
      </w:r>
      <w:r w:rsidRPr="00E927CF">
        <w:t xml:space="preserve"> essential to performance.</w:t>
      </w:r>
    </w:p>
    <w:p w:rsidR="00000000" w:rsidRPr="00E927CF" w:rsidP="00EA0E65">
      <w:pPr>
        <w:pStyle w:val="BodyText"/>
      </w:pPr>
      <w:r w:rsidRPr="00E927CF">
        <w:t>This unit applies to those working as field staff and operators with specific responsibility for commissioning water distribution systems, post-installation or repair, and for ensuring that the functioning of the system complies</w:t>
      </w:r>
      <w:r w:rsidRPr="00E927CF">
        <w:t xml:space="preserve"> with relevant specifications and organisational requirements.</w:t>
      </w:r>
    </w:p>
    <w:p w:rsidR="00000000" w:rsidRPr="00E927CF" w:rsidP="00EA0E65">
      <w:pPr>
        <w:pStyle w:val="BodyText"/>
      </w:pPr>
      <w:r w:rsidRPr="00E927CF">
        <w:t xml:space="preserve">The skills and knowledge described in this unit must be applied within the legislative, regulatory and policy environment in which they are carried out. Organisational policies and procedures </w:t>
      </w:r>
      <w:r w:rsidRPr="00E927CF">
        <w:t>must be consulted and adhered to, particularly those related to WHS.</w:t>
      </w:r>
    </w:p>
    <w:p w:rsidR="00000000" w:rsidRPr="00E927CF" w:rsidP="00EA0E65">
      <w:pPr>
        <w:pStyle w:val="BodyText"/>
      </w:pPr>
      <w:r w:rsidRPr="00E927CF">
        <w:t xml:space="preserve">Those undertaking this unit would work under indirect supervision, while performing routine tasks, in a familiar context, ensuring minimum damage to the environment. </w:t>
      </w:r>
    </w:p>
    <w:p w:rsidR="00EA0E65" w:rsidP="00EA0E65">
      <w:pPr>
        <w:pStyle w:val="BodyText"/>
      </w:pPr>
      <w:r w:rsidRPr="00E927CF">
        <w:t>No licensing, legislative or certification requirements apply to unit at the time of publication.</w:t>
      </w:r>
    </w:p>
    <w:p w:rsidR="00000000" w:rsidRPr="00E927CF" w:rsidP="00E927CF">
      <w:pPr>
        <w:pStyle w:val="Heading1"/>
      </w:pPr>
      <w:bookmarkStart w:id="3" w:name="O_760390"/>
      <w:bookmarkEnd w:id="3"/>
      <w:r w:rsidRPr="00E927CF">
        <w:t>Competency Field</w:t>
      </w:r>
    </w:p>
    <w:p w:rsidR="00000000" w:rsidRPr="00E927CF" w:rsidP="00EA0E65">
      <w:pPr>
        <w:pStyle w:val="BodyText"/>
      </w:pPr>
      <w:r w:rsidRPr="00E927CF">
        <w:t>Networks</w:t>
      </w:r>
    </w:p>
    <w:p w:rsidR="00000000" w:rsidRPr="00E927CF" w:rsidP="00E927CF">
      <w:pPr>
        <w:pStyle w:val="Heading1"/>
      </w:pPr>
      <w:bookmarkStart w:id="4" w:name="O_760392"/>
      <w:bookmarkEnd w:id="4"/>
      <w:r w:rsidRPr="00E927CF">
        <w:t>Elements and Performance Criteria</w:t>
      </w:r>
    </w:p>
    <w:tbl>
      <w:tblPr>
        <w:tblW w:w="0" w:type="auto"/>
        <w:tblLayout w:type="fixed"/>
        <w:tblCellMar>
          <w:left w:w="62" w:type="dxa"/>
          <w:right w:w="62" w:type="dxa"/>
        </w:tblCellMar>
        <w:tblLook w:val="0000"/>
      </w:tblPr>
      <w:tblGrid>
        <w:gridCol w:w="2203"/>
        <w:gridCol w:w="6804"/>
      </w:tblGrid>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TableHeading"/>
              <w:rPr>
                <w:lang w:val="en-NZ"/>
              </w:rPr>
            </w:pPr>
            <w:r w:rsidRPr="00E927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TableHeading"/>
              <w:rPr>
                <w:lang w:val="en-NZ"/>
              </w:rPr>
            </w:pPr>
            <w:r w:rsidRPr="00E927CF">
              <w:t>PERFORMANCE CRITERIA</w:t>
            </w:r>
          </w:p>
        </w:tc>
      </w:tr>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BodyText"/>
              <w:rPr>
                <w:lang w:val="en-NZ"/>
              </w:rPr>
            </w:pPr>
            <w:r w:rsidRPr="00E927CF">
              <w:t xml:space="preserve">Elements describe the essential </w:t>
            </w:r>
            <w:r w:rsidRPr="00E927CF">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BodyText"/>
              <w:rPr>
                <w:lang w:val="en-NZ"/>
              </w:rPr>
            </w:pPr>
            <w:r w:rsidRPr="00E927CF">
              <w:t>Performance criteria describe the performance needed to demonstrate achievement of the element. Where bold italicised text is used, further information is detailed in the range of conditions section.</w:t>
            </w:r>
          </w:p>
        </w:tc>
      </w:tr>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List"/>
              <w:rPr>
                <w:lang w:val="en-NZ"/>
              </w:rPr>
            </w:pPr>
            <w:r w:rsidRPr="00E927CF">
              <w:rPr>
                <w:rStyle w:val="SpecialBold"/>
              </w:rPr>
              <w:t>1.</w:t>
            </w:r>
            <w:r w:rsidRPr="00E927CF">
              <w:rPr>
                <w:rStyle w:val="SpecialBold"/>
              </w:rPr>
              <w:tab/>
              <w:t>Plan and prepare for testing and commission</w:t>
            </w:r>
            <w:r w:rsidRPr="00E927CF">
              <w:rPr>
                <w:rStyle w:val="SpecialBold"/>
              </w:rPr>
              <w: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7CF" w:rsidP="00E927CF">
            <w:pPr>
              <w:pStyle w:val="List"/>
            </w:pPr>
            <w:r w:rsidRPr="00E927CF">
              <w:t>1.1</w:t>
            </w:r>
            <w:r w:rsidRPr="00E927CF">
              <w:tab/>
              <w:t>Check plans to locate features and the section to be tested.</w:t>
            </w:r>
          </w:p>
          <w:p w:rsidR="00000000" w:rsidRPr="00E927CF" w:rsidP="00E927CF">
            <w:pPr>
              <w:pStyle w:val="List"/>
            </w:pPr>
            <w:r w:rsidRPr="00E927CF">
              <w:t>1.2</w:t>
            </w:r>
            <w:r w:rsidRPr="00E927CF">
              <w:tab/>
              <w:t>Identify and interpret the system operation requirements.</w:t>
            </w:r>
          </w:p>
          <w:p w:rsidR="00000000" w:rsidRPr="00E927CF" w:rsidP="00E927CF">
            <w:pPr>
              <w:pStyle w:val="List"/>
            </w:pPr>
            <w:r w:rsidRPr="00E927CF">
              <w:t>1.3</w:t>
            </w:r>
            <w:r w:rsidRPr="00E927CF">
              <w:tab/>
              <w:t>Check and schedule vacuum testing and commissioning tasks.</w:t>
            </w:r>
          </w:p>
          <w:p w:rsidR="00000000" w:rsidRPr="00E927CF" w:rsidP="00E927CF">
            <w:pPr>
              <w:pStyle w:val="List"/>
            </w:pPr>
            <w:r w:rsidRPr="00E927CF">
              <w:t>1.4</w:t>
            </w:r>
            <w:r w:rsidRPr="00E927CF">
              <w:tab/>
              <w:t>Identify and assess potential hazards and take required pr</w:t>
            </w:r>
            <w:r w:rsidRPr="00E927CF">
              <w:t>eventative measures.</w:t>
            </w:r>
          </w:p>
          <w:p w:rsidR="00000000" w:rsidRPr="00E927CF" w:rsidP="00E927CF">
            <w:pPr>
              <w:pStyle w:val="List"/>
            </w:pPr>
            <w:r w:rsidRPr="00E927CF">
              <w:t>1.5</w:t>
            </w:r>
            <w:r w:rsidRPr="00E927CF">
              <w:tab/>
              <w:t>Select and use tools and equipment.</w:t>
            </w:r>
          </w:p>
          <w:p w:rsidR="00000000" w:rsidP="00E927CF">
            <w:pPr>
              <w:pStyle w:val="List"/>
              <w:rPr>
                <w:lang w:val="en-NZ"/>
              </w:rPr>
            </w:pPr>
            <w:r w:rsidRPr="00E927CF">
              <w:t>1.6</w:t>
            </w:r>
            <w:r w:rsidRPr="00E927CF">
              <w:tab/>
              <w:t>Check testing equipment for accuracy and identify and correct malfunctions.</w:t>
            </w:r>
          </w:p>
        </w:tc>
      </w:tr>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List"/>
              <w:rPr>
                <w:lang w:val="en-NZ"/>
              </w:rPr>
            </w:pPr>
            <w:r w:rsidRPr="00E927CF">
              <w:rPr>
                <w:rStyle w:val="SpecialBold"/>
              </w:rPr>
              <w:t>2.</w:t>
            </w:r>
            <w:r w:rsidRPr="00E927CF">
              <w:rPr>
                <w:rStyle w:val="SpecialBold"/>
              </w:rPr>
              <w:tab/>
              <w:t>Maintain water system hygiene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7CF" w:rsidP="00E927CF">
            <w:pPr>
              <w:pStyle w:val="List"/>
            </w:pPr>
            <w:r w:rsidRPr="00E927CF">
              <w:t>2.1</w:t>
            </w:r>
            <w:r w:rsidRPr="00E927CF">
              <w:tab/>
              <w:t>Arrange disinfection.</w:t>
            </w:r>
          </w:p>
          <w:p w:rsidR="00000000" w:rsidRPr="00E927CF" w:rsidP="00E927CF">
            <w:pPr>
              <w:pStyle w:val="List"/>
            </w:pPr>
            <w:r w:rsidRPr="00E927CF">
              <w:t>2.2</w:t>
            </w:r>
            <w:r w:rsidRPr="00E927CF">
              <w:tab/>
            </w:r>
            <w:r w:rsidRPr="00E927CF">
              <w:t>Clean the relevant section of the distribution system.</w:t>
            </w:r>
          </w:p>
          <w:p w:rsidR="00000000" w:rsidP="00E927CF">
            <w:pPr>
              <w:pStyle w:val="List"/>
              <w:rPr>
                <w:lang w:val="en-NZ"/>
              </w:rPr>
            </w:pPr>
            <w:r w:rsidRPr="00E927CF">
              <w:t>2.3</w:t>
            </w:r>
            <w:r w:rsidRPr="00E927CF">
              <w:tab/>
              <w:t>Dispose of flushing.</w:t>
            </w:r>
          </w:p>
        </w:tc>
      </w:tr>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List"/>
              <w:rPr>
                <w:lang w:val="en-NZ"/>
              </w:rPr>
            </w:pPr>
            <w:r w:rsidRPr="00E927CF">
              <w:rPr>
                <w:rStyle w:val="SpecialBold"/>
              </w:rPr>
              <w:t>3.</w:t>
            </w:r>
            <w:r w:rsidRPr="00E927CF">
              <w:rPr>
                <w:rStyle w:val="SpecialBold"/>
              </w:rPr>
              <w:tab/>
              <w:t>Test the pipeline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7CF" w:rsidP="00E927CF">
            <w:pPr>
              <w:pStyle w:val="List"/>
            </w:pPr>
            <w:r w:rsidRPr="00E927CF">
              <w:t>3.1</w:t>
            </w:r>
            <w:r w:rsidRPr="00E927CF">
              <w:tab/>
              <w:t>Test equipment by determining the correct test pressure for the pipeline and by fitting gauges of the correct range.</w:t>
            </w:r>
          </w:p>
          <w:p w:rsidR="00000000" w:rsidRPr="00E927CF" w:rsidP="00E927CF">
            <w:pPr>
              <w:pStyle w:val="List"/>
            </w:pPr>
            <w:r w:rsidRPr="00E927CF">
              <w:t>3.2</w:t>
            </w:r>
            <w:r w:rsidRPr="00E927CF">
              <w:tab/>
              <w:t>Locate and report fail</w:t>
            </w:r>
            <w:r w:rsidRPr="00E927CF">
              <w:t>ed pipes, joints and fittings and reschedule testing.</w:t>
            </w:r>
          </w:p>
          <w:p w:rsidR="00000000" w:rsidP="00E927CF">
            <w:pPr>
              <w:pStyle w:val="List"/>
              <w:rPr>
                <w:lang w:val="en-NZ"/>
              </w:rPr>
            </w:pPr>
            <w:r w:rsidRPr="00E927CF">
              <w:t>3.3</w:t>
            </w:r>
            <w:r w:rsidRPr="00E927CF">
              <w:tab/>
              <w:t>Vacuum test concrete access chambers.</w:t>
            </w:r>
          </w:p>
        </w:tc>
      </w:tr>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List"/>
              <w:rPr>
                <w:lang w:val="en-NZ"/>
              </w:rPr>
            </w:pPr>
            <w:r w:rsidRPr="00E927CF">
              <w:rPr>
                <w:rStyle w:val="SpecialBold"/>
              </w:rPr>
              <w:t>4.</w:t>
            </w:r>
            <w:r w:rsidRPr="00E927CF">
              <w:rPr>
                <w:rStyle w:val="SpecialBold"/>
              </w:rPr>
              <w:tab/>
              <w:t>Commission the distribution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7CF" w:rsidP="00E927CF">
            <w:pPr>
              <w:pStyle w:val="List"/>
            </w:pPr>
            <w:r w:rsidRPr="00E927CF">
              <w:t>4.1</w:t>
            </w:r>
            <w:r w:rsidRPr="00E927CF">
              <w:tab/>
              <w:t>Ensure the distribution system is operational.</w:t>
            </w:r>
          </w:p>
          <w:p w:rsidR="00000000" w:rsidRPr="00E927CF" w:rsidP="00E927CF">
            <w:pPr>
              <w:pStyle w:val="List"/>
            </w:pPr>
            <w:r w:rsidRPr="00E927CF">
              <w:t>4.2</w:t>
            </w:r>
            <w:r w:rsidRPr="00E927CF">
              <w:tab/>
              <w:t>Check, maintain and store equipment, tools and materials.</w:t>
            </w:r>
          </w:p>
          <w:p w:rsidR="00000000" w:rsidP="00E927CF">
            <w:pPr>
              <w:pStyle w:val="List"/>
              <w:rPr>
                <w:lang w:val="en-NZ"/>
              </w:rPr>
            </w:pPr>
            <w:r w:rsidRPr="00E927CF">
              <w:t>4.3</w:t>
            </w:r>
            <w:r w:rsidRPr="00E927CF">
              <w:tab/>
              <w:t>Rest</w:t>
            </w:r>
            <w:r w:rsidRPr="00E927CF">
              <w:t>ore the work site.</w:t>
            </w:r>
          </w:p>
        </w:tc>
      </w:tr>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List"/>
              <w:rPr>
                <w:lang w:val="en-NZ"/>
              </w:rPr>
            </w:pPr>
            <w:r w:rsidRPr="00E927CF">
              <w:rPr>
                <w:rStyle w:val="SpecialBold"/>
              </w:rPr>
              <w:t>5.</w:t>
            </w:r>
            <w:r w:rsidRPr="00E927CF">
              <w:rPr>
                <w:rStyle w:val="SpecialBold"/>
              </w:rPr>
              <w:tab/>
              <w:t>Record and report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7CF" w:rsidP="00E927CF">
            <w:pPr>
              <w:pStyle w:val="List"/>
            </w:pPr>
            <w:r w:rsidRPr="00E927CF">
              <w:t>5.1</w:t>
            </w:r>
            <w:r w:rsidRPr="00E927CF">
              <w:tab/>
              <w:t>Maintain workplace and calibration records and certificates.</w:t>
            </w:r>
          </w:p>
          <w:p w:rsidR="00000000" w:rsidRPr="00E927CF" w:rsidP="00E927CF">
            <w:pPr>
              <w:pStyle w:val="List"/>
            </w:pPr>
            <w:r w:rsidRPr="00E927CF">
              <w:t>5.2</w:t>
            </w:r>
            <w:r w:rsidRPr="00E927CF">
              <w:tab/>
              <w:t xml:space="preserve">Collect and store all testing and compliance results. </w:t>
            </w:r>
          </w:p>
        </w:tc>
      </w:tr>
    </w:tbl>
    <w:p w:rsidR="00000000" w:rsidRPr="00E927CF" w:rsidP="00E927CF">
      <w:pPr>
        <w:pStyle w:val="BodyText"/>
      </w:pPr>
    </w:p>
    <w:p w:rsidR="00000000" w:rsidRPr="00E927CF" w:rsidP="00E927CF">
      <w:pPr>
        <w:pStyle w:val="AllowPageBreak"/>
      </w:pPr>
    </w:p>
    <w:p w:rsidR="00000000" w:rsidRPr="00E927CF" w:rsidP="00E927CF">
      <w:pPr>
        <w:pStyle w:val="Heading1"/>
      </w:pPr>
      <w:bookmarkStart w:id="5" w:name="O_760393"/>
      <w:bookmarkEnd w:id="5"/>
      <w:r w:rsidRPr="00E927CF">
        <w:t>Foundation Skills</w:t>
      </w:r>
    </w:p>
    <w:p w:rsidR="00000000" w:rsidRPr="00E927CF" w:rsidP="00EA0E65">
      <w:pPr>
        <w:pStyle w:val="BodyText"/>
      </w:pPr>
      <w:r w:rsidRPr="00E927CF">
        <w:t>The foundation skills demands of this unit have been mapped for alignment with the Australian Core Skills Framework (ACSF). The following tables outline the performance levels indicated for successful attainment of the unit.</w:t>
      </w:r>
    </w:p>
    <w:p w:rsidR="00000000" w:rsidRPr="00E927CF" w:rsidP="00E927CF">
      <w:pPr>
        <w:pStyle w:val="BodyText"/>
        <w:keepNext/>
      </w:pPr>
    </w:p>
    <w:p w:rsidR="00EA0E65" w:rsidP="00E927CF">
      <w:pPr>
        <w:pStyle w:val="BodyText"/>
      </w:pPr>
      <w:bookmarkStart w:id="6" w:name="O_7701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70.25pt">
            <v:imagedata r:id="rId10" o:title=""/>
          </v:shape>
        </w:pict>
      </w:r>
      <w:bookmarkEnd w:id="6"/>
    </w:p>
    <w:p w:rsidR="00EA0E65" w:rsidP="00E927CF">
      <w:pPr>
        <w:pStyle w:val="BodyText"/>
      </w:pPr>
    </w:p>
    <w:p w:rsidR="00000000" w:rsidRPr="00E927CF" w:rsidP="00EA0E65">
      <w:pPr>
        <w:pStyle w:val="BodyText"/>
      </w:pPr>
      <w:r w:rsidRPr="00E927CF">
        <w:t>Further information on ACSF and the foundation skills underpinning this unit can be found in the Foundation Skills Guide on the GSA website.</w:t>
      </w:r>
    </w:p>
    <w:p w:rsidR="00000000" w:rsidRPr="00E927CF" w:rsidP="00E927CF">
      <w:pPr>
        <w:pStyle w:val="Heading1"/>
      </w:pPr>
      <w:bookmarkStart w:id="7" w:name="O_760394"/>
      <w:bookmarkEnd w:id="7"/>
      <w:r w:rsidRPr="00E927CF">
        <w:t>Range of Conditions</w:t>
      </w:r>
    </w:p>
    <w:tbl>
      <w:tblPr>
        <w:tblW w:w="0" w:type="auto"/>
        <w:tblLayout w:type="fixed"/>
        <w:tblCellMar>
          <w:left w:w="62" w:type="dxa"/>
          <w:right w:w="62" w:type="dxa"/>
        </w:tblCellMar>
        <w:tblLook w:val="0000"/>
      </w:tblPr>
      <w:tblGrid>
        <w:gridCol w:w="2203"/>
        <w:gridCol w:w="6804"/>
      </w:tblGrid>
      <w:tr w:rsidTr="00E927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7CF">
            <w:pPr>
              <w:pStyle w:val="BodyText"/>
              <w:rPr>
                <w:lang w:val="en-NZ"/>
              </w:rPr>
            </w:pPr>
            <w:r w:rsidRPr="00E927CF">
              <w:t>Cleaning techniques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7CF" w:rsidP="00E927CF">
            <w:pPr>
              <w:pStyle w:val="ListBullet"/>
            </w:pPr>
            <w:r w:rsidRPr="00E927CF">
              <w:t>flush</w:t>
            </w:r>
          </w:p>
          <w:p w:rsidR="00000000" w:rsidRPr="00E927CF" w:rsidP="00E927CF">
            <w:pPr>
              <w:pStyle w:val="ListBullet"/>
            </w:pPr>
            <w:r w:rsidRPr="00E927CF">
              <w:t>slug</w:t>
            </w:r>
          </w:p>
          <w:p w:rsidR="00000000" w:rsidRPr="00E927CF" w:rsidP="00E927CF">
            <w:pPr>
              <w:pStyle w:val="ListBullet"/>
            </w:pPr>
            <w:r w:rsidRPr="00E927CF">
              <w:t>swab</w:t>
            </w:r>
          </w:p>
        </w:tc>
      </w:tr>
    </w:tbl>
    <w:p w:rsidR="00000000" w:rsidRPr="00E927CF" w:rsidP="00E927CF">
      <w:pPr>
        <w:pStyle w:val="BodyText"/>
      </w:pPr>
    </w:p>
    <w:p w:rsidR="00000000" w:rsidRPr="00E927CF" w:rsidP="00E927CF">
      <w:pPr>
        <w:pStyle w:val="AllowPageBreak"/>
      </w:pPr>
    </w:p>
    <w:p w:rsidR="00000000" w:rsidRPr="00E927CF" w:rsidP="00E927CF">
      <w:pPr>
        <w:pStyle w:val="Heading1"/>
      </w:pPr>
      <w:bookmarkStart w:id="8" w:name="O_760395"/>
      <w:bookmarkEnd w:id="8"/>
      <w:r w:rsidRPr="00E927CF">
        <w:t>Unit Mapping Information</w:t>
      </w:r>
    </w:p>
    <w:p w:rsidR="00000000" w:rsidRPr="00E927CF" w:rsidP="00EA0E65">
      <w:pPr>
        <w:pStyle w:val="BodyText"/>
      </w:pPr>
      <w:r w:rsidRPr="00E927CF">
        <w:t>This unit supersedes and is equivalent to NWP309B Test and commission water distribution systems.</w:t>
      </w:r>
    </w:p>
    <w:p w:rsidR="00000000" w:rsidRPr="00E927CF" w:rsidP="00E927CF">
      <w:pPr>
        <w:pStyle w:val="Heading1"/>
      </w:pPr>
      <w:bookmarkStart w:id="9" w:name="O_760402"/>
      <w:bookmarkEnd w:id="9"/>
      <w:r w:rsidRPr="00E927CF">
        <w:t>Links</w:t>
      </w:r>
    </w:p>
    <w:p w:rsidR="00000000" w:rsidRPr="00E927CF" w:rsidP="00EA0E65">
      <w:pPr>
        <w:pStyle w:val="BodyText"/>
      </w:pPr>
      <w:r w:rsidRPr="00E927C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A18A4">
        <w:rPr>
          <w:rStyle w:val="Hyperlink"/>
        </w:rPr>
        <w:t>https://vetnet.education.gov.au/Pages/TrainingDocs.aspx?q=26336bc0-04e5-49d9-8c31-46c49b6a0037</w:t>
      </w:r>
      <w:r>
        <w:fldChar w:fldCharType="end"/>
      </w:r>
    </w:p>
    <w:p w:rsidR="00000000" w:rsidRPr="00E927CF" w:rsidP="00EA0E65">
      <w:pPr>
        <w:pStyle w:val="BodyText"/>
      </w:pPr>
      <w:r w:rsidRPr="00E927C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A18A4">
        <w:rPr>
          <w:rStyle w:val="Hyperlink"/>
        </w:rPr>
        <w:t>https://vetnet.education.gov.au/Pages/TrainingDocs.aspx?q=26336bc0-04e5-49d9-8c31-46c49b6a0037</w:t>
      </w:r>
      <w:r>
        <w:fldChar w:fldCharType="end"/>
      </w:r>
    </w:p>
    <w:p w:rsidR="00000000" w:rsidRPr="00E927CF" w:rsidP="00EA0E65">
      <w:pPr>
        <w:pStyle w:val="BodyText"/>
      </w:pPr>
      <w:r w:rsidRPr="00E927CF">
        <w:t>Companion Volume implementation guides are found in VE</w:t>
      </w:r>
      <w:r w:rsidRPr="00E927CF">
        <w:t xml:space="preserve">TNet - </w:t>
      </w:r>
      <w:r>
        <w:fldChar w:fldCharType="begin"/>
      </w:r>
      <w:r>
        <w:instrText xml:space="preserve"> HYPERLINK "https://vetnet.education.gov.au/Pages/TrainingDocs.aspx?q=26336bc0-04e5-49d9-8c31-46c49b6a0037" </w:instrText>
      </w:r>
      <w:r>
        <w:fldChar w:fldCharType="separate"/>
      </w:r>
      <w:r w:rsidRPr="007A18A4">
        <w:rPr>
          <w:rStyle w:val="Hyperlink"/>
        </w:rPr>
        <w:t>https://vetnet.education.gov.au/Pages/TrainingDocs.aspx?q=26336bc0-04e5-49d9-8c31-46c49b6a0037</w:t>
      </w:r>
      <w:r>
        <w:fldChar w:fldCharType="end"/>
      </w:r>
    </w:p>
    <w:p w:rsidR="00000000" w:rsidRPr="00E927CF" w:rsidP="00EA0E65">
      <w:pPr>
        <w:pStyle w:val="BodyText"/>
      </w:pPr>
      <w:r w:rsidRPr="00E927C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A18A4">
        <w:rPr>
          <w:rStyle w:val="Hyperlink"/>
        </w:rPr>
        <w:t>https://vetnet.education.gov.au/Pages/TrainingDocs.aspx?q=26336bc0-04e5-49d9-8c31-46c49b6a0037</w:t>
      </w:r>
      <w:r>
        <w:fldChar w:fldCharType="end"/>
      </w:r>
    </w:p>
    <w:p w:rsidR="00000000" w:rsidRPr="00E927CF" w:rsidP="00E927CF"/>
    <w:sectPr w:rsidSect="00E927C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CF" w:rsidRPr="00EA0E65" w:rsidP="00EA0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5" w:rsidP="00E92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A0E65" w:rsidP="00E927C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0E65" w:rsidP="00E92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7CF" w:rsidRPr="00EA0E65" w:rsidP="00EA0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5" w:rsidRPr="002D2AF8" w:rsidP="00E927CF">
    <w:pPr>
      <w:pStyle w:val="Header"/>
      <w:framePr w:wrap="around"/>
    </w:pPr>
    <w:r>
      <w:fldChar w:fldCharType="begin"/>
    </w:r>
    <w:r>
      <w:instrText xml:space="preserve"> TITLE   \* MERGEFORMAT </w:instrText>
    </w:r>
    <w:r>
      <w:fldChar w:fldCharType="separate"/>
    </w:r>
    <w:r>
      <w:t>NWPNET044 Test and commission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A0E65" w:rsidP="00E92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5E06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AA2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7CF"/>
    <w:pPr>
      <w:spacing w:before="360" w:after="60"/>
      <w:outlineLvl w:val="0"/>
    </w:pPr>
    <w:rPr>
      <w:sz w:val="32"/>
    </w:rPr>
  </w:style>
  <w:style w:type="paragraph" w:styleId="Heading2">
    <w:name w:val="heading 2"/>
    <w:basedOn w:val="HeadingBase"/>
    <w:next w:val="BodyText"/>
    <w:link w:val="Heading2Char"/>
    <w:qFormat/>
    <w:rsid w:val="00E927CF"/>
    <w:pPr>
      <w:keepLines/>
      <w:spacing w:before="240" w:after="120"/>
      <w:outlineLvl w:val="1"/>
    </w:pPr>
    <w:rPr>
      <w:sz w:val="28"/>
      <w:szCs w:val="40"/>
    </w:rPr>
  </w:style>
  <w:style w:type="paragraph" w:styleId="Heading3">
    <w:name w:val="heading 3"/>
    <w:basedOn w:val="HeadingBase"/>
    <w:next w:val="BodyText"/>
    <w:link w:val="Heading3Char"/>
    <w:qFormat/>
    <w:rsid w:val="00E927CF"/>
    <w:pPr>
      <w:spacing w:before="180" w:after="120"/>
      <w:outlineLvl w:val="2"/>
    </w:pPr>
    <w:rPr>
      <w:spacing w:val="-10"/>
      <w:kern w:val="32"/>
    </w:rPr>
  </w:style>
  <w:style w:type="paragraph" w:styleId="Heading4">
    <w:name w:val="heading 4"/>
    <w:basedOn w:val="HeadingBase"/>
    <w:next w:val="BodyText"/>
    <w:link w:val="Heading4Char"/>
    <w:qFormat/>
    <w:rsid w:val="00E927CF"/>
    <w:pPr>
      <w:spacing w:before="160" w:after="120"/>
      <w:outlineLvl w:val="3"/>
    </w:pPr>
    <w:rPr>
      <w:sz w:val="22"/>
    </w:rPr>
  </w:style>
  <w:style w:type="paragraph" w:styleId="Heading5">
    <w:name w:val="heading 5"/>
    <w:basedOn w:val="HeadingBase"/>
    <w:next w:val="Normal"/>
    <w:link w:val="Heading5Char"/>
    <w:qFormat/>
    <w:rsid w:val="00E927CF"/>
    <w:pPr>
      <w:spacing w:before="80"/>
      <w:outlineLvl w:val="4"/>
    </w:pPr>
    <w:rPr>
      <w:color w:val="918585"/>
      <w:sz w:val="20"/>
    </w:rPr>
  </w:style>
  <w:style w:type="paragraph" w:styleId="Heading6">
    <w:name w:val="heading 6"/>
    <w:basedOn w:val="HeadingBase"/>
    <w:next w:val="Normal"/>
    <w:link w:val="Heading6Char"/>
    <w:qFormat/>
    <w:rsid w:val="00E927CF"/>
    <w:pPr>
      <w:spacing w:before="60"/>
      <w:outlineLvl w:val="5"/>
    </w:pPr>
    <w:rPr>
      <w:color w:val="918585"/>
      <w:sz w:val="20"/>
    </w:rPr>
  </w:style>
  <w:style w:type="paragraph" w:styleId="Heading7">
    <w:name w:val="heading 7"/>
    <w:basedOn w:val="Normal"/>
    <w:next w:val="Normal"/>
    <w:link w:val="Heading7Char"/>
    <w:qFormat/>
    <w:rsid w:val="00E927CF"/>
    <w:pPr>
      <w:ind w:left="720"/>
      <w:outlineLvl w:val="6"/>
    </w:pPr>
    <w:rPr>
      <w:i/>
    </w:rPr>
  </w:style>
  <w:style w:type="paragraph" w:styleId="Heading8">
    <w:name w:val="heading 8"/>
    <w:basedOn w:val="Normal"/>
    <w:next w:val="Normal"/>
    <w:link w:val="Heading8Char"/>
    <w:qFormat/>
    <w:rsid w:val="00E927CF"/>
    <w:pPr>
      <w:ind w:left="720"/>
      <w:outlineLvl w:val="7"/>
    </w:pPr>
    <w:rPr>
      <w:i/>
    </w:rPr>
  </w:style>
  <w:style w:type="paragraph" w:styleId="Heading9">
    <w:name w:val="heading 9"/>
    <w:basedOn w:val="Normal"/>
    <w:next w:val="Normal"/>
    <w:link w:val="Heading9Char"/>
    <w:qFormat/>
    <w:rsid w:val="00E927CF"/>
    <w:pPr>
      <w:ind w:left="720"/>
      <w:outlineLvl w:val="8"/>
    </w:pPr>
    <w:rPr>
      <w:i/>
    </w:rPr>
  </w:style>
  <w:style w:type="character" w:default="1" w:styleId="DefaultParagraphFont">
    <w:name w:val="Default Paragraph Font"/>
    <w:uiPriority w:val="1"/>
    <w:unhideWhenUsed/>
    <w:rsid w:val="00E92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7CF"/>
  </w:style>
  <w:style w:type="character" w:customStyle="1" w:styleId="Heading1Char">
    <w:name w:val="Heading 1 Char"/>
    <w:basedOn w:val="DefaultParagraphFont"/>
    <w:link w:val="Heading1"/>
    <w:rsid w:val="00E927CF"/>
    <w:rPr>
      <w:rFonts w:ascii="Times New Roman" w:eastAsia="Times New Roman" w:hAnsi="Times New Roman" w:cs="Times New Roman"/>
      <w:b/>
      <w:sz w:val="32"/>
      <w:szCs w:val="20"/>
      <w:lang w:eastAsia="en-US"/>
    </w:rPr>
  </w:style>
  <w:style w:type="paragraph" w:styleId="BodyText">
    <w:name w:val="Body Text"/>
    <w:basedOn w:val="Normal"/>
    <w:link w:val="BodyTextChar"/>
    <w:rsid w:val="00E92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7CF"/>
    <w:rPr>
      <w:rFonts w:ascii="Times New Roman" w:eastAsia="Times New Roman" w:hAnsi="Times New Roman" w:cs="Times New Roman"/>
      <w:sz w:val="24"/>
      <w:lang w:eastAsia="en-US"/>
    </w:rPr>
  </w:style>
  <w:style w:type="paragraph" w:styleId="List">
    <w:name w:val="List"/>
    <w:basedOn w:val="BodyText"/>
    <w:next w:val="BodyText"/>
    <w:rsid w:val="00E927CF"/>
    <w:pPr>
      <w:tabs>
        <w:tab w:val="left" w:pos="340"/>
      </w:tabs>
      <w:spacing w:before="60" w:after="60"/>
      <w:ind w:left="340" w:hanging="340"/>
    </w:pPr>
  </w:style>
  <w:style w:type="paragraph" w:styleId="ListBullet">
    <w:name w:val="List Bullet"/>
    <w:basedOn w:val="List"/>
    <w:rsid w:val="00E927CF"/>
    <w:pPr>
      <w:numPr>
        <w:numId w:val="12"/>
      </w:numPr>
      <w:tabs>
        <w:tab w:val="clear" w:pos="340"/>
      </w:tabs>
      <w:spacing w:before="40" w:after="40"/>
    </w:pPr>
  </w:style>
  <w:style w:type="character" w:customStyle="1" w:styleId="SpecialBold">
    <w:name w:val="Special Bold"/>
    <w:basedOn w:val="DefaultParagraphFont"/>
    <w:rsid w:val="00E927CF"/>
    <w:rPr>
      <w:b/>
      <w:spacing w:val="0"/>
    </w:rPr>
  </w:style>
  <w:style w:type="paragraph" w:customStyle="1" w:styleId="SuperHeading">
    <w:name w:val="SuperHeading"/>
    <w:basedOn w:val="Normal"/>
    <w:rsid w:val="00E927CF"/>
    <w:pPr>
      <w:spacing w:before="240" w:after="120"/>
      <w:outlineLvl w:val="0"/>
    </w:pPr>
    <w:rPr>
      <w:rFonts w:ascii="Times New Roman" w:hAnsi="Times New Roman"/>
      <w:b/>
      <w:sz w:val="32"/>
    </w:rPr>
  </w:style>
  <w:style w:type="paragraph" w:customStyle="1" w:styleId="TableHeading">
    <w:name w:val="Table Heading"/>
    <w:basedOn w:val="HeadingBase"/>
    <w:rsid w:val="00E927CF"/>
    <w:pPr>
      <w:keepLines/>
      <w:pBdr>
        <w:bottom w:val="single" w:sz="6" w:space="1" w:color="918585"/>
      </w:pBdr>
      <w:spacing w:before="240"/>
    </w:pPr>
  </w:style>
  <w:style w:type="paragraph" w:customStyle="1" w:styleId="AllowPageBreak">
    <w:name w:val="AllowPageBreak"/>
    <w:rsid w:val="00E92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2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7CF"/>
    <w:rPr>
      <w:rFonts w:ascii="Courier New" w:eastAsia="Times New Roman" w:hAnsi="Courier New" w:cs="Times New Roman"/>
      <w:i/>
      <w:szCs w:val="20"/>
      <w:lang w:eastAsia="en-US"/>
    </w:rPr>
  </w:style>
  <w:style w:type="paragraph" w:customStyle="1" w:styleId="HeadingBase">
    <w:name w:val="Heading Base"/>
    <w:rsid w:val="00E92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7CF"/>
    <w:pPr>
      <w:tabs>
        <w:tab w:val="right" w:leader="dot" w:pos="9072"/>
      </w:tabs>
      <w:ind w:left="567"/>
    </w:pPr>
    <w:rPr>
      <w:szCs w:val="22"/>
    </w:rPr>
  </w:style>
  <w:style w:type="paragraph" w:customStyle="1" w:styleId="TOCBase">
    <w:name w:val="TOC Base"/>
    <w:rsid w:val="00E92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7CF"/>
    <w:pPr>
      <w:tabs>
        <w:tab w:val="right" w:leader="dot" w:pos="9072"/>
      </w:tabs>
      <w:spacing w:before="40" w:after="40"/>
      <w:ind w:left="284"/>
    </w:pPr>
    <w:rPr>
      <w:rFonts w:ascii="Times New Roman" w:hAnsi="Times New Roman"/>
    </w:rPr>
  </w:style>
  <w:style w:type="paragraph" w:styleId="TOC1">
    <w:name w:val="toc 1"/>
    <w:basedOn w:val="TOCBase"/>
    <w:next w:val="Normal"/>
    <w:rsid w:val="00E92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7CF"/>
    <w:rPr>
      <w:rFonts w:ascii="Times New Roman" w:eastAsia="Times New Roman" w:hAnsi="Times New Roman" w:cs="Times New Roman"/>
      <w:sz w:val="16"/>
      <w:lang w:eastAsia="en-US"/>
    </w:rPr>
  </w:style>
  <w:style w:type="paragraph" w:styleId="Title">
    <w:name w:val="Title"/>
    <w:basedOn w:val="HeadingBase"/>
    <w:link w:val="TitleChar"/>
    <w:qFormat/>
    <w:rsid w:val="00E927CF"/>
    <w:pPr>
      <w:spacing w:before="5040"/>
      <w:jc w:val="center"/>
    </w:pPr>
    <w:rPr>
      <w:sz w:val="48"/>
      <w:szCs w:val="72"/>
      <w:lang w:val="en-US"/>
    </w:rPr>
  </w:style>
  <w:style w:type="character" w:customStyle="1" w:styleId="TitleChar">
    <w:name w:val="Title Char"/>
    <w:basedOn w:val="DefaultParagraphFont"/>
    <w:link w:val="Title"/>
    <w:rsid w:val="00E92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7CF"/>
    <w:pPr>
      <w:tabs>
        <w:tab w:val="left" w:pos="3600"/>
        <w:tab w:val="left" w:pos="3958"/>
      </w:tabs>
    </w:pPr>
  </w:style>
  <w:style w:type="paragraph" w:customStyle="1" w:styleId="Note">
    <w:name w:val="Note"/>
    <w:basedOn w:val="BodyText"/>
    <w:rsid w:val="00E92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7CF"/>
    <w:pPr>
      <w:framePr w:wrap="auto" w:hAnchor="text" w:y="6049"/>
    </w:pPr>
    <w:rPr>
      <w:color w:val="000000"/>
      <w:sz w:val="40"/>
    </w:rPr>
  </w:style>
  <w:style w:type="paragraph" w:customStyle="1" w:styleId="TOCTitle">
    <w:name w:val="TOCTitle"/>
    <w:basedOn w:val="Heading1"/>
    <w:rsid w:val="00E927CF"/>
    <w:pPr>
      <w:spacing w:after="240"/>
      <w:jc w:val="center"/>
      <w:outlineLvl w:val="9"/>
    </w:pPr>
    <w:rPr>
      <w:caps/>
    </w:rPr>
  </w:style>
  <w:style w:type="paragraph" w:customStyle="1" w:styleId="Version">
    <w:name w:val="Version"/>
    <w:rsid w:val="00E92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27CF"/>
    <w:pPr>
      <w:numPr>
        <w:numId w:val="13"/>
      </w:numPr>
      <w:tabs>
        <w:tab w:val="clear" w:pos="680"/>
      </w:tabs>
    </w:pPr>
  </w:style>
  <w:style w:type="paragraph" w:styleId="Index1">
    <w:name w:val="index 1"/>
    <w:basedOn w:val="Normal"/>
    <w:next w:val="Normal"/>
    <w:semiHidden/>
    <w:rsid w:val="00E927CF"/>
    <w:pPr>
      <w:keepNext w:val="0"/>
      <w:tabs>
        <w:tab w:val="right" w:pos="4176"/>
      </w:tabs>
      <w:ind w:left="198" w:hanging="198"/>
    </w:pPr>
    <w:rPr>
      <w:rFonts w:ascii="Garamond" w:hAnsi="Garamond"/>
    </w:rPr>
  </w:style>
  <w:style w:type="paragraph" w:styleId="IndexHeading">
    <w:name w:val="index heading"/>
    <w:basedOn w:val="Normal"/>
    <w:next w:val="Index1"/>
    <w:semiHidden/>
    <w:rsid w:val="00E927CF"/>
    <w:pPr>
      <w:spacing w:before="120" w:after="120"/>
    </w:pPr>
    <w:rPr>
      <w:rFonts w:ascii="Arial" w:hAnsi="Arial"/>
      <w:b/>
      <w:color w:val="918585"/>
      <w:sz w:val="24"/>
    </w:rPr>
  </w:style>
  <w:style w:type="paragraph" w:styleId="Header">
    <w:name w:val="header"/>
    <w:basedOn w:val="Normal"/>
    <w:link w:val="HeaderChar"/>
    <w:rsid w:val="00E92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7CF"/>
    <w:rPr>
      <w:rFonts w:ascii="Times New Roman" w:eastAsia="Times New Roman" w:hAnsi="Times New Roman" w:cs="Times New Roman"/>
      <w:sz w:val="16"/>
      <w:szCs w:val="20"/>
      <w:lang w:val="en-GB" w:eastAsia="en-US"/>
    </w:rPr>
  </w:style>
  <w:style w:type="paragraph" w:customStyle="1" w:styleId="Chapter">
    <w:name w:val="Chapter"/>
    <w:basedOn w:val="Normal"/>
    <w:rsid w:val="00E927CF"/>
    <w:pPr>
      <w:spacing w:before="240"/>
    </w:pPr>
    <w:rPr>
      <w:rFonts w:ascii="Times New Roman" w:hAnsi="Times New Roman"/>
      <w:smallCaps/>
      <w:spacing w:val="80"/>
      <w:sz w:val="28"/>
    </w:rPr>
  </w:style>
  <w:style w:type="paragraph" w:customStyle="1" w:styleId="InChapter">
    <w:name w:val="InChapter"/>
    <w:basedOn w:val="Heading3"/>
    <w:rsid w:val="00E927CF"/>
    <w:pPr>
      <w:spacing w:after="240"/>
      <w:outlineLvl w:val="9"/>
    </w:pPr>
    <w:rPr>
      <w:noProof/>
    </w:rPr>
  </w:style>
  <w:style w:type="paragraph" w:styleId="Index2">
    <w:name w:val="index 2"/>
    <w:basedOn w:val="Normal"/>
    <w:next w:val="Normal"/>
    <w:semiHidden/>
    <w:rsid w:val="00E927CF"/>
    <w:pPr>
      <w:tabs>
        <w:tab w:val="right" w:pos="4176"/>
      </w:tabs>
      <w:ind w:left="568" w:hanging="284"/>
    </w:pPr>
    <w:rPr>
      <w:rFonts w:ascii="Garamond" w:hAnsi="Garamond"/>
    </w:rPr>
  </w:style>
  <w:style w:type="paragraph" w:customStyle="1" w:styleId="Byline">
    <w:name w:val="Byline"/>
    <w:rsid w:val="00E92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7CF"/>
    <w:pPr>
      <w:tabs>
        <w:tab w:val="clear" w:pos="3600"/>
        <w:tab w:val="clear" w:pos="3958"/>
      </w:tabs>
      <w:jc w:val="right"/>
    </w:pPr>
  </w:style>
  <w:style w:type="character" w:styleId="Emphasis">
    <w:name w:val="Emphasis"/>
    <w:basedOn w:val="DefaultParagraphFont"/>
    <w:qFormat/>
    <w:rsid w:val="00E927CF"/>
    <w:rPr>
      <w:i/>
    </w:rPr>
  </w:style>
  <w:style w:type="paragraph" w:styleId="Caption">
    <w:name w:val="caption"/>
    <w:basedOn w:val="BodyText"/>
    <w:next w:val="Normal"/>
    <w:qFormat/>
    <w:rsid w:val="00E927CF"/>
    <w:pPr>
      <w:framePr w:w="2268" w:hSpace="181" w:vSpace="181" w:wrap="around" w:vAnchor="text" w:hAnchor="page" w:x="1135" w:y="285" w:anchorLock="1"/>
    </w:pPr>
    <w:rPr>
      <w:i/>
    </w:rPr>
  </w:style>
  <w:style w:type="paragraph" w:customStyle="1" w:styleId="MiniTOCTitle">
    <w:name w:val="MiniTOCTitle"/>
    <w:basedOn w:val="Heading4"/>
    <w:rsid w:val="00E927CF"/>
    <w:pPr>
      <w:spacing w:before="240"/>
      <w:outlineLvl w:val="9"/>
    </w:pPr>
    <w:rPr>
      <w:noProof/>
      <w:sz w:val="24"/>
    </w:rPr>
  </w:style>
  <w:style w:type="paragraph" w:customStyle="1" w:styleId="MiniTOCItem">
    <w:name w:val="MiniTOCItem"/>
    <w:basedOn w:val="ListBullet"/>
    <w:rsid w:val="00E927CF"/>
    <w:pPr>
      <w:numPr>
        <w:numId w:val="0"/>
      </w:numPr>
      <w:tabs>
        <w:tab w:val="right" w:leader="dot" w:pos="6521"/>
      </w:tabs>
      <w:spacing w:before="0" w:after="0"/>
    </w:pPr>
  </w:style>
  <w:style w:type="paragraph" w:customStyle="1" w:styleId="TOFTitle">
    <w:name w:val="TOFTitle"/>
    <w:basedOn w:val="TOCTitle"/>
    <w:rsid w:val="00E927CF"/>
  </w:style>
  <w:style w:type="paragraph" w:styleId="TableofFigures">
    <w:name w:val="table of figures"/>
    <w:basedOn w:val="Normal"/>
    <w:next w:val="Normal"/>
    <w:semiHidden/>
    <w:rsid w:val="00E927CF"/>
    <w:pPr>
      <w:tabs>
        <w:tab w:val="right" w:leader="dot" w:pos="9072"/>
      </w:tabs>
      <w:ind w:left="970" w:hanging="403"/>
    </w:pPr>
    <w:rPr>
      <w:rFonts w:ascii="Times New Roman" w:hAnsi="Times New Roman"/>
      <w:b/>
    </w:rPr>
  </w:style>
  <w:style w:type="paragraph" w:styleId="ListNumber">
    <w:name w:val="List Number"/>
    <w:basedOn w:val="List"/>
    <w:rsid w:val="00E927CF"/>
    <w:pPr>
      <w:numPr>
        <w:numId w:val="10"/>
      </w:numPr>
    </w:pPr>
  </w:style>
  <w:style w:type="character" w:customStyle="1" w:styleId="WingdingSymbols">
    <w:name w:val="Wingding Symbols"/>
    <w:rsid w:val="00E927CF"/>
    <w:rPr>
      <w:rFonts w:ascii="Wingdings" w:hAnsi="Wingdings"/>
    </w:rPr>
  </w:style>
  <w:style w:type="character" w:customStyle="1" w:styleId="HotSpot">
    <w:name w:val="HotSpot"/>
    <w:rsid w:val="00E927CF"/>
    <w:rPr>
      <w:color w:val="0033CC"/>
      <w:u w:val="none"/>
    </w:rPr>
  </w:style>
  <w:style w:type="paragraph" w:customStyle="1" w:styleId="BodyTextRight">
    <w:name w:val="Body Text Right"/>
    <w:basedOn w:val="BodyText"/>
    <w:rsid w:val="00E927CF"/>
    <w:pPr>
      <w:spacing w:before="0" w:after="0"/>
      <w:jc w:val="right"/>
    </w:pPr>
  </w:style>
  <w:style w:type="paragraph" w:styleId="Index3">
    <w:name w:val="index 3"/>
    <w:basedOn w:val="ListNumber2"/>
    <w:next w:val="Normal"/>
    <w:semiHidden/>
    <w:rsid w:val="00E927CF"/>
    <w:pPr>
      <w:numPr>
        <w:numId w:val="0"/>
      </w:numPr>
      <w:tabs>
        <w:tab w:val="right" w:leader="dot" w:pos="4176"/>
      </w:tabs>
    </w:pPr>
  </w:style>
  <w:style w:type="paragraph" w:styleId="ListNumber2">
    <w:name w:val="List Number 2"/>
    <w:basedOn w:val="List2"/>
    <w:rsid w:val="00E927CF"/>
    <w:pPr>
      <w:numPr>
        <w:numId w:val="9"/>
      </w:numPr>
      <w:tabs>
        <w:tab w:val="clear" w:pos="1060"/>
      </w:tabs>
    </w:pPr>
  </w:style>
  <w:style w:type="paragraph" w:customStyle="1" w:styleId="MarginNote">
    <w:name w:val="Margin Note"/>
    <w:basedOn w:val="BodyText"/>
    <w:rsid w:val="00E92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7CF"/>
    <w:rPr>
      <w:sz w:val="32"/>
    </w:rPr>
  </w:style>
  <w:style w:type="paragraph" w:customStyle="1" w:styleId="HeadingProcedure">
    <w:name w:val="Heading Procedure"/>
    <w:basedOn w:val="HeadingBase"/>
    <w:next w:val="Normal"/>
    <w:rsid w:val="00E927CF"/>
    <w:pPr>
      <w:tabs>
        <w:tab w:val="left" w:pos="0"/>
      </w:tabs>
      <w:spacing w:before="120" w:after="60"/>
    </w:pPr>
    <w:rPr>
      <w:i/>
      <w:color w:val="918585"/>
      <w:sz w:val="22"/>
    </w:rPr>
  </w:style>
  <w:style w:type="paragraph" w:customStyle="1" w:styleId="TableBodyText">
    <w:name w:val="Table Body Text"/>
    <w:basedOn w:val="BodyText"/>
    <w:rsid w:val="00E927CF"/>
    <w:pPr>
      <w:spacing w:before="60" w:after="60"/>
    </w:pPr>
  </w:style>
  <w:style w:type="paragraph" w:styleId="ListContinue">
    <w:name w:val="List Continue"/>
    <w:basedOn w:val="List"/>
    <w:rsid w:val="00E927CF"/>
    <w:pPr>
      <w:ind w:firstLine="0"/>
    </w:pPr>
  </w:style>
  <w:style w:type="paragraph" w:customStyle="1" w:styleId="ListNote">
    <w:name w:val="List Note"/>
    <w:basedOn w:val="List"/>
    <w:rsid w:val="00E927CF"/>
    <w:pPr>
      <w:pBdr>
        <w:top w:val="single" w:sz="6" w:space="2" w:color="918585"/>
        <w:bottom w:val="single" w:sz="6" w:space="2" w:color="918585"/>
      </w:pBdr>
      <w:tabs>
        <w:tab w:val="left" w:pos="1021"/>
      </w:tabs>
      <w:ind w:firstLine="0"/>
    </w:pPr>
  </w:style>
  <w:style w:type="paragraph" w:customStyle="1" w:styleId="Warning">
    <w:name w:val="Warning"/>
    <w:basedOn w:val="BodyText"/>
    <w:rsid w:val="00E927CF"/>
    <w:pPr>
      <w:shd w:val="clear" w:color="auto" w:fill="D9D9D9"/>
      <w:tabs>
        <w:tab w:val="left" w:pos="992"/>
      </w:tabs>
      <w:ind w:left="119" w:right="119"/>
    </w:pPr>
    <w:rPr>
      <w:sz w:val="20"/>
    </w:rPr>
  </w:style>
  <w:style w:type="paragraph" w:customStyle="1" w:styleId="MarginIcons">
    <w:name w:val="Margin Icons"/>
    <w:basedOn w:val="BodyText"/>
    <w:rsid w:val="00E92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7CF"/>
    <w:rPr>
      <w:rFonts w:ascii="Courier New" w:hAnsi="Courier New"/>
    </w:rPr>
  </w:style>
  <w:style w:type="paragraph" w:customStyle="1" w:styleId="NoteBullet">
    <w:name w:val="Note Bullet"/>
    <w:basedOn w:val="Note"/>
    <w:rsid w:val="00E927CF"/>
    <w:pPr>
      <w:tabs>
        <w:tab w:val="clear" w:pos="680"/>
      </w:tabs>
      <w:spacing w:before="60" w:after="60"/>
    </w:pPr>
  </w:style>
  <w:style w:type="paragraph" w:customStyle="1" w:styleId="SubHeading2">
    <w:name w:val="SubHeading2"/>
    <w:basedOn w:val="HeadingBase"/>
    <w:rsid w:val="00E927CF"/>
    <w:pPr>
      <w:spacing w:before="240" w:after="60"/>
    </w:pPr>
    <w:rPr>
      <w:sz w:val="20"/>
    </w:rPr>
  </w:style>
  <w:style w:type="paragraph" w:customStyle="1" w:styleId="SubHeading1">
    <w:name w:val="SubHeading1"/>
    <w:basedOn w:val="HeadingBase"/>
    <w:rsid w:val="00E927CF"/>
    <w:pPr>
      <w:spacing w:before="240" w:after="60"/>
    </w:pPr>
    <w:rPr>
      <w:color w:val="918585"/>
      <w:sz w:val="22"/>
    </w:rPr>
  </w:style>
  <w:style w:type="paragraph" w:customStyle="1" w:styleId="SideHeading">
    <w:name w:val="Side Heading"/>
    <w:basedOn w:val="HeadingBase"/>
    <w:rsid w:val="00E92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7CF"/>
    <w:pPr>
      <w:tabs>
        <w:tab w:val="num" w:pos="360"/>
      </w:tabs>
    </w:pPr>
  </w:style>
  <w:style w:type="paragraph" w:styleId="PlainText">
    <w:name w:val="Plain Text"/>
    <w:basedOn w:val="Normal"/>
    <w:link w:val="PlainTextChar"/>
    <w:rsid w:val="00E927CF"/>
    <w:rPr>
      <w:sz w:val="20"/>
    </w:rPr>
  </w:style>
  <w:style w:type="character" w:customStyle="1" w:styleId="PlainTextChar">
    <w:name w:val="Plain Text Char"/>
    <w:basedOn w:val="DefaultParagraphFont"/>
    <w:link w:val="PlainText"/>
    <w:rsid w:val="00E927CF"/>
    <w:rPr>
      <w:rFonts w:ascii="Courier New" w:eastAsia="Times New Roman" w:hAnsi="Courier New" w:cs="Times New Roman"/>
      <w:sz w:val="20"/>
      <w:szCs w:val="20"/>
      <w:lang w:eastAsia="en-US"/>
    </w:rPr>
  </w:style>
  <w:style w:type="character" w:customStyle="1" w:styleId="MenuOption">
    <w:name w:val="Menu Option"/>
    <w:basedOn w:val="DefaultParagraphFont"/>
    <w:rsid w:val="00E927CF"/>
    <w:rPr>
      <w:b/>
      <w:smallCaps/>
    </w:rPr>
  </w:style>
  <w:style w:type="paragraph" w:customStyle="1" w:styleId="TableListNumber">
    <w:name w:val="Table List Number"/>
    <w:basedOn w:val="ListNumber"/>
    <w:rsid w:val="00E927CF"/>
    <w:pPr>
      <w:numPr>
        <w:numId w:val="0"/>
      </w:numPr>
    </w:pPr>
  </w:style>
  <w:style w:type="paragraph" w:styleId="TOC4">
    <w:name w:val="toc 4"/>
    <w:basedOn w:val="TOCBase"/>
    <w:next w:val="Normal"/>
    <w:semiHidden/>
    <w:rsid w:val="00E927CF"/>
    <w:pPr>
      <w:tabs>
        <w:tab w:val="right" w:leader="dot" w:pos="9071"/>
      </w:tabs>
      <w:ind w:left="1701"/>
    </w:pPr>
  </w:style>
  <w:style w:type="paragraph" w:customStyle="1" w:styleId="ListAlpha">
    <w:name w:val="List Alpha"/>
    <w:basedOn w:val="List"/>
    <w:rsid w:val="00E927CF"/>
    <w:pPr>
      <w:numPr>
        <w:numId w:val="8"/>
      </w:numPr>
    </w:pPr>
  </w:style>
  <w:style w:type="paragraph" w:customStyle="1" w:styleId="ListAlpha2">
    <w:name w:val="List Alpha 2"/>
    <w:basedOn w:val="List2"/>
    <w:rsid w:val="00E927CF"/>
    <w:pPr>
      <w:numPr>
        <w:numId w:val="7"/>
      </w:numPr>
    </w:pPr>
  </w:style>
  <w:style w:type="paragraph" w:styleId="List2">
    <w:name w:val="List 2"/>
    <w:basedOn w:val="BodyText"/>
    <w:rsid w:val="00E927CF"/>
    <w:pPr>
      <w:tabs>
        <w:tab w:val="left" w:pos="680"/>
      </w:tabs>
      <w:spacing w:before="60" w:after="60"/>
      <w:ind w:left="680" w:hanging="340"/>
    </w:pPr>
  </w:style>
  <w:style w:type="paragraph" w:styleId="List3">
    <w:name w:val="List 3"/>
    <w:basedOn w:val="BodyText"/>
    <w:rsid w:val="00E927CF"/>
    <w:pPr>
      <w:tabs>
        <w:tab w:val="left" w:pos="1021"/>
      </w:tabs>
      <w:spacing w:before="60" w:after="60"/>
      <w:ind w:left="1020" w:hanging="340"/>
    </w:pPr>
  </w:style>
  <w:style w:type="paragraph" w:styleId="List4">
    <w:name w:val="List 4"/>
    <w:basedOn w:val="BodyText"/>
    <w:rsid w:val="00E927CF"/>
    <w:pPr>
      <w:tabs>
        <w:tab w:val="left" w:pos="1361"/>
      </w:tabs>
      <w:spacing w:before="60" w:after="60"/>
      <w:ind w:left="1361" w:hanging="340"/>
    </w:pPr>
  </w:style>
  <w:style w:type="paragraph" w:styleId="List5">
    <w:name w:val="List 5"/>
    <w:basedOn w:val="BodyText"/>
    <w:rsid w:val="00E927CF"/>
    <w:pPr>
      <w:tabs>
        <w:tab w:val="left" w:pos="1701"/>
      </w:tabs>
      <w:spacing w:before="60" w:after="60"/>
      <w:ind w:left="1701" w:hanging="340"/>
    </w:pPr>
  </w:style>
  <w:style w:type="paragraph" w:styleId="ListBullet3">
    <w:name w:val="List Bullet 3"/>
    <w:basedOn w:val="List3"/>
    <w:rsid w:val="00E927CF"/>
    <w:pPr>
      <w:numPr>
        <w:numId w:val="14"/>
      </w:numPr>
      <w:tabs>
        <w:tab w:val="clear" w:pos="1021"/>
      </w:tabs>
      <w:ind w:left="1037" w:hanging="357"/>
    </w:pPr>
  </w:style>
  <w:style w:type="paragraph" w:styleId="ListBullet4">
    <w:name w:val="List Bullet 4"/>
    <w:basedOn w:val="List4"/>
    <w:rsid w:val="00E927CF"/>
    <w:pPr>
      <w:numPr>
        <w:numId w:val="2"/>
      </w:numPr>
      <w:tabs>
        <w:tab w:val="clear" w:pos="1361"/>
      </w:tabs>
    </w:pPr>
  </w:style>
  <w:style w:type="paragraph" w:styleId="ListBullet5">
    <w:name w:val="List Bullet 5"/>
    <w:basedOn w:val="List5"/>
    <w:rsid w:val="00E927CF"/>
    <w:pPr>
      <w:numPr>
        <w:numId w:val="3"/>
      </w:numPr>
    </w:pPr>
  </w:style>
  <w:style w:type="paragraph" w:styleId="ListContinue2">
    <w:name w:val="List Continue 2"/>
    <w:basedOn w:val="List2"/>
    <w:rsid w:val="00E927CF"/>
    <w:pPr>
      <w:ind w:firstLine="0"/>
    </w:pPr>
  </w:style>
  <w:style w:type="paragraph" w:styleId="ListContinue3">
    <w:name w:val="List Continue 3"/>
    <w:basedOn w:val="List3"/>
    <w:rsid w:val="00E927CF"/>
    <w:pPr>
      <w:ind w:left="1021" w:firstLine="0"/>
    </w:pPr>
  </w:style>
  <w:style w:type="paragraph" w:styleId="ListContinue4">
    <w:name w:val="List Continue 4"/>
    <w:basedOn w:val="List4"/>
    <w:rsid w:val="00E927CF"/>
    <w:pPr>
      <w:ind w:firstLine="0"/>
    </w:pPr>
  </w:style>
  <w:style w:type="paragraph" w:styleId="ListContinue5">
    <w:name w:val="List Continue 5"/>
    <w:basedOn w:val="List5"/>
    <w:rsid w:val="00E927CF"/>
    <w:pPr>
      <w:ind w:firstLine="0"/>
    </w:pPr>
  </w:style>
  <w:style w:type="paragraph" w:styleId="ListNumber3">
    <w:name w:val="List Number 3"/>
    <w:basedOn w:val="List3"/>
    <w:rsid w:val="00E927CF"/>
    <w:pPr>
      <w:numPr>
        <w:numId w:val="4"/>
      </w:numPr>
    </w:pPr>
  </w:style>
  <w:style w:type="paragraph" w:styleId="ListNumber4">
    <w:name w:val="List Number 4"/>
    <w:basedOn w:val="List4"/>
    <w:rsid w:val="00E927CF"/>
    <w:pPr>
      <w:numPr>
        <w:numId w:val="5"/>
      </w:numPr>
    </w:pPr>
  </w:style>
  <w:style w:type="paragraph" w:styleId="ListNumber5">
    <w:name w:val="List Number 5"/>
    <w:basedOn w:val="List5"/>
    <w:rsid w:val="00E927CF"/>
    <w:pPr>
      <w:numPr>
        <w:numId w:val="6"/>
      </w:numPr>
    </w:pPr>
  </w:style>
  <w:style w:type="paragraph" w:styleId="BlockText">
    <w:name w:val="Block Text"/>
    <w:basedOn w:val="Normal"/>
    <w:rsid w:val="00E927CF"/>
    <w:pPr>
      <w:spacing w:after="120"/>
      <w:ind w:left="1440" w:right="1440"/>
    </w:pPr>
  </w:style>
  <w:style w:type="character" w:customStyle="1" w:styleId="Subscript">
    <w:name w:val="Subscript"/>
    <w:basedOn w:val="DefaultParagraphFont"/>
    <w:rsid w:val="00E927CF"/>
    <w:rPr>
      <w:sz w:val="16"/>
      <w:vertAlign w:val="subscript"/>
    </w:rPr>
  </w:style>
  <w:style w:type="character" w:customStyle="1" w:styleId="Superscript">
    <w:name w:val="Superscript"/>
    <w:basedOn w:val="DefaultParagraphFont"/>
    <w:rsid w:val="00E927CF"/>
    <w:rPr>
      <w:sz w:val="16"/>
      <w:vertAlign w:val="superscript"/>
    </w:rPr>
  </w:style>
  <w:style w:type="character" w:customStyle="1" w:styleId="Symbols">
    <w:name w:val="Symbols"/>
    <w:basedOn w:val="DefaultParagraphFont"/>
    <w:rsid w:val="00E927CF"/>
    <w:rPr>
      <w:rFonts w:ascii="Symbol" w:hAnsi="Symbol"/>
    </w:rPr>
  </w:style>
  <w:style w:type="character" w:customStyle="1" w:styleId="MenuOptions">
    <w:name w:val="Menu Options"/>
    <w:basedOn w:val="DefaultParagraphFont"/>
    <w:rsid w:val="00E927CF"/>
    <w:rPr>
      <w:rFonts w:ascii="Arial Narrow" w:hAnsi="Arial Narrow"/>
      <w:smallCaps/>
    </w:rPr>
  </w:style>
  <w:style w:type="character" w:customStyle="1" w:styleId="Buttons">
    <w:name w:val="Buttons"/>
    <w:basedOn w:val="DefaultParagraphFont"/>
    <w:rsid w:val="00E927CF"/>
    <w:rPr>
      <w:b/>
    </w:rPr>
  </w:style>
  <w:style w:type="character" w:customStyle="1" w:styleId="Underlined">
    <w:name w:val="Underlined"/>
    <w:basedOn w:val="DefaultParagraphFont"/>
    <w:rsid w:val="00E927CF"/>
    <w:rPr>
      <w:u w:val="single"/>
    </w:rPr>
  </w:style>
  <w:style w:type="paragraph" w:customStyle="1" w:styleId="TableBodyTextRight">
    <w:name w:val="Table Body Text Right"/>
    <w:basedOn w:val="TableBodyText"/>
    <w:rsid w:val="00E927CF"/>
    <w:pPr>
      <w:widowControl w:val="0"/>
      <w:autoSpaceDE w:val="0"/>
      <w:autoSpaceDN w:val="0"/>
      <w:adjustRightInd w:val="0"/>
      <w:jc w:val="right"/>
    </w:pPr>
    <w:rPr>
      <w:rFonts w:cs="Arial"/>
      <w:szCs w:val="18"/>
    </w:rPr>
  </w:style>
  <w:style w:type="paragraph" w:customStyle="1" w:styleId="CopyrightText">
    <w:name w:val="Copyright Text"/>
    <w:basedOn w:val="BodyText"/>
    <w:rsid w:val="00E927CF"/>
    <w:rPr>
      <w:sz w:val="18"/>
    </w:rPr>
  </w:style>
  <w:style w:type="paragraph" w:customStyle="1" w:styleId="BodySmallRight">
    <w:name w:val="Body Small Right"/>
    <w:basedOn w:val="BodyTextRight"/>
    <w:rsid w:val="00E927CF"/>
    <w:rPr>
      <w:sz w:val="18"/>
      <w:szCs w:val="18"/>
    </w:rPr>
  </w:style>
  <w:style w:type="paragraph" w:customStyle="1" w:styleId="MarginEdition">
    <w:name w:val="Margin Edition"/>
    <w:basedOn w:val="MarginNote"/>
    <w:rsid w:val="00E927CF"/>
    <w:pPr>
      <w:spacing w:before="0" w:after="0"/>
    </w:pPr>
    <w:rPr>
      <w:rFonts w:ascii="Times New Roman" w:hAnsi="Times New Roman"/>
      <w:color w:val="999999"/>
    </w:rPr>
  </w:style>
  <w:style w:type="paragraph" w:customStyle="1" w:styleId="Spacer">
    <w:name w:val="Spacer"/>
    <w:basedOn w:val="Normal"/>
    <w:rsid w:val="00E927CF"/>
    <w:rPr>
      <w:sz w:val="2"/>
      <w:szCs w:val="2"/>
    </w:rPr>
  </w:style>
  <w:style w:type="character" w:customStyle="1" w:styleId="Small">
    <w:name w:val="Small"/>
    <w:basedOn w:val="DefaultParagraphFont"/>
    <w:rsid w:val="00E927CF"/>
    <w:rPr>
      <w:sz w:val="16"/>
    </w:rPr>
  </w:style>
  <w:style w:type="paragraph" w:customStyle="1" w:styleId="WideTable">
    <w:name w:val="Wide Table"/>
    <w:basedOn w:val="Normal"/>
    <w:rsid w:val="00E927CF"/>
    <w:pPr>
      <w:ind w:left="-1418"/>
    </w:pPr>
    <w:rPr>
      <w:sz w:val="2"/>
      <w:szCs w:val="2"/>
    </w:rPr>
  </w:style>
  <w:style w:type="character" w:styleId="PageNumber">
    <w:name w:val="page number"/>
    <w:basedOn w:val="DefaultParagraphFont"/>
    <w:rsid w:val="00E927CF"/>
  </w:style>
  <w:style w:type="paragraph" w:styleId="Quote">
    <w:name w:val="Quote"/>
    <w:basedOn w:val="Heading1"/>
    <w:link w:val="QuoteChar"/>
    <w:qFormat/>
    <w:rsid w:val="00E927CF"/>
    <w:rPr>
      <w:b w:val="0"/>
      <w:sz w:val="72"/>
      <w:szCs w:val="72"/>
      <w:lang w:val="en-NZ"/>
    </w:rPr>
  </w:style>
  <w:style w:type="character" w:customStyle="1" w:styleId="QuoteChar">
    <w:name w:val="Quote Char"/>
    <w:basedOn w:val="DefaultParagraphFont"/>
    <w:link w:val="Quote"/>
    <w:rsid w:val="00E92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7CF"/>
    <w:pPr>
      <w:pageBreakBefore/>
    </w:pPr>
  </w:style>
  <w:style w:type="paragraph" w:customStyle="1" w:styleId="Border">
    <w:name w:val="Border"/>
    <w:basedOn w:val="Normal"/>
    <w:qFormat/>
    <w:rsid w:val="00E92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7CF"/>
    <w:rPr>
      <w:b/>
      <w:bCs/>
      <w:i/>
      <w:iCs/>
      <w:color w:val="auto"/>
    </w:rPr>
  </w:style>
  <w:style w:type="paragraph" w:styleId="IntenseQuote">
    <w:name w:val="Intense Quote"/>
    <w:basedOn w:val="Normal"/>
    <w:next w:val="Normal"/>
    <w:link w:val="IntenseQuoteChar"/>
    <w:uiPriority w:val="30"/>
    <w:qFormat/>
    <w:rsid w:val="00E92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7CF"/>
    <w:rPr>
      <w:smallCaps/>
      <w:color w:val="auto"/>
      <w:u w:val="single"/>
    </w:rPr>
  </w:style>
  <w:style w:type="character" w:styleId="IntenseReference">
    <w:name w:val="Intense Reference"/>
    <w:basedOn w:val="DefaultParagraphFont"/>
    <w:uiPriority w:val="32"/>
    <w:qFormat/>
    <w:rsid w:val="00E927CF"/>
    <w:rPr>
      <w:b/>
      <w:bCs/>
      <w:smallCaps/>
      <w:color w:val="auto"/>
      <w:spacing w:val="5"/>
      <w:u w:val="single"/>
    </w:rPr>
  </w:style>
  <w:style w:type="paragraph" w:customStyle="1" w:styleId="2ColumnHeading">
    <w:name w:val="2Column Heading"/>
    <w:basedOn w:val="BodyText"/>
    <w:qFormat/>
    <w:rsid w:val="00E927CF"/>
    <w:pPr>
      <w:spacing w:after="60"/>
      <w:ind w:left="-2268"/>
    </w:pPr>
    <w:rPr>
      <w:b/>
    </w:rPr>
  </w:style>
  <w:style w:type="paragraph" w:customStyle="1" w:styleId="Heading1TOC">
    <w:name w:val="Heading1 TOC"/>
    <w:basedOn w:val="Normal"/>
    <w:qFormat/>
    <w:rsid w:val="00E927CF"/>
    <w:pPr>
      <w:spacing w:before="240" w:after="120"/>
    </w:pPr>
    <w:rPr>
      <w:rFonts w:ascii="Times New Roman" w:hAnsi="Times New Roman"/>
      <w:b/>
      <w:sz w:val="32"/>
    </w:rPr>
  </w:style>
  <w:style w:type="paragraph" w:customStyle="1" w:styleId="Heading2TOC">
    <w:name w:val="Heading2 TOC"/>
    <w:basedOn w:val="Normal"/>
    <w:qFormat/>
    <w:rsid w:val="00E927CF"/>
    <w:pPr>
      <w:spacing w:before="240" w:after="60"/>
    </w:pPr>
    <w:rPr>
      <w:rFonts w:ascii="Times New Roman" w:hAnsi="Times New Roman"/>
      <w:b/>
      <w:sz w:val="28"/>
    </w:rPr>
  </w:style>
  <w:style w:type="character" w:customStyle="1" w:styleId="Underline">
    <w:name w:val="Underline"/>
    <w:basedOn w:val="DefaultParagraphFont"/>
    <w:qFormat/>
    <w:rsid w:val="00E927CF"/>
    <w:rPr>
      <w:u w:val="single"/>
    </w:rPr>
  </w:style>
  <w:style w:type="character" w:customStyle="1" w:styleId="BoldandItalics">
    <w:name w:val="Bold and Italics"/>
    <w:qFormat/>
    <w:rsid w:val="00E927CF"/>
    <w:rPr>
      <w:b/>
      <w:i/>
      <w:u w:val="none"/>
    </w:rPr>
  </w:style>
  <w:style w:type="paragraph" w:styleId="BalloonText">
    <w:name w:val="Balloon Text"/>
    <w:basedOn w:val="Normal"/>
    <w:link w:val="BalloonTextChar"/>
    <w:rsid w:val="00E927CF"/>
    <w:rPr>
      <w:rFonts w:ascii="Tahoma" w:hAnsi="Tahoma" w:cs="Tahoma"/>
      <w:sz w:val="16"/>
      <w:szCs w:val="16"/>
    </w:rPr>
  </w:style>
  <w:style w:type="character" w:customStyle="1" w:styleId="BalloonTextChar">
    <w:name w:val="Balloon Text Char"/>
    <w:basedOn w:val="DefaultParagraphFont"/>
    <w:link w:val="BalloonText"/>
    <w:rsid w:val="00E92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7CF"/>
    <w:rPr>
      <w:b/>
      <w:color w:val="660033"/>
      <w:spacing w:val="0"/>
    </w:rPr>
  </w:style>
  <w:style w:type="paragraph" w:customStyle="1" w:styleId="Nameditemlist">
    <w:name w:val="Named item list"/>
    <w:basedOn w:val="BodyText"/>
    <w:qFormat/>
    <w:rsid w:val="00E927CF"/>
    <w:pPr>
      <w:tabs>
        <w:tab w:val="left" w:pos="2835"/>
      </w:tabs>
      <w:ind w:left="2835" w:hanging="2835"/>
    </w:pPr>
  </w:style>
  <w:style w:type="paragraph" w:customStyle="1" w:styleId="BodyTextnopadding">
    <w:name w:val="Body Text no padding"/>
    <w:basedOn w:val="BodyText"/>
    <w:qFormat/>
    <w:rsid w:val="00E927CF"/>
    <w:pPr>
      <w:spacing w:before="0" w:after="0"/>
    </w:pPr>
  </w:style>
  <w:style w:type="character" w:styleId="Hyperlink">
    <w:name w:val="Hyperlink"/>
    <w:basedOn w:val="DefaultParagraphFont"/>
    <w:uiPriority w:val="99"/>
    <w:unhideWhenUsed/>
    <w:rsid w:val="00EA0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4290</Characters>
  <Application>Microsoft Office Word</Application>
  <DocSecurity>0</DocSecurity>
  <Lines>143</Lines>
  <Paragraphs>83</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NWPNET044 Test and commission water distribution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2018-12-21T02:03:00Z</dcterms:created>
  <dcterms:modified xsi:type="dcterms:W3CDTF">2018-12-21T02:03:00Z</dcterms:modified>
</cp:coreProperties>
</file>