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6B2" w:rsidP="00EF76B2">
      <w:pPr>
        <w:pStyle w:val="Title"/>
      </w:pPr>
      <w:r>
        <w:fldChar w:fldCharType="begin"/>
      </w:r>
      <w:r>
        <w:instrText xml:space="preserve"> TITLE   \* MERGEFORMAT </w:instrText>
      </w:r>
      <w:r>
        <w:fldChar w:fldCharType="separate"/>
      </w:r>
      <w:r>
        <w:t>Assessment Requirements for NWPNET043 Monitor and operate bulkwater transfer systems</w:t>
      </w:r>
      <w:r>
        <w:fldChar w:fldCharType="end"/>
      </w:r>
    </w:p>
    <w:p w:rsidR="00EF76B2" w:rsidP="00EF76B2">
      <w:pPr>
        <w:pStyle w:val="Version"/>
        <w:sectPr w:rsidSect="00F734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472" w:rsidP="00F73472">
      <w:pPr>
        <w:pStyle w:val="SuperHeading"/>
      </w:pPr>
      <w:r w:rsidRPr="00F73472">
        <w:t>Assessment Requirements for NWPNET043 Monitor and operate bulkwater transfer systems</w:t>
      </w:r>
    </w:p>
    <w:p w:rsidR="00000000" w:rsidRPr="00F73472" w:rsidP="00F73472">
      <w:pPr>
        <w:pStyle w:val="Heading1"/>
      </w:pPr>
      <w:bookmarkStart w:id="1" w:name="O_760378"/>
      <w:bookmarkEnd w:id="1"/>
      <w:r w:rsidRPr="00F73472">
        <w:t>Modification History</w:t>
      </w:r>
    </w:p>
    <w:tbl>
      <w:tblPr>
        <w:tblW w:w="0" w:type="auto"/>
        <w:tblLayout w:type="fixed"/>
        <w:tblCellMar>
          <w:left w:w="62" w:type="dxa"/>
          <w:right w:w="62" w:type="dxa"/>
        </w:tblCellMar>
        <w:tblLook w:val="0000"/>
      </w:tblPr>
      <w:tblGrid>
        <w:gridCol w:w="1134"/>
        <w:gridCol w:w="7937"/>
      </w:tblGrid>
      <w:tr w:rsidTr="00EF76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472">
            <w:pPr>
              <w:pStyle w:val="TableHeading"/>
              <w:rPr>
                <w:lang w:val="en-NZ"/>
              </w:rPr>
            </w:pPr>
            <w:r w:rsidRPr="00F734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472">
            <w:pPr>
              <w:pStyle w:val="TableHeading"/>
              <w:rPr>
                <w:lang w:val="en-NZ"/>
              </w:rPr>
            </w:pPr>
            <w:r w:rsidRPr="00F73472">
              <w:t>Comments</w:t>
            </w:r>
          </w:p>
        </w:tc>
      </w:tr>
      <w:tr w:rsidTr="00EF76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472">
            <w:pPr>
              <w:pStyle w:val="BodyText"/>
              <w:rPr>
                <w:lang w:val="en-NZ"/>
              </w:rPr>
            </w:pPr>
            <w:r w:rsidRPr="00F734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472" w:rsidP="00F73472">
            <w:pPr>
              <w:pStyle w:val="BodyText"/>
            </w:pPr>
            <w:r w:rsidRPr="00F73472">
              <w:t>These Assessment Requirements were released in NWP Water Training Package release 1.0 and meet the Standar</w:t>
            </w:r>
            <w:r w:rsidRPr="00F73472">
              <w:t xml:space="preserve">ds for Training Packages. </w:t>
            </w:r>
          </w:p>
          <w:p w:rsidR="00000000" w:rsidRPr="00F73472" w:rsidP="00F73472">
            <w:pPr>
              <w:pStyle w:val="BodyText"/>
            </w:pPr>
          </w:p>
          <w:p w:rsidR="00000000" w:rsidRPr="00F73472" w:rsidP="00F73472">
            <w:pPr>
              <w:pStyle w:val="ListBullet"/>
            </w:pPr>
            <w:r w:rsidRPr="00F73472">
              <w:t>Assessment Requirements created drawing upon specified assessment information from superseded unit</w:t>
            </w:r>
          </w:p>
        </w:tc>
      </w:tr>
    </w:tbl>
    <w:p w:rsidR="00000000" w:rsidRPr="00F73472" w:rsidP="00F73472">
      <w:pPr>
        <w:pStyle w:val="BodyText"/>
      </w:pPr>
    </w:p>
    <w:p w:rsidR="00000000" w:rsidRPr="00F73472" w:rsidP="00F73472">
      <w:pPr>
        <w:pStyle w:val="AllowPageBreak"/>
      </w:pPr>
    </w:p>
    <w:p w:rsidR="00000000" w:rsidRPr="00F73472" w:rsidP="00F73472">
      <w:pPr>
        <w:pStyle w:val="Heading1"/>
      </w:pPr>
      <w:bookmarkStart w:id="2" w:name="O_760379"/>
      <w:bookmarkEnd w:id="2"/>
      <w:r w:rsidRPr="00F73472">
        <w:t>Performance Evidence</w:t>
      </w:r>
    </w:p>
    <w:p w:rsidR="00000000" w:rsidRPr="00F73472" w:rsidP="00EF76B2">
      <w:pPr>
        <w:pStyle w:val="BodyText"/>
      </w:pPr>
      <w:r w:rsidRPr="00F7347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73472" w:rsidP="00F73472">
      <w:pPr>
        <w:pStyle w:val="ListBullet"/>
      </w:pPr>
      <w:r w:rsidRPr="00F73472">
        <w:t>operati</w:t>
      </w:r>
      <w:r w:rsidRPr="00F73472">
        <w:t>ng bulkwater systems</w:t>
      </w:r>
    </w:p>
    <w:p w:rsidR="00000000" w:rsidRPr="00F73472" w:rsidP="00F73472">
      <w:pPr>
        <w:pStyle w:val="ListBullet"/>
      </w:pPr>
      <w:r w:rsidRPr="00F73472">
        <w:t>identifying and responding to operational problems</w:t>
      </w:r>
    </w:p>
    <w:p w:rsidR="00000000" w:rsidRPr="00F73472" w:rsidP="00F73472">
      <w:pPr>
        <w:pStyle w:val="ListBullet"/>
      </w:pPr>
      <w:r w:rsidRPr="00F73472">
        <w:t>collecting data</w:t>
      </w:r>
    </w:p>
    <w:p w:rsidR="00000000" w:rsidRPr="00F73472" w:rsidP="00F73472">
      <w:pPr>
        <w:pStyle w:val="ListBullet"/>
      </w:pPr>
      <w:r w:rsidRPr="00F73472">
        <w:t>producing reports and logs</w:t>
      </w:r>
    </w:p>
    <w:p w:rsidR="00000000" w:rsidRPr="00F73472" w:rsidP="00F73472">
      <w:pPr>
        <w:pStyle w:val="ListBullet"/>
      </w:pPr>
      <w:r w:rsidRPr="00F73472">
        <w:t>using safety and personal protective equipment</w:t>
      </w:r>
    </w:p>
    <w:p w:rsidR="00000000" w:rsidRPr="00F73472" w:rsidP="00F73472">
      <w:pPr>
        <w:pStyle w:val="ListBullet"/>
      </w:pPr>
      <w:r w:rsidRPr="00F73472">
        <w:t>using tools and machinery</w:t>
      </w:r>
    </w:p>
    <w:p w:rsidR="00000000" w:rsidRPr="00F73472" w:rsidP="00F73472">
      <w:pPr>
        <w:pStyle w:val="ListBullet"/>
      </w:pPr>
      <w:r w:rsidRPr="00F73472">
        <w:t>following plans, charts, specifications and instructions</w:t>
      </w:r>
    </w:p>
    <w:p w:rsidR="00000000" w:rsidRPr="00F73472" w:rsidP="00F73472">
      <w:pPr>
        <w:pStyle w:val="ListBullet"/>
      </w:pPr>
      <w:r w:rsidRPr="00F73472">
        <w:t xml:space="preserve">performing </w:t>
      </w:r>
      <w:r w:rsidRPr="00F73472">
        <w:t>work-related calculations</w:t>
      </w:r>
    </w:p>
    <w:p w:rsidR="00000000" w:rsidRPr="00F73472" w:rsidP="00F73472">
      <w:pPr>
        <w:pStyle w:val="ListBullet"/>
      </w:pPr>
      <w:r w:rsidRPr="00F73472">
        <w:t>applying procedures and standards</w:t>
      </w:r>
    </w:p>
    <w:p w:rsidR="00000000" w:rsidRPr="00F73472" w:rsidP="00F73472">
      <w:pPr>
        <w:pStyle w:val="ListBullet"/>
      </w:pPr>
      <w:r w:rsidRPr="00F73472">
        <w:t>using communication equipment</w:t>
      </w:r>
    </w:p>
    <w:p w:rsidR="00000000" w:rsidRPr="00F73472" w:rsidP="00F73472">
      <w:pPr>
        <w:pStyle w:val="ListBullet"/>
      </w:pPr>
      <w:r w:rsidRPr="00F73472">
        <w:t>identifying system faults</w:t>
      </w:r>
    </w:p>
    <w:p w:rsidR="00000000" w:rsidRPr="00F73472" w:rsidP="00F73472">
      <w:pPr>
        <w:pStyle w:val="ListBullet"/>
      </w:pPr>
      <w:r w:rsidRPr="00F73472">
        <w:t>identifying hazards</w:t>
      </w:r>
    </w:p>
    <w:p w:rsidR="00000000" w:rsidRPr="00F73472" w:rsidP="00F73472">
      <w:pPr>
        <w:pStyle w:val="ListBullet"/>
      </w:pPr>
      <w:r w:rsidRPr="00F73472">
        <w:t>monitoring and operating bulkwater transfer systems</w:t>
      </w:r>
    </w:p>
    <w:p w:rsidR="00000000" w:rsidRPr="00F73472" w:rsidP="00F73472">
      <w:pPr>
        <w:pStyle w:val="ListBullet"/>
      </w:pPr>
      <w:r w:rsidRPr="00F73472">
        <w:t>planning and preparing for work</w:t>
      </w:r>
    </w:p>
    <w:p w:rsidR="00000000" w:rsidRPr="00F73472" w:rsidP="00F73472">
      <w:pPr>
        <w:pStyle w:val="ListBullet"/>
      </w:pPr>
      <w:r w:rsidRPr="00F73472">
        <w:t>monitoring transfer system performan</w:t>
      </w:r>
      <w:r w:rsidRPr="00F73472">
        <w:t>ce</w:t>
      </w:r>
    </w:p>
    <w:p w:rsidR="00000000" w:rsidRPr="00F73472" w:rsidP="00F73472">
      <w:pPr>
        <w:pStyle w:val="ListBullet"/>
      </w:pPr>
      <w:r w:rsidRPr="00F73472">
        <w:t>collecting and recording data</w:t>
      </w:r>
    </w:p>
    <w:p w:rsidR="00000000" w:rsidRPr="00F73472" w:rsidP="00F73472">
      <w:pPr>
        <w:pStyle w:val="ListBullet"/>
      </w:pPr>
      <w:r w:rsidRPr="00F73472">
        <w:t>regulating water flow</w:t>
      </w:r>
    </w:p>
    <w:p w:rsidR="00000000" w:rsidRPr="00F73472" w:rsidP="00F73472">
      <w:pPr>
        <w:pStyle w:val="ListBullet"/>
      </w:pPr>
      <w:r w:rsidRPr="00F73472">
        <w:t>regulating water pressure</w:t>
      </w:r>
    </w:p>
    <w:p w:rsidR="00000000" w:rsidRPr="00F73472" w:rsidP="00F73472">
      <w:pPr>
        <w:pStyle w:val="AllowPageBreak"/>
      </w:pPr>
    </w:p>
    <w:p w:rsidR="00000000" w:rsidRPr="00F73472" w:rsidP="00F73472">
      <w:pPr>
        <w:pStyle w:val="Heading1"/>
      </w:pPr>
      <w:bookmarkStart w:id="3" w:name="O_760380"/>
      <w:bookmarkEnd w:id="3"/>
      <w:r w:rsidRPr="00F73472">
        <w:t>Knowledge Evidence</w:t>
      </w:r>
    </w:p>
    <w:p w:rsidR="00000000" w:rsidRPr="00F73472" w:rsidP="00EF76B2">
      <w:pPr>
        <w:pStyle w:val="BodyText"/>
      </w:pPr>
      <w:r w:rsidRPr="00F73472">
        <w:t>Evidence required to demonstrate competence must satisfy all of the requirements of the elements and performance criteria. If not o</w:t>
      </w:r>
      <w:r w:rsidRPr="00F73472">
        <w:t>therwise specified the depth of knowledge demonstrated must be appropriate to the job context of the candidate.</w:t>
      </w:r>
    </w:p>
    <w:p w:rsidR="00000000" w:rsidRPr="00F73472" w:rsidP="00F73472">
      <w:pPr>
        <w:pStyle w:val="ListBullet"/>
      </w:pPr>
      <w:r w:rsidRPr="00F73472">
        <w:t>system hydraulics basics</w:t>
      </w:r>
    </w:p>
    <w:p w:rsidR="00000000" w:rsidRPr="00F73472" w:rsidP="00F73472">
      <w:pPr>
        <w:pStyle w:val="ListBullet"/>
      </w:pPr>
      <w:r w:rsidRPr="00F73472">
        <w:t>system layout</w:t>
      </w:r>
    </w:p>
    <w:p w:rsidR="00000000" w:rsidRPr="00F73472" w:rsidP="00F73472">
      <w:pPr>
        <w:pStyle w:val="ListBullet"/>
      </w:pPr>
      <w:r w:rsidRPr="00F73472">
        <w:t>environmental aspects of operation</w:t>
      </w:r>
    </w:p>
    <w:p w:rsidR="00000000" w:rsidRPr="00F73472" w:rsidP="00F73472">
      <w:pPr>
        <w:pStyle w:val="ListBullet"/>
      </w:pPr>
      <w:r w:rsidRPr="00F73472">
        <w:t>lock-out procedures for mechanical and electrical installations</w:t>
      </w:r>
    </w:p>
    <w:p w:rsidR="00000000" w:rsidRPr="00F73472" w:rsidP="00F73472">
      <w:pPr>
        <w:pStyle w:val="ListBullet"/>
      </w:pPr>
      <w:r w:rsidRPr="00F73472">
        <w:t>relev</w:t>
      </w:r>
      <w:r w:rsidRPr="00F73472">
        <w:t>ant utilities and service bodies</w:t>
      </w:r>
    </w:p>
    <w:p w:rsidR="00000000" w:rsidRPr="00F73472" w:rsidP="00F73472">
      <w:pPr>
        <w:pStyle w:val="ListBullet"/>
      </w:pPr>
      <w:r w:rsidRPr="00F73472">
        <w:t>communication systems</w:t>
      </w:r>
    </w:p>
    <w:p w:rsidR="00000000" w:rsidRPr="00F73472" w:rsidP="00F73472">
      <w:pPr>
        <w:pStyle w:val="ListBullet"/>
      </w:pPr>
      <w:r w:rsidRPr="00F73472">
        <w:t>hazardous materials handling</w:t>
      </w:r>
    </w:p>
    <w:p w:rsidR="00000000" w:rsidRPr="00F73472" w:rsidP="00F73472">
      <w:pPr>
        <w:pStyle w:val="ListBullet"/>
      </w:pPr>
      <w:r w:rsidRPr="00F73472">
        <w:t>landscape and ground structure of work area</w:t>
      </w:r>
    </w:p>
    <w:p w:rsidR="00000000" w:rsidRPr="00F73472" w:rsidP="00F73472">
      <w:pPr>
        <w:pStyle w:val="ListBullet"/>
      </w:pPr>
      <w:r w:rsidRPr="00F73472">
        <w:t>risk factors and potential hazards of operating water transfer systems</w:t>
      </w:r>
    </w:p>
    <w:p w:rsidR="00000000" w:rsidRPr="00F73472" w:rsidP="00F73472">
      <w:pPr>
        <w:pStyle w:val="ListBullet"/>
      </w:pPr>
      <w:r w:rsidRPr="00F73472">
        <w:t>equipment operation, capacity and limitations</w:t>
      </w:r>
    </w:p>
    <w:p w:rsidR="00000000" w:rsidRPr="00F73472" w:rsidP="00F73472">
      <w:pPr>
        <w:pStyle w:val="ListBullet"/>
      </w:pPr>
      <w:r w:rsidRPr="00F73472">
        <w:t xml:space="preserve">effects of </w:t>
      </w:r>
      <w:r w:rsidRPr="00F73472">
        <w:t>weather and conditions on systems, site or plant</w:t>
      </w:r>
    </w:p>
    <w:p w:rsidR="00000000" w:rsidRPr="00F73472" w:rsidP="00F73472">
      <w:pPr>
        <w:pStyle w:val="ListBullet"/>
      </w:pPr>
      <w:r w:rsidRPr="00F73472">
        <w:t>use and characteristics of:</w:t>
      </w:r>
    </w:p>
    <w:p w:rsidR="00000000" w:rsidRPr="00F73472" w:rsidP="00F73472">
      <w:pPr>
        <w:pStyle w:val="ListBullet2"/>
      </w:pPr>
      <w:r w:rsidRPr="00F73472">
        <w:t>pumps</w:t>
      </w:r>
    </w:p>
    <w:p w:rsidR="00000000" w:rsidRPr="00F73472" w:rsidP="00F73472">
      <w:pPr>
        <w:pStyle w:val="ListBullet2"/>
      </w:pPr>
      <w:r w:rsidRPr="00F73472">
        <w:t>weirs</w:t>
      </w:r>
    </w:p>
    <w:p w:rsidR="00000000" w:rsidRPr="00F73472" w:rsidP="00F73472">
      <w:pPr>
        <w:pStyle w:val="ListBullet2"/>
      </w:pPr>
      <w:r w:rsidRPr="00F73472">
        <w:t>valves</w:t>
      </w:r>
    </w:p>
    <w:p w:rsidR="00000000" w:rsidRPr="00F73472" w:rsidP="00F73472">
      <w:pPr>
        <w:pStyle w:val="ListBullet2"/>
      </w:pPr>
      <w:r w:rsidRPr="00F73472">
        <w:t>flow meters</w:t>
      </w:r>
    </w:p>
    <w:p w:rsidR="00000000" w:rsidRPr="00F73472" w:rsidP="00F73472">
      <w:pPr>
        <w:pStyle w:val="ListBullet2"/>
      </w:pPr>
      <w:r w:rsidRPr="00F73472">
        <w:t>run time meters</w:t>
      </w:r>
    </w:p>
    <w:p w:rsidR="00000000" w:rsidRPr="00F73472" w:rsidP="00F73472">
      <w:pPr>
        <w:pStyle w:val="ListBullet"/>
      </w:pPr>
      <w:r w:rsidRPr="00F73472">
        <w:t>diurnal variations</w:t>
      </w:r>
    </w:p>
    <w:p w:rsidR="00000000" w:rsidRPr="00F73472" w:rsidP="00F73472">
      <w:pPr>
        <w:pStyle w:val="ListBullet"/>
      </w:pPr>
      <w:r w:rsidRPr="00F73472">
        <w:t>wet and dry pump wells</w:t>
      </w:r>
    </w:p>
    <w:p w:rsidR="00000000" w:rsidRPr="00F73472" w:rsidP="00F73472">
      <w:pPr>
        <w:pStyle w:val="ListBullet"/>
      </w:pPr>
      <w:r w:rsidRPr="00F73472">
        <w:t>illegal connections</w:t>
      </w:r>
    </w:p>
    <w:p w:rsidR="00000000" w:rsidRPr="00F73472" w:rsidP="00F73472">
      <w:pPr>
        <w:pStyle w:val="ListBullet"/>
      </w:pPr>
      <w:r w:rsidRPr="00F73472">
        <w:t>control systems</w:t>
      </w:r>
    </w:p>
    <w:p w:rsidR="00000000" w:rsidRPr="00F73472" w:rsidP="00F73472">
      <w:pPr>
        <w:pStyle w:val="ListBullet"/>
      </w:pPr>
      <w:r w:rsidRPr="00F73472">
        <w:t>disinfection of systems and chemical usage</w:t>
      </w:r>
    </w:p>
    <w:p w:rsidR="00000000" w:rsidRPr="00F73472" w:rsidP="00F73472">
      <w:pPr>
        <w:pStyle w:val="ListBullet"/>
      </w:pPr>
      <w:r w:rsidRPr="00F73472">
        <w:t>forces including gravitational, valve operation, hydraulic and pumps</w:t>
      </w:r>
    </w:p>
    <w:p w:rsidR="00000000" w:rsidRPr="00F73472" w:rsidP="00F73472">
      <w:pPr>
        <w:pStyle w:val="AllowPageBreak"/>
      </w:pPr>
    </w:p>
    <w:p w:rsidR="00000000" w:rsidRPr="00F73472" w:rsidP="00F73472">
      <w:pPr>
        <w:pStyle w:val="Heading1"/>
      </w:pPr>
      <w:bookmarkStart w:id="4" w:name="O_760381"/>
      <w:bookmarkEnd w:id="4"/>
      <w:r w:rsidRPr="00F73472">
        <w:t>Assessment Conditions</w:t>
      </w:r>
    </w:p>
    <w:p w:rsidR="00000000" w:rsidRPr="00F73472" w:rsidP="00EF76B2">
      <w:pPr>
        <w:pStyle w:val="BodyText"/>
      </w:pPr>
      <w:r w:rsidRPr="00F73472">
        <w:t>Competency should be assessed in an actual workplace or in a simulated environment, with access to equipment and infrastructure appropriate to the o</w:t>
      </w:r>
      <w:r w:rsidRPr="00F73472">
        <w:t>utcome. Competency should be demonstrated over time to ensure the candidate is assessed across a variety of situations.</w:t>
      </w:r>
    </w:p>
    <w:p w:rsidR="00000000" w:rsidRPr="00F73472" w:rsidP="00EF76B2">
      <w:pPr>
        <w:pStyle w:val="BodyText"/>
      </w:pPr>
      <w:r w:rsidRPr="00F73472">
        <w:t>Assessors must satisfy the NVR/AQTF mandatory competency requirements for assessors.</w:t>
      </w:r>
    </w:p>
    <w:p w:rsidR="00000000" w:rsidRPr="00F73472" w:rsidP="00F73472">
      <w:pPr>
        <w:pStyle w:val="Heading1"/>
      </w:pPr>
      <w:bookmarkStart w:id="5" w:name="O_760384"/>
      <w:bookmarkEnd w:id="5"/>
      <w:r w:rsidRPr="00F73472">
        <w:t>Links</w:t>
      </w:r>
    </w:p>
    <w:p w:rsidR="00000000" w:rsidRPr="00F73472" w:rsidP="00EF76B2">
      <w:pPr>
        <w:pStyle w:val="BodyText"/>
      </w:pPr>
      <w:r w:rsidRPr="00F7347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A4AB1">
        <w:rPr>
          <w:rStyle w:val="Hyperlink"/>
        </w:rPr>
        <w:t>https://vetnet.education.gov.au/Pages/TrainingDocs.aspx?q=26336bc0-04e5-49d9-8c31-46c49b6a0037</w:t>
      </w:r>
      <w:r>
        <w:fldChar w:fldCharType="end"/>
      </w:r>
    </w:p>
    <w:p w:rsidR="00000000" w:rsidRPr="00F73472" w:rsidP="00EF76B2">
      <w:pPr>
        <w:pStyle w:val="BodyText"/>
      </w:pPr>
      <w:r w:rsidRPr="00F7347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A4AB1">
        <w:rPr>
          <w:rStyle w:val="Hyperlink"/>
        </w:rPr>
        <w:t>https://vetnet.education.gov.au/Pages/TrainingDocs.aspx?q=26336bc0-04e5-49d9-8c31-46c49b6a0037</w:t>
      </w:r>
      <w:r>
        <w:fldChar w:fldCharType="end"/>
      </w:r>
    </w:p>
    <w:p w:rsidR="00000000" w:rsidRPr="00F73472" w:rsidP="00EF76B2">
      <w:pPr>
        <w:pStyle w:val="BodyText"/>
      </w:pPr>
      <w:r w:rsidRPr="00F7347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A4AB1">
        <w:rPr>
          <w:rStyle w:val="Hyperlink"/>
        </w:rPr>
        <w:t>https://vetnet.education.gov.au/Pages/TrainingDocs.aspx?q=26336bc0-04e5-49d9-8c31-46c49b6a0037</w:t>
      </w:r>
      <w:r>
        <w:fldChar w:fldCharType="end"/>
      </w:r>
    </w:p>
    <w:p w:rsidR="00000000" w:rsidRPr="00F73472" w:rsidP="00EF76B2">
      <w:pPr>
        <w:pStyle w:val="BodyText"/>
      </w:pPr>
      <w:r w:rsidRPr="00F73472">
        <w:t>Companion Volume implementation guides are f</w:t>
      </w:r>
      <w:r w:rsidRPr="00F73472">
        <w:t xml:space="preserve">ound in VETNet - </w:t>
      </w:r>
      <w:r>
        <w:fldChar w:fldCharType="begin"/>
      </w:r>
      <w:r>
        <w:instrText xml:space="preserve"> HYPERLINK "https://vetnet.education.gov.au/Pages/TrainingDocs.aspx?q=26336bc0-04e5-49d9-8c31-46c49b6a0037" </w:instrText>
      </w:r>
      <w:r>
        <w:fldChar w:fldCharType="separate"/>
      </w:r>
      <w:r w:rsidRPr="00AA4AB1">
        <w:rPr>
          <w:rStyle w:val="Hyperlink"/>
        </w:rPr>
        <w:t>https://vetnet.education.gov.au/Pages/TrainingDocs.aspx?q=26336bc0-04e5-49d9-8c31-46c49b6a0037</w:t>
      </w:r>
      <w:r>
        <w:fldChar w:fldCharType="end"/>
      </w:r>
    </w:p>
    <w:p w:rsidR="00000000" w:rsidRPr="00F73472" w:rsidP="00F73472"/>
    <w:sectPr w:rsidSect="00F734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72" w:rsidRPr="00EF76B2" w:rsidP="00EF7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B2" w:rsidP="00F73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76B2" w:rsidP="00F7347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76B2" w:rsidP="00F73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472" w:rsidRPr="00EF76B2" w:rsidP="00EF7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B2" w:rsidRPr="002D2AF8" w:rsidP="00F73472">
    <w:pPr>
      <w:pStyle w:val="Header"/>
      <w:framePr w:wrap="around"/>
    </w:pPr>
    <w:r>
      <w:fldChar w:fldCharType="begin"/>
    </w:r>
    <w:r>
      <w:instrText xml:space="preserve"> TITLE   \* MERGEFORMAT </w:instrText>
    </w:r>
    <w:r>
      <w:fldChar w:fldCharType="separate"/>
    </w:r>
    <w:r>
      <w:t>Assessment Requirements for NWPNET043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F76B2" w:rsidP="00F73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46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C0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5AD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472"/>
    <w:pPr>
      <w:spacing w:before="360" w:after="60"/>
      <w:outlineLvl w:val="0"/>
    </w:pPr>
    <w:rPr>
      <w:sz w:val="32"/>
    </w:rPr>
  </w:style>
  <w:style w:type="paragraph" w:styleId="Heading2">
    <w:name w:val="heading 2"/>
    <w:basedOn w:val="HeadingBase"/>
    <w:next w:val="BodyText"/>
    <w:link w:val="Heading2Char"/>
    <w:qFormat/>
    <w:rsid w:val="00F73472"/>
    <w:pPr>
      <w:keepLines/>
      <w:spacing w:before="240" w:after="120"/>
      <w:outlineLvl w:val="1"/>
    </w:pPr>
    <w:rPr>
      <w:sz w:val="28"/>
      <w:szCs w:val="40"/>
    </w:rPr>
  </w:style>
  <w:style w:type="paragraph" w:styleId="Heading3">
    <w:name w:val="heading 3"/>
    <w:basedOn w:val="HeadingBase"/>
    <w:next w:val="BodyText"/>
    <w:link w:val="Heading3Char"/>
    <w:qFormat/>
    <w:rsid w:val="00F73472"/>
    <w:pPr>
      <w:spacing w:before="180" w:after="120"/>
      <w:outlineLvl w:val="2"/>
    </w:pPr>
    <w:rPr>
      <w:spacing w:val="-10"/>
      <w:kern w:val="32"/>
    </w:rPr>
  </w:style>
  <w:style w:type="paragraph" w:styleId="Heading4">
    <w:name w:val="heading 4"/>
    <w:basedOn w:val="HeadingBase"/>
    <w:next w:val="BodyText"/>
    <w:link w:val="Heading4Char"/>
    <w:qFormat/>
    <w:rsid w:val="00F73472"/>
    <w:pPr>
      <w:spacing w:before="160" w:after="120"/>
      <w:outlineLvl w:val="3"/>
    </w:pPr>
    <w:rPr>
      <w:sz w:val="22"/>
    </w:rPr>
  </w:style>
  <w:style w:type="paragraph" w:styleId="Heading5">
    <w:name w:val="heading 5"/>
    <w:basedOn w:val="HeadingBase"/>
    <w:next w:val="Normal"/>
    <w:link w:val="Heading5Char"/>
    <w:qFormat/>
    <w:rsid w:val="00F73472"/>
    <w:pPr>
      <w:spacing w:before="80"/>
      <w:outlineLvl w:val="4"/>
    </w:pPr>
    <w:rPr>
      <w:color w:val="918585"/>
      <w:sz w:val="20"/>
    </w:rPr>
  </w:style>
  <w:style w:type="paragraph" w:styleId="Heading6">
    <w:name w:val="heading 6"/>
    <w:basedOn w:val="HeadingBase"/>
    <w:next w:val="Normal"/>
    <w:link w:val="Heading6Char"/>
    <w:qFormat/>
    <w:rsid w:val="00F73472"/>
    <w:pPr>
      <w:spacing w:before="60"/>
      <w:outlineLvl w:val="5"/>
    </w:pPr>
    <w:rPr>
      <w:color w:val="918585"/>
      <w:sz w:val="20"/>
    </w:rPr>
  </w:style>
  <w:style w:type="paragraph" w:styleId="Heading7">
    <w:name w:val="heading 7"/>
    <w:basedOn w:val="Normal"/>
    <w:next w:val="Normal"/>
    <w:link w:val="Heading7Char"/>
    <w:qFormat/>
    <w:rsid w:val="00F73472"/>
    <w:pPr>
      <w:ind w:left="720"/>
      <w:outlineLvl w:val="6"/>
    </w:pPr>
    <w:rPr>
      <w:i/>
    </w:rPr>
  </w:style>
  <w:style w:type="paragraph" w:styleId="Heading8">
    <w:name w:val="heading 8"/>
    <w:basedOn w:val="Normal"/>
    <w:next w:val="Normal"/>
    <w:link w:val="Heading8Char"/>
    <w:qFormat/>
    <w:rsid w:val="00F73472"/>
    <w:pPr>
      <w:ind w:left="720"/>
      <w:outlineLvl w:val="7"/>
    </w:pPr>
    <w:rPr>
      <w:i/>
    </w:rPr>
  </w:style>
  <w:style w:type="paragraph" w:styleId="Heading9">
    <w:name w:val="heading 9"/>
    <w:basedOn w:val="Normal"/>
    <w:next w:val="Normal"/>
    <w:link w:val="Heading9Char"/>
    <w:qFormat/>
    <w:rsid w:val="00F73472"/>
    <w:pPr>
      <w:ind w:left="720"/>
      <w:outlineLvl w:val="8"/>
    </w:pPr>
    <w:rPr>
      <w:i/>
    </w:rPr>
  </w:style>
  <w:style w:type="character" w:default="1" w:styleId="DefaultParagraphFont">
    <w:name w:val="Default Paragraph Font"/>
    <w:uiPriority w:val="1"/>
    <w:unhideWhenUsed/>
    <w:rsid w:val="00F73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472"/>
  </w:style>
  <w:style w:type="character" w:customStyle="1" w:styleId="Heading1Char">
    <w:name w:val="Heading 1 Char"/>
    <w:basedOn w:val="DefaultParagraphFont"/>
    <w:link w:val="Heading1"/>
    <w:rsid w:val="00F73472"/>
    <w:rPr>
      <w:rFonts w:ascii="Times New Roman" w:eastAsia="Times New Roman" w:hAnsi="Times New Roman" w:cs="Times New Roman"/>
      <w:b/>
      <w:sz w:val="32"/>
      <w:szCs w:val="20"/>
      <w:lang w:eastAsia="en-US"/>
    </w:rPr>
  </w:style>
  <w:style w:type="paragraph" w:styleId="BodyText">
    <w:name w:val="Body Text"/>
    <w:basedOn w:val="Normal"/>
    <w:link w:val="BodyTextChar"/>
    <w:rsid w:val="00F73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472"/>
    <w:rPr>
      <w:rFonts w:ascii="Times New Roman" w:eastAsia="Times New Roman" w:hAnsi="Times New Roman" w:cs="Times New Roman"/>
      <w:sz w:val="24"/>
      <w:lang w:eastAsia="en-US"/>
    </w:rPr>
  </w:style>
  <w:style w:type="paragraph" w:styleId="ListBullet">
    <w:name w:val="List Bullet"/>
    <w:basedOn w:val="List"/>
    <w:rsid w:val="00F73472"/>
    <w:pPr>
      <w:numPr>
        <w:numId w:val="13"/>
      </w:numPr>
      <w:tabs>
        <w:tab w:val="clear" w:pos="340"/>
      </w:tabs>
      <w:spacing w:before="40" w:after="40"/>
    </w:pPr>
  </w:style>
  <w:style w:type="paragraph" w:styleId="ListBullet2">
    <w:name w:val="List Bullet 2"/>
    <w:basedOn w:val="List2"/>
    <w:rsid w:val="00F73472"/>
    <w:pPr>
      <w:numPr>
        <w:numId w:val="14"/>
      </w:numPr>
      <w:tabs>
        <w:tab w:val="clear" w:pos="680"/>
      </w:tabs>
    </w:pPr>
  </w:style>
  <w:style w:type="paragraph" w:customStyle="1" w:styleId="SuperHeading">
    <w:name w:val="SuperHeading"/>
    <w:basedOn w:val="Normal"/>
    <w:rsid w:val="00F73472"/>
    <w:pPr>
      <w:spacing w:before="240" w:after="120"/>
      <w:outlineLvl w:val="0"/>
    </w:pPr>
    <w:rPr>
      <w:rFonts w:ascii="Times New Roman" w:hAnsi="Times New Roman"/>
      <w:b/>
      <w:sz w:val="32"/>
    </w:rPr>
  </w:style>
  <w:style w:type="paragraph" w:customStyle="1" w:styleId="TableHeading">
    <w:name w:val="Table Heading"/>
    <w:basedOn w:val="HeadingBase"/>
    <w:rsid w:val="00F73472"/>
    <w:pPr>
      <w:keepLines/>
      <w:pBdr>
        <w:bottom w:val="single" w:sz="6" w:space="1" w:color="918585"/>
      </w:pBdr>
      <w:spacing w:before="240"/>
    </w:pPr>
  </w:style>
  <w:style w:type="paragraph" w:customStyle="1" w:styleId="AllowPageBreak">
    <w:name w:val="AllowPageBreak"/>
    <w:rsid w:val="00F73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472"/>
    <w:rPr>
      <w:rFonts w:ascii="Courier New" w:eastAsia="Times New Roman" w:hAnsi="Courier New" w:cs="Times New Roman"/>
      <w:i/>
      <w:szCs w:val="20"/>
      <w:lang w:eastAsia="en-US"/>
    </w:rPr>
  </w:style>
  <w:style w:type="paragraph" w:customStyle="1" w:styleId="HeadingBase">
    <w:name w:val="Heading Base"/>
    <w:rsid w:val="00F73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472"/>
    <w:pPr>
      <w:tabs>
        <w:tab w:val="right" w:leader="dot" w:pos="9072"/>
      </w:tabs>
      <w:ind w:left="567"/>
    </w:pPr>
    <w:rPr>
      <w:szCs w:val="22"/>
    </w:rPr>
  </w:style>
  <w:style w:type="paragraph" w:customStyle="1" w:styleId="TOCBase">
    <w:name w:val="TOC Base"/>
    <w:rsid w:val="00F73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472"/>
    <w:pPr>
      <w:tabs>
        <w:tab w:val="right" w:leader="dot" w:pos="9072"/>
      </w:tabs>
      <w:spacing w:before="40" w:after="40"/>
      <w:ind w:left="284"/>
    </w:pPr>
    <w:rPr>
      <w:rFonts w:ascii="Times New Roman" w:hAnsi="Times New Roman"/>
    </w:rPr>
  </w:style>
  <w:style w:type="paragraph" w:styleId="TOC1">
    <w:name w:val="toc 1"/>
    <w:basedOn w:val="TOCBase"/>
    <w:next w:val="Normal"/>
    <w:rsid w:val="00F73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472"/>
    <w:rPr>
      <w:rFonts w:ascii="Times New Roman" w:eastAsia="Times New Roman" w:hAnsi="Times New Roman" w:cs="Times New Roman"/>
      <w:sz w:val="16"/>
      <w:lang w:eastAsia="en-US"/>
    </w:rPr>
  </w:style>
  <w:style w:type="paragraph" w:styleId="Title">
    <w:name w:val="Title"/>
    <w:basedOn w:val="HeadingBase"/>
    <w:link w:val="TitleChar"/>
    <w:qFormat/>
    <w:rsid w:val="00F73472"/>
    <w:pPr>
      <w:spacing w:before="5040"/>
      <w:jc w:val="center"/>
    </w:pPr>
    <w:rPr>
      <w:sz w:val="48"/>
      <w:szCs w:val="72"/>
      <w:lang w:val="en-US"/>
    </w:rPr>
  </w:style>
  <w:style w:type="character" w:customStyle="1" w:styleId="TitleChar">
    <w:name w:val="Title Char"/>
    <w:basedOn w:val="DefaultParagraphFont"/>
    <w:link w:val="Title"/>
    <w:rsid w:val="00F73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472"/>
    <w:pPr>
      <w:tabs>
        <w:tab w:val="left" w:pos="3600"/>
        <w:tab w:val="left" w:pos="3958"/>
      </w:tabs>
    </w:pPr>
  </w:style>
  <w:style w:type="paragraph" w:styleId="List">
    <w:name w:val="List"/>
    <w:basedOn w:val="BodyText"/>
    <w:next w:val="BodyText"/>
    <w:rsid w:val="00F73472"/>
    <w:pPr>
      <w:tabs>
        <w:tab w:val="left" w:pos="340"/>
      </w:tabs>
      <w:spacing w:before="60" w:after="60"/>
      <w:ind w:left="340" w:hanging="340"/>
    </w:pPr>
  </w:style>
  <w:style w:type="paragraph" w:customStyle="1" w:styleId="Note">
    <w:name w:val="Note"/>
    <w:basedOn w:val="BodyText"/>
    <w:rsid w:val="00F734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472"/>
    <w:rPr>
      <w:b/>
      <w:spacing w:val="0"/>
    </w:rPr>
  </w:style>
  <w:style w:type="paragraph" w:customStyle="1" w:styleId="SuperTitle">
    <w:name w:val="SuperTitle"/>
    <w:basedOn w:val="Title"/>
    <w:rsid w:val="00F73472"/>
    <w:pPr>
      <w:framePr w:wrap="auto" w:hAnchor="text" w:y="6049"/>
    </w:pPr>
    <w:rPr>
      <w:color w:val="000000"/>
      <w:sz w:val="40"/>
    </w:rPr>
  </w:style>
  <w:style w:type="paragraph" w:customStyle="1" w:styleId="TOCTitle">
    <w:name w:val="TOCTitle"/>
    <w:basedOn w:val="Heading1"/>
    <w:rsid w:val="00F73472"/>
    <w:pPr>
      <w:spacing w:after="240"/>
      <w:jc w:val="center"/>
      <w:outlineLvl w:val="9"/>
    </w:pPr>
    <w:rPr>
      <w:caps/>
    </w:rPr>
  </w:style>
  <w:style w:type="paragraph" w:customStyle="1" w:styleId="Version">
    <w:name w:val="Version"/>
    <w:rsid w:val="00F73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472"/>
    <w:pPr>
      <w:keepNext w:val="0"/>
      <w:tabs>
        <w:tab w:val="right" w:pos="4176"/>
      </w:tabs>
      <w:ind w:left="198" w:hanging="198"/>
    </w:pPr>
    <w:rPr>
      <w:rFonts w:ascii="Garamond" w:hAnsi="Garamond"/>
    </w:rPr>
  </w:style>
  <w:style w:type="paragraph" w:styleId="IndexHeading">
    <w:name w:val="index heading"/>
    <w:basedOn w:val="Normal"/>
    <w:next w:val="Index1"/>
    <w:semiHidden/>
    <w:rsid w:val="00F73472"/>
    <w:pPr>
      <w:spacing w:before="120" w:after="120"/>
    </w:pPr>
    <w:rPr>
      <w:rFonts w:ascii="Arial" w:hAnsi="Arial"/>
      <w:b/>
      <w:color w:val="918585"/>
      <w:sz w:val="24"/>
    </w:rPr>
  </w:style>
  <w:style w:type="paragraph" w:styleId="Header">
    <w:name w:val="header"/>
    <w:basedOn w:val="Normal"/>
    <w:link w:val="HeaderChar"/>
    <w:rsid w:val="00F73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472"/>
    <w:rPr>
      <w:rFonts w:ascii="Times New Roman" w:eastAsia="Times New Roman" w:hAnsi="Times New Roman" w:cs="Times New Roman"/>
      <w:sz w:val="16"/>
      <w:szCs w:val="20"/>
      <w:lang w:val="en-GB" w:eastAsia="en-US"/>
    </w:rPr>
  </w:style>
  <w:style w:type="paragraph" w:customStyle="1" w:styleId="Chapter">
    <w:name w:val="Chapter"/>
    <w:basedOn w:val="Normal"/>
    <w:rsid w:val="00F73472"/>
    <w:pPr>
      <w:spacing w:before="240"/>
    </w:pPr>
    <w:rPr>
      <w:rFonts w:ascii="Times New Roman" w:hAnsi="Times New Roman"/>
      <w:smallCaps/>
      <w:spacing w:val="80"/>
      <w:sz w:val="28"/>
    </w:rPr>
  </w:style>
  <w:style w:type="paragraph" w:customStyle="1" w:styleId="InChapter">
    <w:name w:val="InChapter"/>
    <w:basedOn w:val="Heading3"/>
    <w:rsid w:val="00F73472"/>
    <w:pPr>
      <w:spacing w:after="240"/>
      <w:outlineLvl w:val="9"/>
    </w:pPr>
    <w:rPr>
      <w:noProof/>
    </w:rPr>
  </w:style>
  <w:style w:type="paragraph" w:styleId="Index2">
    <w:name w:val="index 2"/>
    <w:basedOn w:val="Normal"/>
    <w:next w:val="Normal"/>
    <w:semiHidden/>
    <w:rsid w:val="00F73472"/>
    <w:pPr>
      <w:tabs>
        <w:tab w:val="right" w:pos="4176"/>
      </w:tabs>
      <w:ind w:left="568" w:hanging="284"/>
    </w:pPr>
    <w:rPr>
      <w:rFonts w:ascii="Garamond" w:hAnsi="Garamond"/>
    </w:rPr>
  </w:style>
  <w:style w:type="paragraph" w:customStyle="1" w:styleId="Byline">
    <w:name w:val="Byline"/>
    <w:rsid w:val="00F73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472"/>
    <w:pPr>
      <w:tabs>
        <w:tab w:val="clear" w:pos="3600"/>
        <w:tab w:val="clear" w:pos="3958"/>
      </w:tabs>
      <w:jc w:val="right"/>
    </w:pPr>
  </w:style>
  <w:style w:type="character" w:styleId="Emphasis">
    <w:name w:val="Emphasis"/>
    <w:basedOn w:val="DefaultParagraphFont"/>
    <w:qFormat/>
    <w:rsid w:val="00F73472"/>
    <w:rPr>
      <w:i/>
    </w:rPr>
  </w:style>
  <w:style w:type="paragraph" w:styleId="Caption">
    <w:name w:val="caption"/>
    <w:basedOn w:val="BodyText"/>
    <w:next w:val="Normal"/>
    <w:qFormat/>
    <w:rsid w:val="00F73472"/>
    <w:pPr>
      <w:framePr w:w="2268" w:hSpace="181" w:vSpace="181" w:wrap="around" w:vAnchor="text" w:hAnchor="page" w:x="1135" w:y="285" w:anchorLock="1"/>
    </w:pPr>
    <w:rPr>
      <w:i/>
    </w:rPr>
  </w:style>
  <w:style w:type="paragraph" w:customStyle="1" w:styleId="MiniTOCTitle">
    <w:name w:val="MiniTOCTitle"/>
    <w:basedOn w:val="Heading4"/>
    <w:rsid w:val="00F73472"/>
    <w:pPr>
      <w:spacing w:before="240"/>
      <w:outlineLvl w:val="9"/>
    </w:pPr>
    <w:rPr>
      <w:noProof/>
      <w:sz w:val="24"/>
    </w:rPr>
  </w:style>
  <w:style w:type="paragraph" w:customStyle="1" w:styleId="MiniTOCItem">
    <w:name w:val="MiniTOCItem"/>
    <w:basedOn w:val="ListBullet"/>
    <w:rsid w:val="00F73472"/>
    <w:pPr>
      <w:numPr>
        <w:numId w:val="0"/>
      </w:numPr>
      <w:tabs>
        <w:tab w:val="right" w:leader="dot" w:pos="6521"/>
      </w:tabs>
      <w:spacing w:before="0" w:after="0"/>
    </w:pPr>
  </w:style>
  <w:style w:type="paragraph" w:customStyle="1" w:styleId="TOFTitle">
    <w:name w:val="TOFTitle"/>
    <w:basedOn w:val="TOCTitle"/>
    <w:rsid w:val="00F73472"/>
  </w:style>
  <w:style w:type="paragraph" w:styleId="TableofFigures">
    <w:name w:val="table of figures"/>
    <w:basedOn w:val="Normal"/>
    <w:next w:val="Normal"/>
    <w:semiHidden/>
    <w:rsid w:val="00F73472"/>
    <w:pPr>
      <w:tabs>
        <w:tab w:val="right" w:leader="dot" w:pos="9072"/>
      </w:tabs>
      <w:ind w:left="970" w:hanging="403"/>
    </w:pPr>
    <w:rPr>
      <w:rFonts w:ascii="Times New Roman" w:hAnsi="Times New Roman"/>
      <w:b/>
    </w:rPr>
  </w:style>
  <w:style w:type="paragraph" w:styleId="ListNumber">
    <w:name w:val="List Number"/>
    <w:basedOn w:val="List"/>
    <w:rsid w:val="00F73472"/>
    <w:pPr>
      <w:numPr>
        <w:numId w:val="11"/>
      </w:numPr>
    </w:pPr>
  </w:style>
  <w:style w:type="character" w:customStyle="1" w:styleId="WingdingSymbols">
    <w:name w:val="Wingding Symbols"/>
    <w:rsid w:val="00F73472"/>
    <w:rPr>
      <w:rFonts w:ascii="Wingdings" w:hAnsi="Wingdings"/>
    </w:rPr>
  </w:style>
  <w:style w:type="character" w:customStyle="1" w:styleId="HotSpot">
    <w:name w:val="HotSpot"/>
    <w:rsid w:val="00F73472"/>
    <w:rPr>
      <w:color w:val="0033CC"/>
      <w:u w:val="none"/>
    </w:rPr>
  </w:style>
  <w:style w:type="paragraph" w:customStyle="1" w:styleId="BodyTextRight">
    <w:name w:val="Body Text Right"/>
    <w:basedOn w:val="BodyText"/>
    <w:rsid w:val="00F73472"/>
    <w:pPr>
      <w:spacing w:before="0" w:after="0"/>
      <w:jc w:val="right"/>
    </w:pPr>
  </w:style>
  <w:style w:type="paragraph" w:styleId="Index3">
    <w:name w:val="index 3"/>
    <w:basedOn w:val="ListNumber2"/>
    <w:next w:val="Normal"/>
    <w:semiHidden/>
    <w:rsid w:val="00F73472"/>
    <w:pPr>
      <w:numPr>
        <w:numId w:val="0"/>
      </w:numPr>
      <w:tabs>
        <w:tab w:val="right" w:leader="dot" w:pos="4176"/>
      </w:tabs>
    </w:pPr>
  </w:style>
  <w:style w:type="paragraph" w:styleId="ListNumber2">
    <w:name w:val="List Number 2"/>
    <w:basedOn w:val="List2"/>
    <w:rsid w:val="00F73472"/>
    <w:pPr>
      <w:numPr>
        <w:numId w:val="10"/>
      </w:numPr>
      <w:tabs>
        <w:tab w:val="clear" w:pos="1060"/>
      </w:tabs>
    </w:pPr>
  </w:style>
  <w:style w:type="paragraph" w:customStyle="1" w:styleId="MarginNote">
    <w:name w:val="Margin Note"/>
    <w:basedOn w:val="BodyText"/>
    <w:rsid w:val="00F73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472"/>
    <w:rPr>
      <w:sz w:val="32"/>
    </w:rPr>
  </w:style>
  <w:style w:type="paragraph" w:customStyle="1" w:styleId="HeadingProcedure">
    <w:name w:val="Heading Procedure"/>
    <w:basedOn w:val="HeadingBase"/>
    <w:next w:val="Normal"/>
    <w:rsid w:val="00F73472"/>
    <w:pPr>
      <w:tabs>
        <w:tab w:val="left" w:pos="0"/>
      </w:tabs>
      <w:spacing w:before="120" w:after="60"/>
    </w:pPr>
    <w:rPr>
      <w:i/>
      <w:color w:val="918585"/>
      <w:sz w:val="22"/>
    </w:rPr>
  </w:style>
  <w:style w:type="paragraph" w:customStyle="1" w:styleId="TableBodyText">
    <w:name w:val="Table Body Text"/>
    <w:basedOn w:val="BodyText"/>
    <w:rsid w:val="00F73472"/>
    <w:pPr>
      <w:spacing w:before="60" w:after="60"/>
    </w:pPr>
  </w:style>
  <w:style w:type="paragraph" w:styleId="ListContinue">
    <w:name w:val="List Continue"/>
    <w:basedOn w:val="List"/>
    <w:rsid w:val="00F73472"/>
    <w:pPr>
      <w:ind w:firstLine="0"/>
    </w:pPr>
  </w:style>
  <w:style w:type="paragraph" w:customStyle="1" w:styleId="ListNote">
    <w:name w:val="List Note"/>
    <w:basedOn w:val="List"/>
    <w:rsid w:val="00F73472"/>
    <w:pPr>
      <w:pBdr>
        <w:top w:val="single" w:sz="6" w:space="2" w:color="918585"/>
        <w:bottom w:val="single" w:sz="6" w:space="2" w:color="918585"/>
      </w:pBdr>
      <w:tabs>
        <w:tab w:val="left" w:pos="1021"/>
      </w:tabs>
      <w:ind w:firstLine="0"/>
    </w:pPr>
  </w:style>
  <w:style w:type="paragraph" w:customStyle="1" w:styleId="Warning">
    <w:name w:val="Warning"/>
    <w:basedOn w:val="BodyText"/>
    <w:rsid w:val="00F73472"/>
    <w:pPr>
      <w:shd w:val="clear" w:color="auto" w:fill="D9D9D9"/>
      <w:tabs>
        <w:tab w:val="left" w:pos="992"/>
      </w:tabs>
      <w:ind w:left="119" w:right="119"/>
    </w:pPr>
    <w:rPr>
      <w:sz w:val="20"/>
    </w:rPr>
  </w:style>
  <w:style w:type="paragraph" w:customStyle="1" w:styleId="MarginIcons">
    <w:name w:val="Margin Icons"/>
    <w:basedOn w:val="BodyText"/>
    <w:rsid w:val="00F73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472"/>
    <w:rPr>
      <w:rFonts w:ascii="Courier New" w:hAnsi="Courier New"/>
    </w:rPr>
  </w:style>
  <w:style w:type="paragraph" w:customStyle="1" w:styleId="NoteBullet">
    <w:name w:val="Note Bullet"/>
    <w:basedOn w:val="Note"/>
    <w:rsid w:val="00F73472"/>
    <w:pPr>
      <w:tabs>
        <w:tab w:val="clear" w:pos="680"/>
      </w:tabs>
      <w:spacing w:before="60" w:after="60"/>
    </w:pPr>
  </w:style>
  <w:style w:type="paragraph" w:customStyle="1" w:styleId="SubHeading2">
    <w:name w:val="SubHeading2"/>
    <w:basedOn w:val="HeadingBase"/>
    <w:rsid w:val="00F73472"/>
    <w:pPr>
      <w:spacing w:before="240" w:after="60"/>
    </w:pPr>
    <w:rPr>
      <w:sz w:val="20"/>
    </w:rPr>
  </w:style>
  <w:style w:type="paragraph" w:customStyle="1" w:styleId="SubHeading1">
    <w:name w:val="SubHeading1"/>
    <w:basedOn w:val="HeadingBase"/>
    <w:rsid w:val="00F73472"/>
    <w:pPr>
      <w:spacing w:before="240" w:after="60"/>
    </w:pPr>
    <w:rPr>
      <w:color w:val="918585"/>
      <w:sz w:val="22"/>
    </w:rPr>
  </w:style>
  <w:style w:type="paragraph" w:customStyle="1" w:styleId="SideHeading">
    <w:name w:val="Side Heading"/>
    <w:basedOn w:val="HeadingBase"/>
    <w:rsid w:val="00F73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472"/>
    <w:pPr>
      <w:numPr>
        <w:numId w:val="12"/>
      </w:numPr>
    </w:pPr>
  </w:style>
  <w:style w:type="paragraph" w:styleId="PlainText">
    <w:name w:val="Plain Text"/>
    <w:basedOn w:val="Normal"/>
    <w:link w:val="PlainTextChar"/>
    <w:rsid w:val="00F73472"/>
    <w:rPr>
      <w:sz w:val="20"/>
    </w:rPr>
  </w:style>
  <w:style w:type="character" w:customStyle="1" w:styleId="PlainTextChar">
    <w:name w:val="Plain Text Char"/>
    <w:basedOn w:val="DefaultParagraphFont"/>
    <w:link w:val="PlainText"/>
    <w:rsid w:val="00F73472"/>
    <w:rPr>
      <w:rFonts w:ascii="Courier New" w:eastAsia="Times New Roman" w:hAnsi="Courier New" w:cs="Times New Roman"/>
      <w:sz w:val="20"/>
      <w:szCs w:val="20"/>
      <w:lang w:eastAsia="en-US"/>
    </w:rPr>
  </w:style>
  <w:style w:type="character" w:customStyle="1" w:styleId="MenuOption">
    <w:name w:val="Menu Option"/>
    <w:basedOn w:val="DefaultParagraphFont"/>
    <w:rsid w:val="00F73472"/>
    <w:rPr>
      <w:b/>
      <w:smallCaps/>
    </w:rPr>
  </w:style>
  <w:style w:type="paragraph" w:customStyle="1" w:styleId="TableListNumber">
    <w:name w:val="Table List Number"/>
    <w:basedOn w:val="ListNumber"/>
    <w:rsid w:val="00F73472"/>
    <w:pPr>
      <w:numPr>
        <w:numId w:val="0"/>
      </w:numPr>
    </w:pPr>
  </w:style>
  <w:style w:type="paragraph" w:styleId="TOC4">
    <w:name w:val="toc 4"/>
    <w:basedOn w:val="TOCBase"/>
    <w:next w:val="Normal"/>
    <w:semiHidden/>
    <w:rsid w:val="00F73472"/>
    <w:pPr>
      <w:tabs>
        <w:tab w:val="right" w:leader="dot" w:pos="9071"/>
      </w:tabs>
      <w:ind w:left="1701"/>
    </w:pPr>
  </w:style>
  <w:style w:type="paragraph" w:customStyle="1" w:styleId="ListAlpha">
    <w:name w:val="List Alpha"/>
    <w:basedOn w:val="List"/>
    <w:rsid w:val="00F73472"/>
    <w:pPr>
      <w:numPr>
        <w:numId w:val="9"/>
      </w:numPr>
    </w:pPr>
  </w:style>
  <w:style w:type="paragraph" w:customStyle="1" w:styleId="ListAlpha2">
    <w:name w:val="List Alpha 2"/>
    <w:basedOn w:val="List2"/>
    <w:rsid w:val="00F73472"/>
    <w:pPr>
      <w:numPr>
        <w:numId w:val="8"/>
      </w:numPr>
    </w:pPr>
  </w:style>
  <w:style w:type="paragraph" w:styleId="List2">
    <w:name w:val="List 2"/>
    <w:basedOn w:val="BodyText"/>
    <w:rsid w:val="00F73472"/>
    <w:pPr>
      <w:tabs>
        <w:tab w:val="left" w:pos="680"/>
      </w:tabs>
      <w:spacing w:before="60" w:after="60"/>
      <w:ind w:left="680" w:hanging="340"/>
    </w:pPr>
  </w:style>
  <w:style w:type="paragraph" w:styleId="List3">
    <w:name w:val="List 3"/>
    <w:basedOn w:val="BodyText"/>
    <w:rsid w:val="00F73472"/>
    <w:pPr>
      <w:tabs>
        <w:tab w:val="left" w:pos="1021"/>
      </w:tabs>
      <w:spacing w:before="60" w:after="60"/>
      <w:ind w:left="1020" w:hanging="340"/>
    </w:pPr>
  </w:style>
  <w:style w:type="paragraph" w:styleId="List4">
    <w:name w:val="List 4"/>
    <w:basedOn w:val="BodyText"/>
    <w:rsid w:val="00F73472"/>
    <w:pPr>
      <w:tabs>
        <w:tab w:val="left" w:pos="1361"/>
      </w:tabs>
      <w:spacing w:before="60" w:after="60"/>
      <w:ind w:left="1361" w:hanging="340"/>
    </w:pPr>
  </w:style>
  <w:style w:type="paragraph" w:styleId="List5">
    <w:name w:val="List 5"/>
    <w:basedOn w:val="BodyText"/>
    <w:rsid w:val="00F73472"/>
    <w:pPr>
      <w:tabs>
        <w:tab w:val="left" w:pos="1701"/>
      </w:tabs>
      <w:spacing w:before="60" w:after="60"/>
      <w:ind w:left="1701" w:hanging="340"/>
    </w:pPr>
  </w:style>
  <w:style w:type="paragraph" w:styleId="ListBullet3">
    <w:name w:val="List Bullet 3"/>
    <w:basedOn w:val="List3"/>
    <w:rsid w:val="00F73472"/>
    <w:pPr>
      <w:numPr>
        <w:numId w:val="15"/>
      </w:numPr>
      <w:tabs>
        <w:tab w:val="clear" w:pos="1021"/>
      </w:tabs>
      <w:ind w:left="1037" w:hanging="357"/>
    </w:pPr>
  </w:style>
  <w:style w:type="paragraph" w:styleId="ListBullet4">
    <w:name w:val="List Bullet 4"/>
    <w:basedOn w:val="List4"/>
    <w:rsid w:val="00F73472"/>
    <w:pPr>
      <w:numPr>
        <w:numId w:val="3"/>
      </w:numPr>
      <w:tabs>
        <w:tab w:val="clear" w:pos="1361"/>
      </w:tabs>
    </w:pPr>
  </w:style>
  <w:style w:type="paragraph" w:styleId="ListBullet5">
    <w:name w:val="List Bullet 5"/>
    <w:basedOn w:val="List5"/>
    <w:rsid w:val="00F73472"/>
    <w:pPr>
      <w:numPr>
        <w:numId w:val="4"/>
      </w:numPr>
    </w:pPr>
  </w:style>
  <w:style w:type="paragraph" w:styleId="ListContinue2">
    <w:name w:val="List Continue 2"/>
    <w:basedOn w:val="List2"/>
    <w:rsid w:val="00F73472"/>
    <w:pPr>
      <w:ind w:firstLine="0"/>
    </w:pPr>
  </w:style>
  <w:style w:type="paragraph" w:styleId="ListContinue3">
    <w:name w:val="List Continue 3"/>
    <w:basedOn w:val="List3"/>
    <w:rsid w:val="00F73472"/>
    <w:pPr>
      <w:ind w:left="1021" w:firstLine="0"/>
    </w:pPr>
  </w:style>
  <w:style w:type="paragraph" w:styleId="ListContinue4">
    <w:name w:val="List Continue 4"/>
    <w:basedOn w:val="List4"/>
    <w:rsid w:val="00F73472"/>
    <w:pPr>
      <w:ind w:firstLine="0"/>
    </w:pPr>
  </w:style>
  <w:style w:type="paragraph" w:styleId="ListContinue5">
    <w:name w:val="List Continue 5"/>
    <w:basedOn w:val="List5"/>
    <w:rsid w:val="00F73472"/>
    <w:pPr>
      <w:ind w:firstLine="0"/>
    </w:pPr>
  </w:style>
  <w:style w:type="paragraph" w:styleId="ListNumber3">
    <w:name w:val="List Number 3"/>
    <w:basedOn w:val="List3"/>
    <w:rsid w:val="00F73472"/>
    <w:pPr>
      <w:numPr>
        <w:numId w:val="5"/>
      </w:numPr>
    </w:pPr>
  </w:style>
  <w:style w:type="paragraph" w:styleId="ListNumber4">
    <w:name w:val="List Number 4"/>
    <w:basedOn w:val="List4"/>
    <w:rsid w:val="00F73472"/>
    <w:pPr>
      <w:numPr>
        <w:numId w:val="6"/>
      </w:numPr>
    </w:pPr>
  </w:style>
  <w:style w:type="paragraph" w:styleId="ListNumber5">
    <w:name w:val="List Number 5"/>
    <w:basedOn w:val="List5"/>
    <w:rsid w:val="00F73472"/>
    <w:pPr>
      <w:numPr>
        <w:numId w:val="7"/>
      </w:numPr>
    </w:pPr>
  </w:style>
  <w:style w:type="paragraph" w:styleId="BlockText">
    <w:name w:val="Block Text"/>
    <w:basedOn w:val="Normal"/>
    <w:rsid w:val="00F73472"/>
    <w:pPr>
      <w:spacing w:after="120"/>
      <w:ind w:left="1440" w:right="1440"/>
    </w:pPr>
  </w:style>
  <w:style w:type="character" w:customStyle="1" w:styleId="Subscript">
    <w:name w:val="Subscript"/>
    <w:basedOn w:val="DefaultParagraphFont"/>
    <w:rsid w:val="00F73472"/>
    <w:rPr>
      <w:sz w:val="16"/>
      <w:vertAlign w:val="subscript"/>
    </w:rPr>
  </w:style>
  <w:style w:type="character" w:customStyle="1" w:styleId="Superscript">
    <w:name w:val="Superscript"/>
    <w:basedOn w:val="DefaultParagraphFont"/>
    <w:rsid w:val="00F73472"/>
    <w:rPr>
      <w:sz w:val="16"/>
      <w:vertAlign w:val="superscript"/>
    </w:rPr>
  </w:style>
  <w:style w:type="character" w:customStyle="1" w:styleId="Symbols">
    <w:name w:val="Symbols"/>
    <w:basedOn w:val="DefaultParagraphFont"/>
    <w:rsid w:val="00F73472"/>
    <w:rPr>
      <w:rFonts w:ascii="Symbol" w:hAnsi="Symbol"/>
    </w:rPr>
  </w:style>
  <w:style w:type="character" w:customStyle="1" w:styleId="MenuOptions">
    <w:name w:val="Menu Options"/>
    <w:basedOn w:val="DefaultParagraphFont"/>
    <w:rsid w:val="00F73472"/>
    <w:rPr>
      <w:rFonts w:ascii="Arial Narrow" w:hAnsi="Arial Narrow"/>
      <w:smallCaps/>
    </w:rPr>
  </w:style>
  <w:style w:type="character" w:customStyle="1" w:styleId="Buttons">
    <w:name w:val="Buttons"/>
    <w:basedOn w:val="DefaultParagraphFont"/>
    <w:rsid w:val="00F73472"/>
    <w:rPr>
      <w:b/>
    </w:rPr>
  </w:style>
  <w:style w:type="character" w:customStyle="1" w:styleId="Underlined">
    <w:name w:val="Underlined"/>
    <w:basedOn w:val="DefaultParagraphFont"/>
    <w:rsid w:val="00F73472"/>
    <w:rPr>
      <w:u w:val="single"/>
    </w:rPr>
  </w:style>
  <w:style w:type="paragraph" w:customStyle="1" w:styleId="TableBodyTextRight">
    <w:name w:val="Table Body Text Right"/>
    <w:basedOn w:val="TableBodyText"/>
    <w:rsid w:val="00F73472"/>
    <w:pPr>
      <w:widowControl w:val="0"/>
      <w:autoSpaceDE w:val="0"/>
      <w:autoSpaceDN w:val="0"/>
      <w:adjustRightInd w:val="0"/>
      <w:jc w:val="right"/>
    </w:pPr>
    <w:rPr>
      <w:rFonts w:cs="Arial"/>
      <w:szCs w:val="18"/>
    </w:rPr>
  </w:style>
  <w:style w:type="paragraph" w:customStyle="1" w:styleId="CopyrightText">
    <w:name w:val="Copyright Text"/>
    <w:basedOn w:val="BodyText"/>
    <w:rsid w:val="00F73472"/>
    <w:rPr>
      <w:sz w:val="18"/>
    </w:rPr>
  </w:style>
  <w:style w:type="paragraph" w:customStyle="1" w:styleId="BodySmallRight">
    <w:name w:val="Body Small Right"/>
    <w:basedOn w:val="BodyTextRight"/>
    <w:rsid w:val="00F73472"/>
    <w:rPr>
      <w:sz w:val="18"/>
      <w:szCs w:val="18"/>
    </w:rPr>
  </w:style>
  <w:style w:type="paragraph" w:customStyle="1" w:styleId="MarginEdition">
    <w:name w:val="Margin Edition"/>
    <w:basedOn w:val="MarginNote"/>
    <w:rsid w:val="00F73472"/>
    <w:pPr>
      <w:spacing w:before="0" w:after="0"/>
    </w:pPr>
    <w:rPr>
      <w:rFonts w:ascii="Times New Roman" w:hAnsi="Times New Roman"/>
      <w:color w:val="999999"/>
    </w:rPr>
  </w:style>
  <w:style w:type="paragraph" w:customStyle="1" w:styleId="Spacer">
    <w:name w:val="Spacer"/>
    <w:basedOn w:val="Normal"/>
    <w:rsid w:val="00F73472"/>
    <w:rPr>
      <w:sz w:val="2"/>
      <w:szCs w:val="2"/>
    </w:rPr>
  </w:style>
  <w:style w:type="character" w:customStyle="1" w:styleId="Small">
    <w:name w:val="Small"/>
    <w:basedOn w:val="DefaultParagraphFont"/>
    <w:rsid w:val="00F73472"/>
    <w:rPr>
      <w:sz w:val="16"/>
    </w:rPr>
  </w:style>
  <w:style w:type="paragraph" w:customStyle="1" w:styleId="WideTable">
    <w:name w:val="Wide Table"/>
    <w:basedOn w:val="Normal"/>
    <w:rsid w:val="00F73472"/>
    <w:pPr>
      <w:ind w:left="-1418"/>
    </w:pPr>
    <w:rPr>
      <w:sz w:val="2"/>
      <w:szCs w:val="2"/>
    </w:rPr>
  </w:style>
  <w:style w:type="character" w:styleId="PageNumber">
    <w:name w:val="page number"/>
    <w:basedOn w:val="DefaultParagraphFont"/>
    <w:rsid w:val="00F73472"/>
  </w:style>
  <w:style w:type="paragraph" w:styleId="Quote">
    <w:name w:val="Quote"/>
    <w:basedOn w:val="Heading1"/>
    <w:link w:val="QuoteChar"/>
    <w:qFormat/>
    <w:rsid w:val="00F73472"/>
    <w:rPr>
      <w:b w:val="0"/>
      <w:sz w:val="72"/>
      <w:szCs w:val="72"/>
      <w:lang w:val="en-NZ"/>
    </w:rPr>
  </w:style>
  <w:style w:type="character" w:customStyle="1" w:styleId="QuoteChar">
    <w:name w:val="Quote Char"/>
    <w:basedOn w:val="DefaultParagraphFont"/>
    <w:link w:val="Quote"/>
    <w:rsid w:val="00F73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472"/>
    <w:pPr>
      <w:pageBreakBefore/>
    </w:pPr>
  </w:style>
  <w:style w:type="paragraph" w:customStyle="1" w:styleId="Border">
    <w:name w:val="Border"/>
    <w:basedOn w:val="Normal"/>
    <w:qFormat/>
    <w:rsid w:val="00F73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472"/>
    <w:rPr>
      <w:b/>
      <w:bCs/>
      <w:i/>
      <w:iCs/>
      <w:color w:val="auto"/>
    </w:rPr>
  </w:style>
  <w:style w:type="paragraph" w:styleId="IntenseQuote">
    <w:name w:val="Intense Quote"/>
    <w:basedOn w:val="Normal"/>
    <w:next w:val="Normal"/>
    <w:link w:val="IntenseQuoteChar"/>
    <w:uiPriority w:val="30"/>
    <w:qFormat/>
    <w:rsid w:val="00F73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472"/>
    <w:rPr>
      <w:smallCaps/>
      <w:color w:val="auto"/>
      <w:u w:val="single"/>
    </w:rPr>
  </w:style>
  <w:style w:type="character" w:styleId="IntenseReference">
    <w:name w:val="Intense Reference"/>
    <w:basedOn w:val="DefaultParagraphFont"/>
    <w:uiPriority w:val="32"/>
    <w:qFormat/>
    <w:rsid w:val="00F73472"/>
    <w:rPr>
      <w:b/>
      <w:bCs/>
      <w:smallCaps/>
      <w:color w:val="auto"/>
      <w:spacing w:val="5"/>
      <w:u w:val="single"/>
    </w:rPr>
  </w:style>
  <w:style w:type="paragraph" w:customStyle="1" w:styleId="2ColumnHeading">
    <w:name w:val="2Column Heading"/>
    <w:basedOn w:val="BodyText"/>
    <w:qFormat/>
    <w:rsid w:val="00F73472"/>
    <w:pPr>
      <w:spacing w:after="60"/>
      <w:ind w:left="-2268"/>
    </w:pPr>
    <w:rPr>
      <w:b/>
    </w:rPr>
  </w:style>
  <w:style w:type="paragraph" w:customStyle="1" w:styleId="Heading1TOC">
    <w:name w:val="Heading1 TOC"/>
    <w:basedOn w:val="Normal"/>
    <w:qFormat/>
    <w:rsid w:val="00F73472"/>
    <w:pPr>
      <w:spacing w:before="240" w:after="120"/>
    </w:pPr>
    <w:rPr>
      <w:rFonts w:ascii="Times New Roman" w:hAnsi="Times New Roman"/>
      <w:b/>
      <w:sz w:val="32"/>
    </w:rPr>
  </w:style>
  <w:style w:type="paragraph" w:customStyle="1" w:styleId="Heading2TOC">
    <w:name w:val="Heading2 TOC"/>
    <w:basedOn w:val="Normal"/>
    <w:qFormat/>
    <w:rsid w:val="00F73472"/>
    <w:pPr>
      <w:spacing w:before="240" w:after="60"/>
    </w:pPr>
    <w:rPr>
      <w:rFonts w:ascii="Times New Roman" w:hAnsi="Times New Roman"/>
      <w:b/>
      <w:sz w:val="28"/>
    </w:rPr>
  </w:style>
  <w:style w:type="character" w:customStyle="1" w:styleId="Underline">
    <w:name w:val="Underline"/>
    <w:basedOn w:val="DefaultParagraphFont"/>
    <w:qFormat/>
    <w:rsid w:val="00F73472"/>
    <w:rPr>
      <w:u w:val="single"/>
    </w:rPr>
  </w:style>
  <w:style w:type="character" w:customStyle="1" w:styleId="BoldandItalics">
    <w:name w:val="Bold and Italics"/>
    <w:qFormat/>
    <w:rsid w:val="00F73472"/>
    <w:rPr>
      <w:b/>
      <w:i/>
      <w:u w:val="none"/>
    </w:rPr>
  </w:style>
  <w:style w:type="paragraph" w:styleId="BalloonText">
    <w:name w:val="Balloon Text"/>
    <w:basedOn w:val="Normal"/>
    <w:link w:val="BalloonTextChar"/>
    <w:rsid w:val="00F73472"/>
    <w:rPr>
      <w:rFonts w:ascii="Tahoma" w:hAnsi="Tahoma" w:cs="Tahoma"/>
      <w:sz w:val="16"/>
      <w:szCs w:val="16"/>
    </w:rPr>
  </w:style>
  <w:style w:type="character" w:customStyle="1" w:styleId="BalloonTextChar">
    <w:name w:val="Balloon Text Char"/>
    <w:basedOn w:val="DefaultParagraphFont"/>
    <w:link w:val="BalloonText"/>
    <w:rsid w:val="00F73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472"/>
    <w:rPr>
      <w:b/>
      <w:color w:val="660033"/>
      <w:spacing w:val="0"/>
    </w:rPr>
  </w:style>
  <w:style w:type="paragraph" w:customStyle="1" w:styleId="Nameditemlist">
    <w:name w:val="Named item list"/>
    <w:basedOn w:val="BodyText"/>
    <w:qFormat/>
    <w:rsid w:val="00F73472"/>
    <w:pPr>
      <w:tabs>
        <w:tab w:val="left" w:pos="2835"/>
      </w:tabs>
      <w:ind w:left="2835" w:hanging="2835"/>
    </w:pPr>
  </w:style>
  <w:style w:type="paragraph" w:customStyle="1" w:styleId="BodyTextnopadding">
    <w:name w:val="Body Text no padding"/>
    <w:basedOn w:val="BodyText"/>
    <w:qFormat/>
    <w:rsid w:val="00F73472"/>
    <w:pPr>
      <w:spacing w:before="0" w:after="0"/>
    </w:pPr>
  </w:style>
  <w:style w:type="character" w:styleId="Hyperlink">
    <w:name w:val="Hyperlink"/>
    <w:basedOn w:val="DefaultParagraphFont"/>
    <w:uiPriority w:val="99"/>
    <w:unhideWhenUsed/>
    <w:rsid w:val="00EF7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3375</Characters>
  <Application>Microsoft Office Word</Application>
  <DocSecurity>0</DocSecurity>
  <Lines>102</Lines>
  <Paragraphs>79</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NWPNET043 Monitor and operate bulkwater transfer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