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13C8" w:rsidP="009E13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NWPNET039 Maintain and repair network assets for drinking water</w:t>
      </w:r>
      <w:r>
        <w:fldChar w:fldCharType="end"/>
      </w:r>
    </w:p>
    <w:p w:rsidR="009E13C8" w:rsidP="009E13C8">
      <w:pPr>
        <w:pStyle w:val="Version"/>
        <w:sectPr w:rsidSect="000070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70A1" w:rsidP="000070A1">
      <w:pPr>
        <w:pStyle w:val="SuperHeading"/>
      </w:pPr>
      <w:r w:rsidRPr="000070A1">
        <w:t>NWPNET039 Maintain and repair network assets for drinking water</w:t>
      </w:r>
    </w:p>
    <w:p w:rsidR="00000000" w:rsidRPr="000070A1" w:rsidP="000070A1">
      <w:pPr>
        <w:pStyle w:val="Heading1"/>
      </w:pPr>
      <w:bookmarkStart w:id="1" w:name="O_1062114"/>
      <w:bookmarkEnd w:id="1"/>
      <w:r w:rsidRPr="000070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t>Release 1. This is the first release of this unit of competency in the NWP National Water Training Package.</w:t>
            </w:r>
          </w:p>
        </w:tc>
      </w:tr>
    </w:tbl>
    <w:p w:rsidR="00000000" w:rsidRPr="000070A1" w:rsidP="000070A1">
      <w:pPr>
        <w:pStyle w:val="NoPaddingFontSize1"/>
      </w:pPr>
    </w:p>
    <w:p w:rsidR="00000000" w:rsidRPr="000070A1" w:rsidP="000070A1">
      <w:pPr>
        <w:pStyle w:val="AllowPageBreak"/>
      </w:pPr>
    </w:p>
    <w:p w:rsidR="00000000" w:rsidRPr="000070A1" w:rsidP="000070A1">
      <w:pPr>
        <w:pStyle w:val="Heading1"/>
      </w:pPr>
      <w:bookmarkStart w:id="2" w:name="O_1062115"/>
      <w:bookmarkEnd w:id="2"/>
      <w:r w:rsidRPr="000070A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t>This unit involves the skills and knowledge required to maintain and repair network assets for drinking water.</w:t>
            </w:r>
          </w:p>
          <w:p w:rsidR="00000000" w:rsidRPr="000070A1" w:rsidP="000070A1">
            <w:pPr>
              <w:pStyle w:val="BodyText"/>
            </w:pPr>
            <w:r w:rsidRPr="000070A1">
              <w:t>It includes conducting maintenance and repairs on a variety of water distribution assets including storages, pumping stations, dosing stations an</w:t>
            </w:r>
            <w:r w:rsidRPr="000070A1">
              <w:t>d pipelines.  It also includes reviewing, reporting and recording work.</w:t>
            </w:r>
          </w:p>
          <w:p w:rsidR="00000000" w:rsidRPr="000070A1" w:rsidP="000070A1">
            <w:pPr>
              <w:pStyle w:val="BodyText"/>
            </w:pPr>
            <w:r w:rsidRPr="000070A1">
              <w:t>This unit applies to those working as field staff with specific responsibility for ensuring the repair and maintenance of water assets.  Those undertaking this unit would work under ap</w:t>
            </w:r>
            <w:r w:rsidRPr="000070A1">
              <w:t>propriate supervision, while performing routine tasks, in a familiar context, and ensuring minimum damage to the environment.</w:t>
            </w:r>
          </w:p>
          <w:p w:rsidR="00000000" w:rsidRPr="000070A1" w:rsidP="000070A1">
            <w:pPr>
              <w:pStyle w:val="BodyText"/>
            </w:pPr>
            <w:r w:rsidRPr="000070A1">
              <w:t>No licensing, legislative or certification requirements apply to this unit at the time of publication.</w:t>
            </w:r>
          </w:p>
        </w:tc>
      </w:tr>
    </w:tbl>
    <w:p w:rsidR="00000000" w:rsidRPr="000070A1" w:rsidP="000070A1">
      <w:pPr>
        <w:pStyle w:val="NoPaddingFontSize1"/>
      </w:pPr>
    </w:p>
    <w:p w:rsidR="00000000" w:rsidRPr="000070A1" w:rsidP="000070A1">
      <w:pPr>
        <w:pStyle w:val="AllowPageBreak"/>
      </w:pPr>
    </w:p>
    <w:p w:rsidR="00000000" w:rsidRPr="000070A1" w:rsidP="000070A1">
      <w:pPr>
        <w:pStyle w:val="Heading1"/>
      </w:pPr>
      <w:bookmarkStart w:id="3" w:name="O_1062116"/>
      <w:bookmarkEnd w:id="3"/>
      <w:r w:rsidRPr="000070A1">
        <w:t>Pre-re</w:t>
      </w:r>
      <w:r w:rsidRPr="000070A1">
        <w:t>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t>Not applicable.</w:t>
            </w:r>
          </w:p>
        </w:tc>
      </w:tr>
    </w:tbl>
    <w:p w:rsidR="00000000" w:rsidRPr="000070A1" w:rsidP="000070A1">
      <w:pPr>
        <w:pStyle w:val="NoPaddingFontSize1"/>
      </w:pPr>
    </w:p>
    <w:p w:rsidR="00000000" w:rsidRPr="000070A1" w:rsidP="000070A1">
      <w:pPr>
        <w:pStyle w:val="AllowPageBreak"/>
      </w:pPr>
    </w:p>
    <w:p w:rsidR="00000000" w:rsidRPr="000070A1" w:rsidP="000070A1">
      <w:pPr>
        <w:pStyle w:val="Heading1"/>
      </w:pPr>
      <w:bookmarkStart w:id="4" w:name="O_1062117"/>
      <w:bookmarkEnd w:id="4"/>
      <w:r w:rsidRPr="000070A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t>Networks</w:t>
            </w:r>
          </w:p>
        </w:tc>
      </w:tr>
    </w:tbl>
    <w:p w:rsidR="00000000" w:rsidRPr="000070A1" w:rsidP="000070A1">
      <w:pPr>
        <w:pStyle w:val="NoPaddingFontSize1"/>
      </w:pPr>
    </w:p>
    <w:p w:rsidR="00000000" w:rsidRPr="000070A1" w:rsidP="000070A1">
      <w:pPr>
        <w:pStyle w:val="AllowPageBreak"/>
      </w:pPr>
    </w:p>
    <w:p w:rsidR="00000000" w:rsidRPr="000070A1" w:rsidP="000070A1">
      <w:pPr>
        <w:pStyle w:val="Heading1"/>
      </w:pPr>
      <w:bookmarkStart w:id="5" w:name="O_1062118"/>
      <w:bookmarkEnd w:id="5"/>
      <w:r w:rsidRPr="000070A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t>Not applicable.</w:t>
            </w:r>
          </w:p>
        </w:tc>
      </w:tr>
    </w:tbl>
    <w:p w:rsidR="00000000" w:rsidRPr="000070A1" w:rsidP="000070A1">
      <w:pPr>
        <w:pStyle w:val="NoPaddingFontSize1"/>
      </w:pPr>
    </w:p>
    <w:p w:rsidR="00000000" w:rsidRPr="000070A1" w:rsidP="000070A1">
      <w:pPr>
        <w:pStyle w:val="AllowPageBreak"/>
      </w:pPr>
    </w:p>
    <w:p w:rsidR="00000000" w:rsidRPr="000070A1" w:rsidP="000070A1">
      <w:pPr>
        <w:pStyle w:val="Heading1"/>
      </w:pPr>
      <w:bookmarkStart w:id="6" w:name="O_1062119"/>
      <w:bookmarkEnd w:id="6"/>
      <w:r w:rsidRPr="000070A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PERFORMANCE CRITERIA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Performance criteria describe the performance needed to demonstrate achievement of the element.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rPr>
                <w:rStyle w:val="SpecialBold"/>
              </w:rPr>
              <w:t>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Conduct risk assessment for environmental, safety and water quality factors to ensure worksite is safe to work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Determine work requirements, materials and configuration from plans, specifications, instructions and workplace procedures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Check coordination issues with relevant personnel, including isolations, licences and permits to work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Identify networks system operation requirements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Identify, notify and communicate with customers according to workplace procedures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Select, fit and use personal protective equipment (PPE)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rPr>
                <w:rStyle w:val="SpecialBold"/>
              </w:rPr>
              <w:t>Conduct maintenance and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Isolate infrastru</w:t>
            </w:r>
            <w:r w:rsidRPr="000070A1">
              <w:t>cture according to workplace procedures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Determine appropriate repair method from job specifications and instructions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Ensure materials, pipes and fittings are appropriately disinfected prior to installation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Check maintenance and repairs to assets to ensure specifications are met according to workplace procedures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Restore worksite according to environmental and workplace procedures including performing calculations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rPr>
                <w:rStyle w:val="SpecialBold"/>
              </w:rPr>
              <w:t>Review and report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t>Tag and report faulty equipment and tools and advise appropriate personnel</w:t>
            </w:r>
          </w:p>
        </w:tc>
      </w:tr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0A1">
            <w:pPr>
              <w:pStyle w:val="BodyText"/>
              <w:rPr>
                <w:lang w:val="en-NZ"/>
              </w:rPr>
            </w:pPr>
            <w:r w:rsidRPr="000070A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t xml:space="preserve">Store equipment, tools and materials according to manufacturer and workplace instructions </w:t>
            </w:r>
          </w:p>
        </w:tc>
      </w:tr>
    </w:tbl>
    <w:p w:rsidR="00000000" w:rsidRPr="000070A1" w:rsidP="000070A1">
      <w:pPr>
        <w:pStyle w:val="NoPaddingFontSize1"/>
      </w:pPr>
    </w:p>
    <w:p w:rsidR="00000000" w:rsidRPr="000070A1" w:rsidP="000070A1">
      <w:pPr>
        <w:pStyle w:val="AllowPageBreak"/>
      </w:pPr>
    </w:p>
    <w:p w:rsidR="00000000" w:rsidRPr="000070A1" w:rsidP="000070A1">
      <w:pPr>
        <w:pStyle w:val="Heading1"/>
      </w:pPr>
      <w:bookmarkStart w:id="7" w:name="O_1062120"/>
      <w:bookmarkEnd w:id="7"/>
      <w:r w:rsidRPr="000070A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t>Foundation skills essential to performance a</w:t>
            </w:r>
            <w:r w:rsidRPr="000070A1">
              <w:t>re explicit in the performance criteria of this unit of competency.</w:t>
            </w:r>
          </w:p>
        </w:tc>
      </w:tr>
    </w:tbl>
    <w:p w:rsidR="00000000" w:rsidRPr="000070A1" w:rsidP="000070A1">
      <w:pPr>
        <w:pStyle w:val="NoPaddingFontSize1"/>
      </w:pPr>
    </w:p>
    <w:p w:rsidR="00000000" w:rsidRPr="000070A1" w:rsidP="000070A1">
      <w:pPr>
        <w:pStyle w:val="AllowPageBreak"/>
      </w:pPr>
    </w:p>
    <w:p w:rsidR="00000000" w:rsidRPr="000070A1" w:rsidP="000070A1">
      <w:pPr>
        <w:pStyle w:val="Heading1"/>
      </w:pPr>
      <w:bookmarkStart w:id="8" w:name="O_1062121"/>
      <w:bookmarkEnd w:id="8"/>
      <w:r w:rsidRPr="000070A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t xml:space="preserve">Range is restricted to essential operating conditions and any other variables essential to the work </w:t>
            </w:r>
            <w:r w:rsidRPr="000070A1">
              <w:t>environment.</w:t>
            </w:r>
          </w:p>
          <w:p w:rsidR="00000000" w:rsidRPr="000070A1" w:rsidP="000070A1">
            <w:pPr>
              <w:pStyle w:val="BodyText"/>
            </w:pPr>
            <w:r w:rsidRPr="000070A1">
              <w:t>Non-essential conditions may be found in the Companion Volume Implementation Guide.</w:t>
            </w:r>
          </w:p>
        </w:tc>
      </w:tr>
    </w:tbl>
    <w:p w:rsidR="00000000" w:rsidRPr="000070A1" w:rsidP="000070A1">
      <w:pPr>
        <w:pStyle w:val="NoPaddingFontSize1"/>
      </w:pPr>
    </w:p>
    <w:p w:rsidR="00000000" w:rsidRPr="000070A1" w:rsidP="000070A1">
      <w:pPr>
        <w:pStyle w:val="AllowPageBreak"/>
      </w:pPr>
    </w:p>
    <w:p w:rsidR="00000000" w:rsidRPr="000070A1" w:rsidP="000070A1">
      <w:pPr>
        <w:pStyle w:val="Heading1"/>
      </w:pPr>
      <w:bookmarkStart w:id="9" w:name="O_1062122"/>
      <w:bookmarkEnd w:id="9"/>
      <w:r w:rsidRPr="000070A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070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0A1" w:rsidP="000070A1">
            <w:pPr>
              <w:pStyle w:val="BodyText"/>
            </w:pPr>
            <w:r w:rsidRPr="000070A1">
              <w:t>This unit replaces and is equivalent to NWPNET022 Maintain and repair network assets for drinking water.</w:t>
            </w:r>
          </w:p>
        </w:tc>
      </w:tr>
    </w:tbl>
    <w:p w:rsidR="00000000" w:rsidRPr="000070A1" w:rsidP="000070A1">
      <w:pPr>
        <w:pStyle w:val="NoPaddingFontSize1"/>
      </w:pPr>
    </w:p>
    <w:p w:rsidR="00000000" w:rsidRPr="000070A1" w:rsidP="000070A1">
      <w:pPr>
        <w:pStyle w:val="AllowPageBreak"/>
      </w:pPr>
    </w:p>
    <w:p w:rsidR="00000000" w:rsidRPr="000070A1" w:rsidP="000070A1">
      <w:pPr>
        <w:pStyle w:val="Heading1"/>
      </w:pPr>
      <w:bookmarkStart w:id="10" w:name="O_1062129"/>
      <w:bookmarkEnd w:id="10"/>
      <w:r w:rsidRPr="000070A1">
        <w:t>Links</w:t>
      </w:r>
    </w:p>
    <w:p w:rsidR="00000000" w:rsidRPr="000070A1" w:rsidP="009E13C8">
      <w:pPr>
        <w:pStyle w:val="BodyText"/>
      </w:pPr>
      <w:r w:rsidRPr="00007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5064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70A1" w:rsidP="009E13C8">
      <w:pPr>
        <w:pStyle w:val="BodyText"/>
      </w:pPr>
      <w:r w:rsidRPr="00007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5064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70A1" w:rsidP="009E13C8">
      <w:pPr>
        <w:pStyle w:val="BodyText"/>
      </w:pPr>
      <w:r w:rsidRPr="000070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5064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070A1" w:rsidP="000070A1"/>
    <w:sectPr w:rsidSect="000070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A1" w:rsidRPr="009E13C8" w:rsidP="009E13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C8" w:rsidP="000070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13C8" w:rsidP="000070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E13C8" w:rsidP="000070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0A1" w:rsidRPr="009E13C8" w:rsidP="009E13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0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3C8" w:rsidRPr="002D2AF8" w:rsidP="000070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NWPNET039 Maintain and repair network assets for drinking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E13C8" w:rsidP="000070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0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0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0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0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0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0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0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0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0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0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0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0A1"/>
  </w:style>
  <w:style w:type="character" w:customStyle="1" w:styleId="Heading1Char">
    <w:name w:val="Heading 1 Char"/>
    <w:basedOn w:val="DefaultParagraphFont"/>
    <w:link w:val="Heading1"/>
    <w:rsid w:val="000070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0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0A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070A1"/>
    <w:rPr>
      <w:b/>
      <w:spacing w:val="0"/>
    </w:rPr>
  </w:style>
  <w:style w:type="paragraph" w:customStyle="1" w:styleId="SuperHeading">
    <w:name w:val="SuperHeading"/>
    <w:basedOn w:val="Normal"/>
    <w:rsid w:val="000070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0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070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0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0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0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0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0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0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0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0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0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0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0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0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0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0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0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0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70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070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0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0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0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0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0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0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0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0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0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0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0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0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0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70A1"/>
    <w:rPr>
      <w:i/>
    </w:rPr>
  </w:style>
  <w:style w:type="paragraph" w:styleId="Caption">
    <w:name w:val="caption"/>
    <w:basedOn w:val="BodyText"/>
    <w:next w:val="Normal"/>
    <w:qFormat/>
    <w:rsid w:val="000070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0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0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0A1"/>
  </w:style>
  <w:style w:type="paragraph" w:styleId="TableofFigures">
    <w:name w:val="table of figures"/>
    <w:basedOn w:val="Normal"/>
    <w:next w:val="Normal"/>
    <w:semiHidden/>
    <w:rsid w:val="000070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0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070A1"/>
    <w:rPr>
      <w:rFonts w:ascii="Wingdings" w:hAnsi="Wingdings"/>
    </w:rPr>
  </w:style>
  <w:style w:type="paragraph" w:customStyle="1" w:styleId="TableHeading">
    <w:name w:val="Table Heading"/>
    <w:basedOn w:val="HeadingBase"/>
    <w:rsid w:val="000070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0A1"/>
    <w:rPr>
      <w:color w:val="0033CC"/>
      <w:u w:val="none"/>
    </w:rPr>
  </w:style>
  <w:style w:type="paragraph" w:customStyle="1" w:styleId="BodyTextRight">
    <w:name w:val="Body Text Right"/>
    <w:basedOn w:val="BodyText"/>
    <w:rsid w:val="000070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0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0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0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0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0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0A1"/>
    <w:rPr>
      <w:sz w:val="32"/>
    </w:rPr>
  </w:style>
  <w:style w:type="paragraph" w:customStyle="1" w:styleId="HeadingProcedure">
    <w:name w:val="Heading Procedure"/>
    <w:basedOn w:val="HeadingBase"/>
    <w:next w:val="Normal"/>
    <w:rsid w:val="000070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0A1"/>
    <w:pPr>
      <w:spacing w:before="60" w:after="60"/>
    </w:pPr>
  </w:style>
  <w:style w:type="paragraph" w:styleId="ListContinue">
    <w:name w:val="List Continue"/>
    <w:basedOn w:val="List"/>
    <w:rsid w:val="000070A1"/>
    <w:pPr>
      <w:ind w:firstLine="0"/>
    </w:pPr>
  </w:style>
  <w:style w:type="paragraph" w:customStyle="1" w:styleId="ListNote">
    <w:name w:val="List Note"/>
    <w:basedOn w:val="List"/>
    <w:rsid w:val="000070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0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0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0A1"/>
    <w:rPr>
      <w:rFonts w:ascii="Courier New" w:hAnsi="Courier New"/>
    </w:rPr>
  </w:style>
  <w:style w:type="paragraph" w:customStyle="1" w:styleId="NoteBullet">
    <w:name w:val="Note Bullet"/>
    <w:basedOn w:val="Note"/>
    <w:rsid w:val="000070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0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0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0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0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070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0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0A1"/>
    <w:rPr>
      <w:b/>
      <w:smallCaps/>
    </w:rPr>
  </w:style>
  <w:style w:type="paragraph" w:customStyle="1" w:styleId="TableListNumber">
    <w:name w:val="Table List Number"/>
    <w:basedOn w:val="ListNumber"/>
    <w:rsid w:val="000070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0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0A1"/>
    <w:pPr>
      <w:numPr>
        <w:numId w:val="7"/>
      </w:numPr>
    </w:pPr>
  </w:style>
  <w:style w:type="paragraph" w:customStyle="1" w:styleId="ListAlpha2">
    <w:name w:val="List Alpha 2"/>
    <w:basedOn w:val="List2"/>
    <w:rsid w:val="000070A1"/>
    <w:pPr>
      <w:numPr>
        <w:numId w:val="6"/>
      </w:numPr>
    </w:pPr>
  </w:style>
  <w:style w:type="paragraph" w:styleId="List2">
    <w:name w:val="List 2"/>
    <w:basedOn w:val="BodyText"/>
    <w:rsid w:val="000070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0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0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0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0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0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070A1"/>
    <w:pPr>
      <w:numPr>
        <w:numId w:val="2"/>
      </w:numPr>
    </w:pPr>
  </w:style>
  <w:style w:type="paragraph" w:styleId="ListContinue2">
    <w:name w:val="List Continue 2"/>
    <w:basedOn w:val="List2"/>
    <w:rsid w:val="000070A1"/>
    <w:pPr>
      <w:ind w:firstLine="0"/>
    </w:pPr>
  </w:style>
  <w:style w:type="paragraph" w:styleId="ListContinue3">
    <w:name w:val="List Continue 3"/>
    <w:basedOn w:val="List3"/>
    <w:rsid w:val="000070A1"/>
    <w:pPr>
      <w:ind w:left="1021" w:firstLine="0"/>
    </w:pPr>
  </w:style>
  <w:style w:type="paragraph" w:styleId="ListContinue4">
    <w:name w:val="List Continue 4"/>
    <w:basedOn w:val="List4"/>
    <w:rsid w:val="000070A1"/>
    <w:pPr>
      <w:ind w:firstLine="0"/>
    </w:pPr>
  </w:style>
  <w:style w:type="paragraph" w:styleId="ListContinue5">
    <w:name w:val="List Continue 5"/>
    <w:basedOn w:val="List5"/>
    <w:rsid w:val="000070A1"/>
    <w:pPr>
      <w:ind w:firstLine="0"/>
    </w:pPr>
  </w:style>
  <w:style w:type="paragraph" w:styleId="ListNumber3">
    <w:name w:val="List Number 3"/>
    <w:basedOn w:val="List3"/>
    <w:rsid w:val="000070A1"/>
    <w:pPr>
      <w:numPr>
        <w:numId w:val="3"/>
      </w:numPr>
    </w:pPr>
  </w:style>
  <w:style w:type="paragraph" w:styleId="ListNumber4">
    <w:name w:val="List Number 4"/>
    <w:basedOn w:val="List4"/>
    <w:rsid w:val="000070A1"/>
    <w:pPr>
      <w:numPr>
        <w:numId w:val="4"/>
      </w:numPr>
    </w:pPr>
  </w:style>
  <w:style w:type="paragraph" w:styleId="ListNumber5">
    <w:name w:val="List Number 5"/>
    <w:basedOn w:val="List5"/>
    <w:rsid w:val="000070A1"/>
    <w:pPr>
      <w:numPr>
        <w:numId w:val="5"/>
      </w:numPr>
    </w:pPr>
  </w:style>
  <w:style w:type="paragraph" w:styleId="BlockText">
    <w:name w:val="Block Text"/>
    <w:basedOn w:val="Normal"/>
    <w:rsid w:val="000070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0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0A1"/>
    <w:rPr>
      <w:sz w:val="16"/>
      <w:vertAlign w:val="superscript"/>
    </w:rPr>
  </w:style>
  <w:style w:type="character" w:customStyle="1" w:styleId="Symbols">
    <w:name w:val="Symbols"/>
    <w:basedOn w:val="DefaultParagraphFont"/>
    <w:rsid w:val="000070A1"/>
    <w:rPr>
      <w:rFonts w:ascii="Symbol" w:hAnsi="Symbol"/>
    </w:rPr>
  </w:style>
  <w:style w:type="character" w:customStyle="1" w:styleId="MenuOptions">
    <w:name w:val="Menu Options"/>
    <w:basedOn w:val="DefaultParagraphFont"/>
    <w:rsid w:val="000070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0A1"/>
    <w:rPr>
      <w:b/>
    </w:rPr>
  </w:style>
  <w:style w:type="character" w:customStyle="1" w:styleId="Underlined">
    <w:name w:val="Underlined"/>
    <w:basedOn w:val="DefaultParagraphFont"/>
    <w:rsid w:val="000070A1"/>
    <w:rPr>
      <w:u w:val="single"/>
    </w:rPr>
  </w:style>
  <w:style w:type="paragraph" w:customStyle="1" w:styleId="TableBodyTextRight">
    <w:name w:val="Table Body Text Right"/>
    <w:basedOn w:val="TableBodyText"/>
    <w:rsid w:val="000070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0A1"/>
    <w:rPr>
      <w:sz w:val="18"/>
    </w:rPr>
  </w:style>
  <w:style w:type="paragraph" w:customStyle="1" w:styleId="BodySmallRight">
    <w:name w:val="Body Small Right"/>
    <w:basedOn w:val="BodyTextRight"/>
    <w:rsid w:val="000070A1"/>
    <w:rPr>
      <w:sz w:val="18"/>
      <w:szCs w:val="18"/>
    </w:rPr>
  </w:style>
  <w:style w:type="paragraph" w:customStyle="1" w:styleId="MarginEdition">
    <w:name w:val="Margin Edition"/>
    <w:basedOn w:val="MarginNote"/>
    <w:rsid w:val="000070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0A1"/>
    <w:rPr>
      <w:sz w:val="2"/>
      <w:szCs w:val="2"/>
    </w:rPr>
  </w:style>
  <w:style w:type="character" w:customStyle="1" w:styleId="Small">
    <w:name w:val="Small"/>
    <w:basedOn w:val="DefaultParagraphFont"/>
    <w:rsid w:val="000070A1"/>
    <w:rPr>
      <w:sz w:val="16"/>
    </w:rPr>
  </w:style>
  <w:style w:type="paragraph" w:customStyle="1" w:styleId="WideTable">
    <w:name w:val="Wide Table"/>
    <w:basedOn w:val="Normal"/>
    <w:rsid w:val="000070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0A1"/>
  </w:style>
  <w:style w:type="paragraph" w:styleId="Quote">
    <w:name w:val="Quote"/>
    <w:basedOn w:val="Heading1"/>
    <w:link w:val="QuoteChar"/>
    <w:qFormat/>
    <w:rsid w:val="000070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0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0A1"/>
    <w:pPr>
      <w:pageBreakBefore/>
    </w:pPr>
  </w:style>
  <w:style w:type="paragraph" w:customStyle="1" w:styleId="Border">
    <w:name w:val="Border"/>
    <w:basedOn w:val="Normal"/>
    <w:qFormat/>
    <w:rsid w:val="000070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0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0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0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0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0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0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0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0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0A1"/>
    <w:rPr>
      <w:u w:val="single"/>
    </w:rPr>
  </w:style>
  <w:style w:type="character" w:customStyle="1" w:styleId="BoldandItalics">
    <w:name w:val="Bold and Italics"/>
    <w:qFormat/>
    <w:rsid w:val="000070A1"/>
    <w:rPr>
      <w:b/>
      <w:i/>
      <w:u w:val="none"/>
    </w:rPr>
  </w:style>
  <w:style w:type="paragraph" w:styleId="BalloonText">
    <w:name w:val="Balloon Text"/>
    <w:basedOn w:val="Normal"/>
    <w:link w:val="BalloonTextChar"/>
    <w:rsid w:val="000070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0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0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0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0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0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0A1"/>
    <w:pPr>
      <w:spacing w:before="0" w:after="0"/>
    </w:pPr>
  </w:style>
  <w:style w:type="paragraph" w:customStyle="1" w:styleId="BodyTextBold">
    <w:name w:val="Body Text Bold"/>
    <w:basedOn w:val="BodyText"/>
    <w:qFormat/>
    <w:rsid w:val="000070A1"/>
    <w:rPr>
      <w:b/>
    </w:rPr>
  </w:style>
  <w:style w:type="character" w:styleId="Hyperlink">
    <w:name w:val="Hyperlink"/>
    <w:basedOn w:val="DefaultParagraphFont"/>
    <w:uiPriority w:val="99"/>
    <w:unhideWhenUsed/>
    <w:rsid w:val="009E13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3415</Characters>
  <Application>Microsoft Office Word</Application>
  <DocSecurity>0</DocSecurity>
  <Lines>155</Lines>
  <Paragraphs>81</Paragraphs>
  <ScaleCrop>false</ScaleCrop>
  <Company>Author-it Software Corporation Ltd.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NWPNET039 Maintain and repair network assets for drinking 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2022-12-06T06:47:00Z</dcterms:created>
  <dcterms:modified xsi:type="dcterms:W3CDTF">2022-12-06T06:47:00Z</dcterms:modified>
</cp:coreProperties>
</file>