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3F6" w:rsidP="00A123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NWPNET036 Perform leak detection</w:t>
      </w:r>
      <w:r>
        <w:fldChar w:fldCharType="end"/>
      </w:r>
    </w:p>
    <w:p w:rsidR="00A123F6" w:rsidP="00A123F6">
      <w:pPr>
        <w:pStyle w:val="Version"/>
        <w:sectPr w:rsidSect="00331E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E48" w:rsidP="00331E48">
      <w:pPr>
        <w:pStyle w:val="SuperHeading"/>
      </w:pPr>
      <w:r w:rsidRPr="00331E48">
        <w:t>Assessment Requirements for NWPNET036 Perform leak detection</w:t>
      </w:r>
    </w:p>
    <w:p w:rsidR="00000000" w:rsidRPr="00331E48" w:rsidP="00331E48">
      <w:pPr>
        <w:pStyle w:val="Heading1"/>
      </w:pPr>
      <w:bookmarkStart w:id="1" w:name="O_1062067"/>
      <w:bookmarkEnd w:id="1"/>
      <w:r w:rsidRPr="00331E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E48" w:rsidP="00331E48">
            <w:pPr>
              <w:pStyle w:val="BodyText"/>
            </w:pPr>
            <w:r w:rsidRPr="00331E48">
              <w:t>Release 1. This is the first release of this unit of competency in the NWP National Water Training Package.</w:t>
            </w:r>
          </w:p>
        </w:tc>
      </w:tr>
    </w:tbl>
    <w:p w:rsidR="00000000" w:rsidRPr="00331E48" w:rsidP="00331E48">
      <w:pPr>
        <w:pStyle w:val="NoPaddingFontSize1"/>
      </w:pPr>
    </w:p>
    <w:p w:rsidR="00000000" w:rsidRPr="00331E48" w:rsidP="00331E48">
      <w:pPr>
        <w:pStyle w:val="AllowPageBreak"/>
      </w:pPr>
    </w:p>
    <w:p w:rsidR="00000000" w:rsidRPr="00331E48" w:rsidP="00331E48">
      <w:pPr>
        <w:pStyle w:val="Heading1"/>
      </w:pPr>
      <w:bookmarkStart w:id="2" w:name="O_1062068"/>
      <w:bookmarkEnd w:id="2"/>
      <w:r w:rsidRPr="00331E4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48">
            <w:pPr>
              <w:pStyle w:val="BodyText"/>
              <w:rPr>
                <w:lang w:val="en-NZ"/>
              </w:rPr>
            </w:pPr>
            <w:r w:rsidRPr="00331E48">
              <w:t>Evidence required to demonstrate competence in this unit must be re</w:t>
            </w:r>
            <w:r w:rsidRPr="00331E48">
              <w:t>levant to and satisfy all the requirements of the elements and performance criteria on at least one occasion and includes:</w:t>
            </w:r>
          </w:p>
        </w:tc>
      </w:tr>
      <w:tr w:rsidTr="00331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E48" w:rsidP="00331E48">
            <w:pPr>
              <w:pStyle w:val="ListBullet"/>
            </w:pPr>
            <w:r w:rsidRPr="00331E48">
              <w:t>analysing data according to workplace procedures</w:t>
            </w:r>
          </w:p>
          <w:p w:rsidR="00000000" w:rsidRPr="00331E48" w:rsidP="00331E48">
            <w:pPr>
              <w:pStyle w:val="ListBullet"/>
            </w:pPr>
            <w:r w:rsidRPr="00331E48">
              <w:t>completing documentation</w:t>
            </w:r>
          </w:p>
          <w:p w:rsidR="00000000" w:rsidRPr="00331E48" w:rsidP="00331E48">
            <w:pPr>
              <w:pStyle w:val="ListBullet"/>
            </w:pPr>
            <w:r w:rsidRPr="00331E48">
              <w:t>identifying safety risks and hazards</w:t>
            </w:r>
          </w:p>
          <w:p w:rsidR="00000000" w:rsidRPr="00331E48" w:rsidP="00331E48">
            <w:pPr>
              <w:pStyle w:val="ListBullet"/>
            </w:pPr>
            <w:r w:rsidRPr="00331E48">
              <w:t xml:space="preserve">interpreting plans, </w:t>
            </w:r>
            <w:r w:rsidRPr="00331E48">
              <w:t>specifications, policies and procedures</w:t>
            </w:r>
          </w:p>
          <w:p w:rsidR="00000000" w:rsidRPr="00331E48" w:rsidP="00331E48">
            <w:pPr>
              <w:pStyle w:val="ListBullet"/>
            </w:pPr>
            <w:r w:rsidRPr="00331E48">
              <w:t>locating and marking leaks and arranging repair activities</w:t>
            </w:r>
          </w:p>
          <w:p w:rsidR="00000000" w:rsidRPr="00331E48" w:rsidP="00331E48">
            <w:pPr>
              <w:pStyle w:val="ListBullet"/>
            </w:pPr>
            <w:r w:rsidRPr="00331E48">
              <w:t>locating, identifying and reporting leaks in water distribution networks</w:t>
            </w:r>
          </w:p>
          <w:p w:rsidR="00000000" w:rsidRPr="00331E48" w:rsidP="00331E48">
            <w:pPr>
              <w:pStyle w:val="ListBullet"/>
            </w:pPr>
            <w:r w:rsidRPr="00331E48">
              <w:t>operating leak detection equipment</w:t>
            </w:r>
          </w:p>
          <w:p w:rsidR="00000000" w:rsidRPr="00331E48" w:rsidP="00331E48">
            <w:pPr>
              <w:pStyle w:val="ListBullet"/>
            </w:pPr>
            <w:r w:rsidRPr="00331E48">
              <w:t>preparing for leak detection activities</w:t>
            </w:r>
          </w:p>
          <w:p w:rsidR="00000000" w:rsidRPr="00331E48" w:rsidP="00331E48">
            <w:pPr>
              <w:pStyle w:val="ListBullet"/>
            </w:pPr>
            <w:r w:rsidRPr="00331E48">
              <w:t>providing maintenance records for equipment</w:t>
            </w:r>
          </w:p>
        </w:tc>
      </w:tr>
    </w:tbl>
    <w:p w:rsidR="00000000" w:rsidRPr="00331E48" w:rsidP="00331E48">
      <w:pPr>
        <w:pStyle w:val="NoPaddingFontSize1"/>
      </w:pPr>
    </w:p>
    <w:p w:rsidR="00000000" w:rsidRPr="00331E48" w:rsidP="00331E48">
      <w:pPr>
        <w:pStyle w:val="AllowPageBreak"/>
      </w:pPr>
    </w:p>
    <w:p w:rsidR="00000000" w:rsidRPr="00331E48" w:rsidP="00331E48">
      <w:pPr>
        <w:pStyle w:val="Heading1"/>
      </w:pPr>
      <w:bookmarkStart w:id="3" w:name="O_1062069"/>
      <w:bookmarkEnd w:id="3"/>
      <w:r w:rsidRPr="00331E4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E48">
            <w:pPr>
              <w:pStyle w:val="BodyText"/>
              <w:rPr>
                <w:lang w:val="en-NZ"/>
              </w:rPr>
            </w:pPr>
            <w:r w:rsidRPr="00331E48">
              <w:t>Evidence required to demonstrate competence in this unit must be relevant to and satisfy all the requirements of the elements and performance criteria and includes knowledg</w:t>
            </w:r>
            <w:r w:rsidRPr="00331E48">
              <w:t>e of:</w:t>
            </w:r>
          </w:p>
        </w:tc>
      </w:tr>
      <w:tr w:rsidTr="00331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E48" w:rsidP="00331E48">
            <w:pPr>
              <w:pStyle w:val="ListBullet"/>
            </w:pPr>
            <w:r w:rsidRPr="00331E48">
              <w:t xml:space="preserve">calculations and measurements </w:t>
            </w:r>
          </w:p>
          <w:p w:rsidR="00000000" w:rsidRPr="00331E48" w:rsidP="00331E48">
            <w:pPr>
              <w:pStyle w:val="ListBullet"/>
            </w:pPr>
            <w:r w:rsidRPr="00331E48">
              <w:t>landscape and ground structure of work area</w:t>
            </w:r>
          </w:p>
          <w:p w:rsidR="00000000" w:rsidRPr="00331E48" w:rsidP="00331E48">
            <w:pPr>
              <w:pStyle w:val="ListBullet"/>
            </w:pPr>
            <w:r w:rsidRPr="00331E48">
              <w:t xml:space="preserve">leak detection equipment </w:t>
            </w:r>
          </w:p>
          <w:p w:rsidR="00000000" w:rsidRPr="00331E48" w:rsidP="00331E48">
            <w:pPr>
              <w:pStyle w:val="ListBullet"/>
            </w:pPr>
            <w:r w:rsidRPr="00331E48">
              <w:t>relevant legislation, regulations and workplace procedures</w:t>
            </w:r>
          </w:p>
          <w:p w:rsidR="00000000" w:rsidRPr="00331E48" w:rsidP="00331E48">
            <w:pPr>
              <w:pStyle w:val="ListBullet"/>
            </w:pPr>
            <w:r w:rsidRPr="00331E48">
              <w:t>relevant utilities and service bodies</w:t>
            </w:r>
          </w:p>
          <w:p w:rsidR="00000000" w:rsidRPr="00331E48" w:rsidP="00331E48">
            <w:pPr>
              <w:pStyle w:val="ListBullet"/>
            </w:pPr>
            <w:r w:rsidRPr="00331E48">
              <w:t>risk assessment and the identification of potentia</w:t>
            </w:r>
            <w:r w:rsidRPr="00331E48">
              <w:t>l hazards including:</w:t>
            </w:r>
          </w:p>
          <w:p w:rsidR="00000000" w:rsidRPr="00331E48" w:rsidP="00331E48">
            <w:pPr>
              <w:pStyle w:val="ListBullet2"/>
            </w:pPr>
            <w:r w:rsidRPr="00331E48">
              <w:t>effects of weather and conditions on site or plant</w:t>
            </w:r>
          </w:p>
          <w:p w:rsidR="00000000" w:rsidRPr="00331E48" w:rsidP="00331E48">
            <w:pPr>
              <w:pStyle w:val="ListBullet2"/>
            </w:pPr>
            <w:r w:rsidRPr="00331E48">
              <w:t>environmental aspects</w:t>
            </w:r>
          </w:p>
          <w:p w:rsidR="00000000" w:rsidRPr="00331E48" w:rsidP="00331E48">
            <w:pPr>
              <w:pStyle w:val="ListBullet2"/>
            </w:pPr>
            <w:r w:rsidRPr="00331E48">
              <w:t>equipment operation, capacity and limitations</w:t>
            </w:r>
          </w:p>
          <w:p w:rsidR="00000000" w:rsidRPr="00331E48" w:rsidP="00331E48">
            <w:pPr>
              <w:pStyle w:val="ListBullet2"/>
            </w:pPr>
            <w:r w:rsidRPr="00331E48">
              <w:t>identification, repair and lock out procedures</w:t>
            </w:r>
          </w:p>
          <w:p w:rsidR="00000000" w:rsidRPr="00331E48" w:rsidP="00331E48">
            <w:pPr>
              <w:pStyle w:val="ListBullet"/>
            </w:pPr>
            <w:r w:rsidRPr="00331E48">
              <w:t>system hydraulics</w:t>
            </w:r>
          </w:p>
          <w:p w:rsidR="00000000" w:rsidRPr="00331E48" w:rsidP="00331E48">
            <w:pPr>
              <w:pStyle w:val="ListBullet"/>
            </w:pPr>
            <w:r w:rsidRPr="00331E48">
              <w:t>system layout</w:t>
            </w:r>
          </w:p>
          <w:p w:rsidR="00000000" w:rsidRPr="00331E48" w:rsidP="00331E48">
            <w:pPr>
              <w:pStyle w:val="ListBullet"/>
            </w:pPr>
            <w:r w:rsidRPr="00331E48">
              <w:t xml:space="preserve">work drawings, plans and specifications </w:t>
            </w:r>
          </w:p>
        </w:tc>
      </w:tr>
    </w:tbl>
    <w:p w:rsidR="00000000" w:rsidRPr="00331E48" w:rsidP="00331E48">
      <w:pPr>
        <w:pStyle w:val="NoPaddingFontSize1"/>
      </w:pPr>
    </w:p>
    <w:p w:rsidR="00000000" w:rsidRPr="00331E48" w:rsidP="00331E48">
      <w:pPr>
        <w:pStyle w:val="AllowPageBreak"/>
      </w:pPr>
    </w:p>
    <w:p w:rsidR="00000000" w:rsidRPr="00331E48" w:rsidP="00331E48">
      <w:pPr>
        <w:pStyle w:val="Heading1"/>
      </w:pPr>
      <w:bookmarkStart w:id="4" w:name="O_1062070"/>
      <w:bookmarkEnd w:id="4"/>
      <w:r w:rsidRPr="00331E4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1E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E48" w:rsidP="00331E48">
            <w:pPr>
              <w:pStyle w:val="BodyText"/>
            </w:pPr>
            <w:r w:rsidRPr="00331E48">
              <w:t xml:space="preserve">Assessors must hold credentials specified within the Standards for Registered Training Organisations current at the time of assessment. </w:t>
            </w:r>
          </w:p>
          <w:p w:rsidR="00000000" w:rsidRPr="00331E48" w:rsidP="00331E48">
            <w:pPr>
              <w:pStyle w:val="BodyText"/>
            </w:pPr>
            <w:r w:rsidRPr="00331E4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31E48" w:rsidP="00331E48">
            <w:pPr>
              <w:pStyle w:val="BodyText"/>
            </w:pPr>
            <w:r w:rsidRPr="00331E48">
              <w:t>Assessment must occur in workplace operational</w:t>
            </w:r>
            <w:r w:rsidRPr="00331E4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31E48" w:rsidP="00331E48">
            <w:pPr>
              <w:pStyle w:val="BodyText"/>
            </w:pPr>
            <w:r w:rsidRPr="00331E48">
              <w:t>Assessment processes and techniques must be appropriate to the language, l</w:t>
            </w:r>
            <w:r w:rsidRPr="00331E48">
              <w:t>iteracy and numeracy requirements of the work being performed and the needs of the candidate.</w:t>
            </w:r>
          </w:p>
          <w:p w:rsidR="00000000" w:rsidRPr="00331E48" w:rsidP="00331E48">
            <w:pPr>
              <w:pStyle w:val="BodyText"/>
            </w:pPr>
            <w:r w:rsidRPr="00331E48">
              <w:t>Resources for assessment must include access to:</w:t>
            </w:r>
          </w:p>
          <w:p w:rsidR="00000000" w:rsidRPr="00331E48" w:rsidP="00331E48">
            <w:pPr>
              <w:pStyle w:val="ListBullet"/>
            </w:pPr>
            <w:r w:rsidRPr="00331E48">
              <w:t>relevant and appropriate materials, tools, equipment and personal protective equipment currently used in industr</w:t>
            </w:r>
            <w:r w:rsidRPr="00331E48">
              <w:t>y</w:t>
            </w:r>
          </w:p>
          <w:p w:rsidR="00000000" w:rsidRPr="00331E48" w:rsidP="00331E48">
            <w:pPr>
              <w:pStyle w:val="ListBullet"/>
            </w:pPr>
            <w:r w:rsidRPr="00331E48">
              <w:t>applicable documentation including legislation, regulations, codes of practice, workplace procedures and operation manuals.</w:t>
            </w:r>
          </w:p>
        </w:tc>
      </w:tr>
    </w:tbl>
    <w:p w:rsidR="00000000" w:rsidRPr="00331E48" w:rsidP="00331E48">
      <w:pPr>
        <w:pStyle w:val="NoPaddingFontSize1"/>
      </w:pPr>
    </w:p>
    <w:p w:rsidR="00000000" w:rsidRPr="00331E48" w:rsidP="00331E48">
      <w:pPr>
        <w:pStyle w:val="AllowPageBreak"/>
      </w:pPr>
    </w:p>
    <w:p w:rsidR="00000000" w:rsidRPr="00331E48" w:rsidP="00331E48">
      <w:pPr>
        <w:pStyle w:val="Heading1"/>
      </w:pPr>
      <w:bookmarkStart w:id="5" w:name="O_1062073"/>
      <w:bookmarkEnd w:id="5"/>
      <w:r w:rsidRPr="00331E48">
        <w:t>Links</w:t>
      </w:r>
    </w:p>
    <w:p w:rsidR="00000000" w:rsidRPr="00331E48" w:rsidP="00A123F6">
      <w:pPr>
        <w:pStyle w:val="BodyText"/>
      </w:pPr>
      <w:r w:rsidRPr="00331E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C69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31E48" w:rsidP="00A123F6">
      <w:pPr>
        <w:pStyle w:val="BodyText"/>
      </w:pPr>
      <w:r w:rsidRPr="00331E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C69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31E48" w:rsidP="00A123F6">
      <w:pPr>
        <w:pStyle w:val="BodyText"/>
      </w:pPr>
      <w:r w:rsidRPr="00331E48">
        <w:t xml:space="preserve">Companion </w:t>
      </w:r>
      <w:r w:rsidRPr="00331E48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C69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31E48" w:rsidP="00331E48"/>
    <w:sectPr w:rsidSect="00331E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48" w:rsidRPr="00A123F6" w:rsidP="00A123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F6" w:rsidP="00331E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23F6" w:rsidP="00331E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23F6" w:rsidP="00331E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E48" w:rsidRPr="00A123F6" w:rsidP="00A123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E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3F6" w:rsidRPr="002D2AF8" w:rsidP="00331E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NWPNET036 Perform leak detection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123F6" w:rsidP="00331E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DEC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84A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823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E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E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E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E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E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E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E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E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E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E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E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E48"/>
  </w:style>
  <w:style w:type="character" w:customStyle="1" w:styleId="Heading1Char">
    <w:name w:val="Heading 1 Char"/>
    <w:basedOn w:val="DefaultParagraphFont"/>
    <w:link w:val="Heading1"/>
    <w:rsid w:val="00331E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E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E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E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1E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1E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E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1E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E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E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E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E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E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E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E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E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E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E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E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E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E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E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E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E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E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1E48"/>
    <w:rPr>
      <w:b/>
      <w:spacing w:val="0"/>
    </w:rPr>
  </w:style>
  <w:style w:type="paragraph" w:customStyle="1" w:styleId="SuperTitle">
    <w:name w:val="SuperTitle"/>
    <w:basedOn w:val="Title"/>
    <w:rsid w:val="00331E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E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E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1E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E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E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E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E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E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E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E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E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E48"/>
    <w:rPr>
      <w:i/>
    </w:rPr>
  </w:style>
  <w:style w:type="paragraph" w:styleId="Caption">
    <w:name w:val="caption"/>
    <w:basedOn w:val="BodyText"/>
    <w:next w:val="Normal"/>
    <w:qFormat/>
    <w:rsid w:val="00331E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E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E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E48"/>
  </w:style>
  <w:style w:type="paragraph" w:styleId="TableofFigures">
    <w:name w:val="table of figures"/>
    <w:basedOn w:val="Normal"/>
    <w:next w:val="Normal"/>
    <w:semiHidden/>
    <w:rsid w:val="00331E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E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1E48"/>
    <w:rPr>
      <w:rFonts w:ascii="Wingdings" w:hAnsi="Wingdings"/>
    </w:rPr>
  </w:style>
  <w:style w:type="paragraph" w:customStyle="1" w:styleId="TableHeading">
    <w:name w:val="Table Heading"/>
    <w:basedOn w:val="HeadingBase"/>
    <w:rsid w:val="00331E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E48"/>
    <w:rPr>
      <w:color w:val="0033CC"/>
      <w:u w:val="none"/>
    </w:rPr>
  </w:style>
  <w:style w:type="paragraph" w:customStyle="1" w:styleId="BodyTextRight">
    <w:name w:val="Body Text Right"/>
    <w:basedOn w:val="BodyText"/>
    <w:rsid w:val="00331E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E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E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E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E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E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E48"/>
    <w:rPr>
      <w:sz w:val="32"/>
    </w:rPr>
  </w:style>
  <w:style w:type="paragraph" w:customStyle="1" w:styleId="HeadingProcedure">
    <w:name w:val="Heading Procedure"/>
    <w:basedOn w:val="HeadingBase"/>
    <w:next w:val="Normal"/>
    <w:rsid w:val="00331E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E48"/>
    <w:pPr>
      <w:spacing w:before="60" w:after="60"/>
    </w:pPr>
  </w:style>
  <w:style w:type="paragraph" w:styleId="ListContinue">
    <w:name w:val="List Continue"/>
    <w:basedOn w:val="List"/>
    <w:rsid w:val="00331E48"/>
    <w:pPr>
      <w:ind w:firstLine="0"/>
    </w:pPr>
  </w:style>
  <w:style w:type="paragraph" w:customStyle="1" w:styleId="ListNote">
    <w:name w:val="List Note"/>
    <w:basedOn w:val="List"/>
    <w:rsid w:val="00331E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E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E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E48"/>
    <w:rPr>
      <w:rFonts w:ascii="Courier New" w:hAnsi="Courier New"/>
    </w:rPr>
  </w:style>
  <w:style w:type="paragraph" w:customStyle="1" w:styleId="NoteBullet">
    <w:name w:val="Note Bullet"/>
    <w:basedOn w:val="Note"/>
    <w:rsid w:val="00331E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E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E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E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E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1E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E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E48"/>
    <w:rPr>
      <w:b/>
      <w:smallCaps/>
    </w:rPr>
  </w:style>
  <w:style w:type="paragraph" w:customStyle="1" w:styleId="TableListNumber">
    <w:name w:val="Table List Number"/>
    <w:basedOn w:val="ListNumber"/>
    <w:rsid w:val="00331E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E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E48"/>
    <w:pPr>
      <w:numPr>
        <w:numId w:val="9"/>
      </w:numPr>
    </w:pPr>
  </w:style>
  <w:style w:type="paragraph" w:customStyle="1" w:styleId="ListAlpha2">
    <w:name w:val="List Alpha 2"/>
    <w:basedOn w:val="List2"/>
    <w:rsid w:val="00331E48"/>
    <w:pPr>
      <w:numPr>
        <w:numId w:val="8"/>
      </w:numPr>
    </w:pPr>
  </w:style>
  <w:style w:type="paragraph" w:styleId="List2">
    <w:name w:val="List 2"/>
    <w:basedOn w:val="BodyText"/>
    <w:rsid w:val="00331E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E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E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E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E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E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1E48"/>
    <w:pPr>
      <w:numPr>
        <w:numId w:val="4"/>
      </w:numPr>
    </w:pPr>
  </w:style>
  <w:style w:type="paragraph" w:styleId="ListContinue2">
    <w:name w:val="List Continue 2"/>
    <w:basedOn w:val="List2"/>
    <w:rsid w:val="00331E48"/>
    <w:pPr>
      <w:ind w:firstLine="0"/>
    </w:pPr>
  </w:style>
  <w:style w:type="paragraph" w:styleId="ListContinue3">
    <w:name w:val="List Continue 3"/>
    <w:basedOn w:val="List3"/>
    <w:rsid w:val="00331E48"/>
    <w:pPr>
      <w:ind w:left="1021" w:firstLine="0"/>
    </w:pPr>
  </w:style>
  <w:style w:type="paragraph" w:styleId="ListContinue4">
    <w:name w:val="List Continue 4"/>
    <w:basedOn w:val="List4"/>
    <w:rsid w:val="00331E48"/>
    <w:pPr>
      <w:ind w:firstLine="0"/>
    </w:pPr>
  </w:style>
  <w:style w:type="paragraph" w:styleId="ListContinue5">
    <w:name w:val="List Continue 5"/>
    <w:basedOn w:val="List5"/>
    <w:rsid w:val="00331E48"/>
    <w:pPr>
      <w:ind w:firstLine="0"/>
    </w:pPr>
  </w:style>
  <w:style w:type="paragraph" w:styleId="ListNumber3">
    <w:name w:val="List Number 3"/>
    <w:basedOn w:val="List3"/>
    <w:rsid w:val="00331E48"/>
    <w:pPr>
      <w:numPr>
        <w:numId w:val="5"/>
      </w:numPr>
    </w:pPr>
  </w:style>
  <w:style w:type="paragraph" w:styleId="ListNumber4">
    <w:name w:val="List Number 4"/>
    <w:basedOn w:val="List4"/>
    <w:rsid w:val="00331E48"/>
    <w:pPr>
      <w:numPr>
        <w:numId w:val="6"/>
      </w:numPr>
    </w:pPr>
  </w:style>
  <w:style w:type="paragraph" w:styleId="ListNumber5">
    <w:name w:val="List Number 5"/>
    <w:basedOn w:val="List5"/>
    <w:rsid w:val="00331E48"/>
    <w:pPr>
      <w:numPr>
        <w:numId w:val="7"/>
      </w:numPr>
    </w:pPr>
  </w:style>
  <w:style w:type="paragraph" w:styleId="BlockText">
    <w:name w:val="Block Text"/>
    <w:basedOn w:val="Normal"/>
    <w:rsid w:val="00331E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E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E48"/>
    <w:rPr>
      <w:sz w:val="16"/>
      <w:vertAlign w:val="superscript"/>
    </w:rPr>
  </w:style>
  <w:style w:type="character" w:customStyle="1" w:styleId="Symbols">
    <w:name w:val="Symbols"/>
    <w:basedOn w:val="DefaultParagraphFont"/>
    <w:rsid w:val="00331E48"/>
    <w:rPr>
      <w:rFonts w:ascii="Symbol" w:hAnsi="Symbol"/>
    </w:rPr>
  </w:style>
  <w:style w:type="character" w:customStyle="1" w:styleId="MenuOptions">
    <w:name w:val="Menu Options"/>
    <w:basedOn w:val="DefaultParagraphFont"/>
    <w:rsid w:val="00331E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E48"/>
    <w:rPr>
      <w:b/>
    </w:rPr>
  </w:style>
  <w:style w:type="character" w:customStyle="1" w:styleId="Underlined">
    <w:name w:val="Underlined"/>
    <w:basedOn w:val="DefaultParagraphFont"/>
    <w:rsid w:val="00331E48"/>
    <w:rPr>
      <w:u w:val="single"/>
    </w:rPr>
  </w:style>
  <w:style w:type="paragraph" w:customStyle="1" w:styleId="TableBodyTextRight">
    <w:name w:val="Table Body Text Right"/>
    <w:basedOn w:val="TableBodyText"/>
    <w:rsid w:val="00331E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E48"/>
    <w:rPr>
      <w:sz w:val="18"/>
    </w:rPr>
  </w:style>
  <w:style w:type="paragraph" w:customStyle="1" w:styleId="BodySmallRight">
    <w:name w:val="Body Small Right"/>
    <w:basedOn w:val="BodyTextRight"/>
    <w:rsid w:val="00331E48"/>
    <w:rPr>
      <w:sz w:val="18"/>
      <w:szCs w:val="18"/>
    </w:rPr>
  </w:style>
  <w:style w:type="paragraph" w:customStyle="1" w:styleId="MarginEdition">
    <w:name w:val="Margin Edition"/>
    <w:basedOn w:val="MarginNote"/>
    <w:rsid w:val="00331E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E48"/>
    <w:rPr>
      <w:sz w:val="2"/>
      <w:szCs w:val="2"/>
    </w:rPr>
  </w:style>
  <w:style w:type="character" w:customStyle="1" w:styleId="Small">
    <w:name w:val="Small"/>
    <w:basedOn w:val="DefaultParagraphFont"/>
    <w:rsid w:val="00331E48"/>
    <w:rPr>
      <w:sz w:val="16"/>
    </w:rPr>
  </w:style>
  <w:style w:type="paragraph" w:customStyle="1" w:styleId="WideTable">
    <w:name w:val="Wide Table"/>
    <w:basedOn w:val="Normal"/>
    <w:rsid w:val="00331E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E48"/>
  </w:style>
  <w:style w:type="paragraph" w:styleId="Quote">
    <w:name w:val="Quote"/>
    <w:basedOn w:val="Heading1"/>
    <w:link w:val="QuoteChar"/>
    <w:qFormat/>
    <w:rsid w:val="00331E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E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E48"/>
    <w:pPr>
      <w:pageBreakBefore/>
    </w:pPr>
  </w:style>
  <w:style w:type="paragraph" w:customStyle="1" w:styleId="Border">
    <w:name w:val="Border"/>
    <w:basedOn w:val="Normal"/>
    <w:qFormat/>
    <w:rsid w:val="00331E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E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E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E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E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E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E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E48"/>
    <w:rPr>
      <w:u w:val="single"/>
    </w:rPr>
  </w:style>
  <w:style w:type="character" w:customStyle="1" w:styleId="BoldandItalics">
    <w:name w:val="Bold and Italics"/>
    <w:qFormat/>
    <w:rsid w:val="00331E48"/>
    <w:rPr>
      <w:b/>
      <w:i/>
      <w:u w:val="none"/>
    </w:rPr>
  </w:style>
  <w:style w:type="paragraph" w:styleId="BalloonText">
    <w:name w:val="Balloon Text"/>
    <w:basedOn w:val="Normal"/>
    <w:link w:val="BalloonTextChar"/>
    <w:rsid w:val="00331E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E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E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E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E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E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E48"/>
    <w:pPr>
      <w:spacing w:before="0" w:after="0"/>
    </w:pPr>
  </w:style>
  <w:style w:type="paragraph" w:customStyle="1" w:styleId="BodyTextBold">
    <w:name w:val="Body Text Bold"/>
    <w:basedOn w:val="BodyText"/>
    <w:qFormat/>
    <w:rsid w:val="00331E48"/>
    <w:rPr>
      <w:b/>
    </w:rPr>
  </w:style>
  <w:style w:type="character" w:styleId="Hyperlink">
    <w:name w:val="Hyperlink"/>
    <w:basedOn w:val="DefaultParagraphFont"/>
    <w:uiPriority w:val="99"/>
    <w:unhideWhenUsed/>
    <w:rsid w:val="00A123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3056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NWPNET036 Perform leak detection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