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B3D" w:rsidP="00FE4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NWPNET035 Perform odour and infiltration investigations</w:t>
      </w:r>
      <w:r>
        <w:fldChar w:fldCharType="end"/>
      </w:r>
    </w:p>
    <w:p w:rsidR="00FE4B3D" w:rsidP="00FE4B3D">
      <w:pPr>
        <w:pStyle w:val="Version"/>
        <w:sectPr w:rsidSect="00ED3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A39" w:rsidP="00ED3A39">
      <w:pPr>
        <w:pStyle w:val="SuperHeading"/>
      </w:pPr>
      <w:r w:rsidRPr="00ED3A39">
        <w:t>NWPNET035 Perform odour and infiltration investigations</w:t>
      </w:r>
    </w:p>
    <w:p w:rsidR="00000000" w:rsidRPr="00ED3A39" w:rsidP="00ED3A39">
      <w:pPr>
        <w:pStyle w:val="Heading1"/>
      </w:pPr>
      <w:bookmarkStart w:id="1" w:name="O_1062038"/>
      <w:bookmarkEnd w:id="1"/>
      <w:r w:rsidRPr="00ED3A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Release 1. This is the first release of this unit of competency in the NWP National Water Training Package.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2" w:name="O_1062039"/>
      <w:bookmarkEnd w:id="2"/>
      <w:r w:rsidRPr="00ED3A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This unit involves the skills and knowledge required to perform odour and in</w:t>
            </w:r>
            <w:r w:rsidRPr="00ED3A39">
              <w:t>filtration investigations.</w:t>
            </w:r>
          </w:p>
          <w:p w:rsidR="00000000" w:rsidRPr="00ED3A39" w:rsidP="00ED3A39">
            <w:pPr>
              <w:pStyle w:val="BodyText"/>
            </w:pPr>
            <w:r w:rsidRPr="00ED3A39">
              <w:t>It includes investigating and reporting odours and infiltration problems in the wastewater collection and transfer systems. It also includes resolving wastewater system problems, operating technical equipment and preparing techni</w:t>
            </w:r>
            <w:r w:rsidRPr="00ED3A39">
              <w:t>cal reports.</w:t>
            </w:r>
          </w:p>
          <w:p w:rsidR="00000000" w:rsidRPr="00ED3A39" w:rsidP="00ED3A39">
            <w:pPr>
              <w:pStyle w:val="BodyText"/>
            </w:pPr>
            <w:r w:rsidRPr="00ED3A39">
              <w:t xml:space="preserve">This unit applies to those working as field and operational staff, with a specific responsibility for ensuring odour and infiltration problems are identified and remedied.  Those undertaking this unit would work under appropriate supervision, </w:t>
            </w:r>
            <w:r w:rsidRPr="00ED3A39">
              <w:t>while performing routine tasks in a familiar context, and ensuring minimum damage to the environment.</w:t>
            </w:r>
          </w:p>
          <w:p w:rsidR="00000000" w:rsidRPr="00ED3A39" w:rsidP="00ED3A39">
            <w:pPr>
              <w:pStyle w:val="BodyText"/>
            </w:pPr>
            <w:r w:rsidRPr="00ED3A39">
              <w:t>No licensing, legislative or certification requirements apply to this unit at the time of publication.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3" w:name="O_1062040"/>
      <w:bookmarkEnd w:id="3"/>
      <w:r w:rsidRPr="00ED3A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Not applica</w:t>
            </w:r>
            <w:r w:rsidRPr="00ED3A39">
              <w:t>ble.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4" w:name="O_1062041"/>
      <w:bookmarkEnd w:id="4"/>
      <w:r w:rsidRPr="00ED3A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Networks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5" w:name="O_1062042"/>
      <w:bookmarkEnd w:id="5"/>
      <w:r w:rsidRPr="00ED3A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Not applicable.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6" w:name="O_1062043"/>
      <w:bookmarkEnd w:id="6"/>
      <w:r w:rsidRPr="00ED3A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PERFORMANCE CRITERIA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Performance criteria describe the performance needed to demonstrate achievement of the element.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Prepare for infiltration detection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Determine worksite boundaries and infiltration detection requirements from plans, specifications and instructions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Conduct risk assessment for environmental and safety factors including personal and protective equipment to ensure it is safe to commence work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Select and check infiltration equipment according to workplace procedures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Determine work requirements for the maintenance and repair of assets from work drawings, plans, specifications and instructions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Identify, notify and communicate with customers according to workplace procedures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Investigate odour and infiltration c</w:t>
            </w:r>
            <w:r w:rsidRPr="00ED3A39">
              <w:rPr>
                <w:rStyle w:val="SpecialBold"/>
              </w:rPr>
              <w:t>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Investigate root cause of odour and determine appropriate remedial action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Control odour through repair or replacement by taking appropriate remedial action according to workplace procedures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Update customer by advising of odour resolution methods utilised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 xml:space="preserve">Operate infiltration detection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 xml:space="preserve">Operate infiltration equipment according to manufacturer instructions 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Determine t</w:t>
            </w:r>
            <w:r w:rsidRPr="00ED3A39">
              <w:t>he location of infiltration and mark according to testing outcomes and workplace procedures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Maintain and repair structural damage to assets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Restore worksite according to environmental and workplace procedures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rPr>
                <w:rStyle w:val="SpecialBold"/>
              </w:rPr>
              <w:t>Review, report and record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Tag and report faulty equipment and tools and advise appropriate personnel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 xml:space="preserve">Store equipment, tools and materials according to manufacturer and workplace procedures 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Complete and process workplace records according to workplace procedures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7" w:name="O_1062044"/>
      <w:bookmarkEnd w:id="7"/>
      <w:r w:rsidRPr="00ED3A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Foundation skills essential to performance are explicit in the performance criteria of this unit of competency.</w:t>
            </w:r>
          </w:p>
        </w:tc>
      </w:tr>
    </w:tbl>
    <w:p w:rsidR="00FE4B3D" w:rsidP="00ED3A39">
      <w:pPr>
        <w:pStyle w:val="NoPaddingFontSize1"/>
      </w:pPr>
    </w:p>
    <w:p w:rsidR="00FE4B3D" w:rsidP="00ED3A39">
      <w:pPr>
        <w:pStyle w:val="NoPaddingFontSize1"/>
      </w:pPr>
    </w:p>
    <w:p w:rsidR="00000000" w:rsidRPr="00ED3A39" w:rsidP="00ED3A39">
      <w:pPr>
        <w:pStyle w:val="Heading1"/>
      </w:pPr>
      <w:bookmarkStart w:id="8" w:name="O_1062045"/>
      <w:bookmarkEnd w:id="8"/>
      <w:r w:rsidRPr="00ED3A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Range is restricted to essential operating conditions and any other variables essential to the work environment.</w:t>
            </w:r>
          </w:p>
          <w:p w:rsidR="00000000" w:rsidRPr="00ED3A39" w:rsidP="00ED3A39">
            <w:pPr>
              <w:pStyle w:val="BodyText"/>
            </w:pPr>
            <w:r w:rsidRPr="00ED3A39">
              <w:t>Non-essential conditions may be found in the Companion Volume Implementation Guide.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9" w:name="O_1062046"/>
      <w:bookmarkEnd w:id="9"/>
      <w:r w:rsidRPr="00ED3A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This unit rep</w:t>
            </w:r>
            <w:r w:rsidRPr="00ED3A39">
              <w:t>laces and is equivalent to NWPNET014 Perform odour and infiltration investigations.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10" w:name="O_1062053"/>
      <w:bookmarkEnd w:id="10"/>
      <w:r w:rsidRPr="00ED3A39">
        <w:t>Links</w:t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FE4B3D">
      <w:pPr>
        <w:pStyle w:val="BodyText"/>
        <w:sectPr w:rsidSect="00ED3A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3A39" w:rsidP="00ED3A39">
      <w:pPr>
        <w:pStyle w:val="SuperHeading"/>
      </w:pPr>
      <w:r w:rsidRPr="00ED3A39">
        <w:t>Assessment Requirements for NWPNET035 Perform odour and infiltration investigations</w:t>
      </w:r>
    </w:p>
    <w:p w:rsidR="00000000" w:rsidRPr="00ED3A39" w:rsidP="00ED3A39">
      <w:pPr>
        <w:pStyle w:val="Heading1"/>
      </w:pPr>
      <w:bookmarkStart w:id="11" w:name="O_1062048"/>
      <w:bookmarkEnd w:id="11"/>
      <w:r w:rsidRPr="00ED3A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Release 1. This is the first release of this unit of competency in the NWP National Water Training Package.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12" w:name="O_1062049"/>
      <w:bookmarkEnd w:id="12"/>
      <w:r w:rsidRPr="00ED3A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Evidence required to demonstrate competence in this unit must be relevant to and satisfy all the requireme</w:t>
            </w:r>
            <w:r w:rsidRPr="00ED3A39">
              <w:t>nts of the elements and performance criteria on at least one occasion and includes: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ListBullet"/>
            </w:pPr>
            <w:r w:rsidRPr="00ED3A39">
              <w:t>completing required documentation</w:t>
            </w:r>
          </w:p>
          <w:p w:rsidR="00000000" w:rsidRPr="00ED3A39" w:rsidP="00ED3A39">
            <w:pPr>
              <w:pStyle w:val="ListBullet"/>
            </w:pPr>
            <w:r w:rsidRPr="00ED3A39">
              <w:t>conducting risk assessments</w:t>
            </w:r>
          </w:p>
          <w:p w:rsidR="00000000" w:rsidRPr="00ED3A39" w:rsidP="00ED3A39">
            <w:pPr>
              <w:pStyle w:val="ListBullet"/>
            </w:pPr>
            <w:r w:rsidRPr="00ED3A39">
              <w:t>identifying and reporting illegal inflows or discharges</w:t>
            </w:r>
          </w:p>
          <w:p w:rsidR="00000000" w:rsidRPr="00ED3A39" w:rsidP="00ED3A39">
            <w:pPr>
              <w:pStyle w:val="ListBullet"/>
            </w:pPr>
            <w:r w:rsidRPr="00ED3A39">
              <w:t>inspecting and selecting tools and equipment</w:t>
            </w:r>
          </w:p>
          <w:p w:rsidR="00000000" w:rsidRPr="00ED3A39" w:rsidP="00ED3A39">
            <w:pPr>
              <w:pStyle w:val="ListBullet"/>
            </w:pPr>
            <w:r w:rsidRPr="00ED3A39">
              <w:t>integrating processes</w:t>
            </w:r>
          </w:p>
          <w:p w:rsidR="00000000" w:rsidRPr="00ED3A39" w:rsidP="00ED3A39">
            <w:pPr>
              <w:pStyle w:val="ListBullet"/>
            </w:pPr>
            <w:r w:rsidRPr="00ED3A39">
              <w:t>interpreting and completing workplace documents</w:t>
            </w:r>
          </w:p>
          <w:p w:rsidR="00000000" w:rsidRPr="00ED3A39" w:rsidP="00ED3A39">
            <w:pPr>
              <w:pStyle w:val="ListBullet"/>
            </w:pPr>
            <w:r w:rsidRPr="00ED3A39">
              <w:t>interpreting plans, diagrams, charts, specifications</w:t>
            </w:r>
          </w:p>
          <w:p w:rsidR="00000000" w:rsidRPr="00ED3A39" w:rsidP="00ED3A39">
            <w:pPr>
              <w:pStyle w:val="ListBullet"/>
            </w:pPr>
            <w:r w:rsidRPr="00ED3A39">
              <w:t>investigating and reporting on odour and infiltration problems in the wastewater collection and transfer systems</w:t>
            </w:r>
          </w:p>
          <w:p w:rsidR="00000000" w:rsidRPr="00ED3A39" w:rsidP="00ED3A39">
            <w:pPr>
              <w:pStyle w:val="ListBullet"/>
            </w:pPr>
            <w:r w:rsidRPr="00ED3A39">
              <w:t>monitoring inflows</w:t>
            </w:r>
          </w:p>
          <w:p w:rsidR="00000000" w:rsidRPr="00ED3A39" w:rsidP="00ED3A39">
            <w:pPr>
              <w:pStyle w:val="ListBullet"/>
            </w:pPr>
            <w:r w:rsidRPr="00ED3A39">
              <w:t>r</w:t>
            </w:r>
            <w:r w:rsidRPr="00ED3A39">
              <w:t>eporting flow regulations, diversions and isolation of the site</w:t>
            </w:r>
          </w:p>
          <w:p w:rsidR="00000000" w:rsidRPr="00ED3A39" w:rsidP="00ED3A39">
            <w:pPr>
              <w:pStyle w:val="ListBullet"/>
            </w:pPr>
            <w:r w:rsidRPr="00ED3A39">
              <w:t>reviewing and addressing investigation results</w:t>
            </w:r>
          </w:p>
          <w:p w:rsidR="00000000" w:rsidRPr="00ED3A39" w:rsidP="00ED3A39">
            <w:pPr>
              <w:pStyle w:val="ListBullet"/>
            </w:pPr>
            <w:r w:rsidRPr="00ED3A39">
              <w:t>scheduling inspections and further corrective actions</w:t>
            </w:r>
          </w:p>
          <w:p w:rsidR="00000000" w:rsidRPr="00ED3A39" w:rsidP="00ED3A39">
            <w:pPr>
              <w:pStyle w:val="ListBullet"/>
            </w:pPr>
            <w:r w:rsidRPr="00ED3A39">
              <w:t>using safety equipment and personal protective equipment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13" w:name="O_1062050"/>
      <w:bookmarkEnd w:id="13"/>
      <w:r w:rsidRPr="00ED3A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A39">
            <w:pPr>
              <w:pStyle w:val="BodyText"/>
              <w:rPr>
                <w:lang w:val="en-NZ"/>
              </w:rPr>
            </w:pPr>
            <w:r w:rsidRPr="00ED3A3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ListBullet"/>
            </w:pPr>
            <w:r w:rsidRPr="00ED3A39">
              <w:t>communication systems</w:t>
            </w:r>
          </w:p>
          <w:p w:rsidR="00000000" w:rsidRPr="00ED3A39" w:rsidP="00ED3A39">
            <w:pPr>
              <w:pStyle w:val="ListBullet"/>
            </w:pPr>
            <w:r w:rsidRPr="00ED3A39">
              <w:t>effects of weather and conditions o</w:t>
            </w:r>
            <w:r w:rsidRPr="00ED3A39">
              <w:t>n operation of collection infrastructure</w:t>
            </w:r>
          </w:p>
          <w:p w:rsidR="00000000" w:rsidRPr="00ED3A39" w:rsidP="00ED3A39">
            <w:pPr>
              <w:pStyle w:val="ListBullet"/>
            </w:pPr>
            <w:r w:rsidRPr="00ED3A39">
              <w:t>environment, landscape and ground structure of work area</w:t>
            </w:r>
          </w:p>
          <w:p w:rsidR="00000000" w:rsidRPr="00ED3A39" w:rsidP="00ED3A39">
            <w:pPr>
              <w:pStyle w:val="ListBullet"/>
            </w:pPr>
            <w:r w:rsidRPr="00ED3A39">
              <w:t>environmental aspects of wastewater collection systems and infrastructure</w:t>
            </w:r>
          </w:p>
          <w:p w:rsidR="00000000" w:rsidRPr="00ED3A39" w:rsidP="00ED3A39">
            <w:pPr>
              <w:pStyle w:val="ListBullet"/>
            </w:pPr>
            <w:r w:rsidRPr="00ED3A39">
              <w:t>gravity and control systems including infrastructure and system hydraulics</w:t>
            </w:r>
          </w:p>
          <w:p w:rsidR="00000000" w:rsidRPr="00ED3A39" w:rsidP="00ED3A39">
            <w:pPr>
              <w:pStyle w:val="ListBullet"/>
            </w:pPr>
            <w:r w:rsidRPr="00ED3A39">
              <w:t>infiltrat</w:t>
            </w:r>
            <w:r w:rsidRPr="00ED3A39">
              <w:t>ion and inflow sources</w:t>
            </w:r>
          </w:p>
          <w:p w:rsidR="00000000" w:rsidRPr="00ED3A39" w:rsidP="00ED3A39">
            <w:pPr>
              <w:pStyle w:val="ListBullet"/>
            </w:pPr>
            <w:r w:rsidRPr="00ED3A39">
              <w:t>monitoring processes</w:t>
            </w:r>
          </w:p>
          <w:p w:rsidR="00000000" w:rsidRPr="00ED3A39" w:rsidP="00ED3A39">
            <w:pPr>
              <w:pStyle w:val="ListBullet"/>
            </w:pPr>
            <w:r w:rsidRPr="00ED3A39">
              <w:t>plans, diagrams, charts, specifications</w:t>
            </w:r>
          </w:p>
          <w:p w:rsidR="00000000" w:rsidRPr="00ED3A39" w:rsidP="00ED3A39">
            <w:pPr>
              <w:pStyle w:val="ListBullet"/>
            </w:pPr>
            <w:r w:rsidRPr="00ED3A39">
              <w:t>relevant legislation and regulations</w:t>
            </w:r>
          </w:p>
          <w:p w:rsidR="00000000" w:rsidRPr="00ED3A39" w:rsidP="00ED3A39">
            <w:pPr>
              <w:pStyle w:val="ListBullet"/>
            </w:pPr>
            <w:r w:rsidRPr="00ED3A39">
              <w:t>relevant utilities and service bodies</w:t>
            </w:r>
          </w:p>
          <w:p w:rsidR="00000000" w:rsidRPr="00ED3A39" w:rsidP="00ED3A39">
            <w:pPr>
              <w:pStyle w:val="ListBullet"/>
            </w:pPr>
            <w:r w:rsidRPr="00ED3A39">
              <w:t>relevant workplace policies and procedures</w:t>
            </w:r>
          </w:p>
          <w:p w:rsidR="00000000" w:rsidRPr="00ED3A39" w:rsidP="00ED3A39">
            <w:pPr>
              <w:pStyle w:val="ListBullet"/>
            </w:pPr>
            <w:r w:rsidRPr="00ED3A39">
              <w:t>risk factors and potential hazards involved in wastewater collection systems equipment operation, capacity and limitations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14" w:name="O_1062051"/>
      <w:bookmarkEnd w:id="14"/>
      <w:r w:rsidRPr="00ED3A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3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A39" w:rsidP="00ED3A39">
            <w:pPr>
              <w:pStyle w:val="BodyText"/>
            </w:pPr>
            <w:r w:rsidRPr="00ED3A39">
              <w:t>Assessors must hold credentials specified within the Standards for Registered Training Org</w:t>
            </w:r>
            <w:r w:rsidRPr="00ED3A39">
              <w:t xml:space="preserve">anisations current at the time of assessment. </w:t>
            </w:r>
          </w:p>
          <w:p w:rsidR="00000000" w:rsidRPr="00ED3A39" w:rsidP="00ED3A39">
            <w:pPr>
              <w:pStyle w:val="BodyText"/>
            </w:pPr>
            <w:r w:rsidRPr="00ED3A3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D3A39" w:rsidP="00ED3A39">
            <w:pPr>
              <w:pStyle w:val="BodyText"/>
            </w:pPr>
            <w:r w:rsidRPr="00ED3A3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D3A39" w:rsidP="00ED3A39">
            <w:pPr>
              <w:pStyle w:val="BodyText"/>
            </w:pPr>
            <w:r w:rsidRPr="00ED3A39">
              <w:t>Assessment processes and te</w:t>
            </w:r>
            <w:r w:rsidRPr="00ED3A39">
              <w:t>chniques must be appropriate to the language, literacy and numeracy requirements of the work being performed and the needs of the candidate.</w:t>
            </w:r>
          </w:p>
          <w:p w:rsidR="00000000" w:rsidRPr="00ED3A39" w:rsidP="00ED3A39">
            <w:pPr>
              <w:pStyle w:val="BodyText"/>
            </w:pPr>
            <w:r w:rsidRPr="00ED3A39">
              <w:t>Resources for assessment must include access to:</w:t>
            </w:r>
          </w:p>
          <w:p w:rsidR="00000000" w:rsidRPr="00ED3A39" w:rsidP="00ED3A39">
            <w:pPr>
              <w:pStyle w:val="ListBullet"/>
            </w:pPr>
            <w:r w:rsidRPr="00ED3A39">
              <w:t>relevant and appropriate materials, tools, equipment and personal</w:t>
            </w:r>
            <w:r w:rsidRPr="00ED3A39">
              <w:t xml:space="preserve"> protective equipment currently used in industry</w:t>
            </w:r>
          </w:p>
          <w:p w:rsidR="00000000" w:rsidRPr="00ED3A39" w:rsidP="00ED3A39">
            <w:pPr>
              <w:pStyle w:val="ListBullet"/>
            </w:pPr>
            <w:r w:rsidRPr="00ED3A39">
              <w:t>applicable documentation including legislation, regulations, codes of practice, workplace procedures and operation manuals.</w:t>
            </w:r>
          </w:p>
        </w:tc>
      </w:tr>
    </w:tbl>
    <w:p w:rsidR="00000000" w:rsidRPr="00ED3A39" w:rsidP="00ED3A39">
      <w:pPr>
        <w:pStyle w:val="NoPaddingFontSize1"/>
      </w:pPr>
    </w:p>
    <w:p w:rsidR="00000000" w:rsidRPr="00ED3A39" w:rsidP="00ED3A39">
      <w:pPr>
        <w:pStyle w:val="AllowPageBreak"/>
      </w:pPr>
    </w:p>
    <w:p w:rsidR="00000000" w:rsidRPr="00ED3A39" w:rsidP="00ED3A39">
      <w:pPr>
        <w:pStyle w:val="Heading1"/>
      </w:pPr>
      <w:bookmarkStart w:id="15" w:name="O_1062054"/>
      <w:bookmarkEnd w:id="15"/>
      <w:r w:rsidRPr="00ED3A39">
        <w:t>Links</w:t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FE4B3D">
      <w:pPr>
        <w:pStyle w:val="BodyText"/>
      </w:pPr>
      <w:r w:rsidRPr="00ED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2D1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3A39" w:rsidP="00ED3A39"/>
    <w:sectPr w:rsidSect="00ED3A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 w:rsidRPr="00FE4B3D" w:rsidP="00FE4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3D" w:rsidP="00ED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B3D" w:rsidP="00ED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4B3D" w:rsidP="00ED3A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 w:rsidP="00ED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4B3D">
      <w:t>Approved</w:t>
    </w:r>
    <w:r w:rsidR="00FE4B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4B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4B3D">
      <w:rPr>
        <w:noProof/>
      </w:rPr>
      <w:t>4</w:t>
    </w:r>
    <w:r>
      <w:rPr>
        <w:noProof/>
      </w:rPr>
      <w:fldChar w:fldCharType="end"/>
    </w:r>
  </w:p>
  <w:p w:rsidR="00ED3A39" w:rsidP="00ED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4B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4B3D">
      <w:t>BuildSkills Australia</w:t>
    </w:r>
    <w:r w:rsidR="00FE4B3D">
      <w:fldChar w:fldCharType="end"/>
    </w:r>
  </w:p>
  <w:p w:rsidR="00ED3A39" w:rsidP="00ED3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A39" w:rsidRPr="00FE4B3D" w:rsidP="00FE4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3D" w:rsidRPr="002D2AF8" w:rsidP="00ED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4B3D" w:rsidP="00ED3A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39" w:rsidRPr="002D2AF8" w:rsidP="00ED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4B3D">
      <w:t>NWPNET035 Perform odour and infiltration investigations</w:t>
    </w:r>
    <w:r w:rsidR="00FE4B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4B3D">
      <w:rPr>
        <w:noProof/>
      </w:rPr>
      <w:t>2 March 2025</w:t>
    </w:r>
    <w:r>
      <w:fldChar w:fldCharType="end"/>
    </w:r>
  </w:p>
  <w:p w:rsidR="00ED3A39" w:rsidP="00ED3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80C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965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A39"/>
  </w:style>
  <w:style w:type="character" w:customStyle="1" w:styleId="Heading1Char">
    <w:name w:val="Heading 1 Char"/>
    <w:basedOn w:val="DefaultParagraphFont"/>
    <w:link w:val="Heading1"/>
    <w:rsid w:val="00ED3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A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A39"/>
    <w:rPr>
      <w:b/>
      <w:spacing w:val="0"/>
    </w:rPr>
  </w:style>
  <w:style w:type="paragraph" w:customStyle="1" w:styleId="SuperHeading">
    <w:name w:val="SuperHeading"/>
    <w:basedOn w:val="Normal"/>
    <w:rsid w:val="00ED3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3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A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A39"/>
    <w:rPr>
      <w:i/>
    </w:rPr>
  </w:style>
  <w:style w:type="paragraph" w:styleId="Caption">
    <w:name w:val="caption"/>
    <w:basedOn w:val="BodyText"/>
    <w:next w:val="Normal"/>
    <w:qFormat/>
    <w:rsid w:val="00ED3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A39"/>
  </w:style>
  <w:style w:type="paragraph" w:styleId="TableofFigures">
    <w:name w:val="table of figures"/>
    <w:basedOn w:val="Normal"/>
    <w:next w:val="Normal"/>
    <w:semiHidden/>
    <w:rsid w:val="00ED3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A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A39"/>
    <w:rPr>
      <w:rFonts w:ascii="Wingdings" w:hAnsi="Wingdings"/>
    </w:rPr>
  </w:style>
  <w:style w:type="paragraph" w:customStyle="1" w:styleId="TableHeading">
    <w:name w:val="Table Heading"/>
    <w:basedOn w:val="HeadingBase"/>
    <w:rsid w:val="00ED3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A39"/>
    <w:rPr>
      <w:color w:val="0033CC"/>
      <w:u w:val="none"/>
    </w:rPr>
  </w:style>
  <w:style w:type="paragraph" w:customStyle="1" w:styleId="BodyTextRight">
    <w:name w:val="Body Text Right"/>
    <w:basedOn w:val="BodyText"/>
    <w:rsid w:val="00ED3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A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A39"/>
    <w:rPr>
      <w:sz w:val="32"/>
    </w:rPr>
  </w:style>
  <w:style w:type="paragraph" w:customStyle="1" w:styleId="HeadingProcedure">
    <w:name w:val="Heading Procedure"/>
    <w:basedOn w:val="HeadingBase"/>
    <w:next w:val="Normal"/>
    <w:rsid w:val="00ED3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A39"/>
    <w:pPr>
      <w:spacing w:before="60" w:after="60"/>
    </w:pPr>
  </w:style>
  <w:style w:type="paragraph" w:styleId="ListContinue">
    <w:name w:val="List Continue"/>
    <w:basedOn w:val="List"/>
    <w:rsid w:val="00ED3A39"/>
    <w:pPr>
      <w:ind w:firstLine="0"/>
    </w:pPr>
  </w:style>
  <w:style w:type="paragraph" w:customStyle="1" w:styleId="ListNote">
    <w:name w:val="List Note"/>
    <w:basedOn w:val="List"/>
    <w:rsid w:val="00ED3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A39"/>
    <w:rPr>
      <w:rFonts w:ascii="Courier New" w:hAnsi="Courier New"/>
    </w:rPr>
  </w:style>
  <w:style w:type="paragraph" w:customStyle="1" w:styleId="NoteBullet">
    <w:name w:val="Note Bullet"/>
    <w:basedOn w:val="Note"/>
    <w:rsid w:val="00ED3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A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A39"/>
    <w:rPr>
      <w:b/>
      <w:smallCaps/>
    </w:rPr>
  </w:style>
  <w:style w:type="paragraph" w:customStyle="1" w:styleId="TableListNumber">
    <w:name w:val="Table List Number"/>
    <w:basedOn w:val="ListNumber"/>
    <w:rsid w:val="00ED3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A39"/>
    <w:pPr>
      <w:numPr>
        <w:numId w:val="8"/>
      </w:numPr>
    </w:pPr>
  </w:style>
  <w:style w:type="paragraph" w:customStyle="1" w:styleId="ListAlpha2">
    <w:name w:val="List Alpha 2"/>
    <w:basedOn w:val="List2"/>
    <w:rsid w:val="00ED3A39"/>
    <w:pPr>
      <w:numPr>
        <w:numId w:val="7"/>
      </w:numPr>
    </w:pPr>
  </w:style>
  <w:style w:type="paragraph" w:styleId="List2">
    <w:name w:val="List 2"/>
    <w:basedOn w:val="BodyText"/>
    <w:rsid w:val="00ED3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A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A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A39"/>
    <w:pPr>
      <w:numPr>
        <w:numId w:val="3"/>
      </w:numPr>
    </w:pPr>
  </w:style>
  <w:style w:type="paragraph" w:styleId="ListContinue2">
    <w:name w:val="List Continue 2"/>
    <w:basedOn w:val="List2"/>
    <w:rsid w:val="00ED3A39"/>
    <w:pPr>
      <w:ind w:firstLine="0"/>
    </w:pPr>
  </w:style>
  <w:style w:type="paragraph" w:styleId="ListContinue3">
    <w:name w:val="List Continue 3"/>
    <w:basedOn w:val="List3"/>
    <w:rsid w:val="00ED3A39"/>
    <w:pPr>
      <w:ind w:left="1021" w:firstLine="0"/>
    </w:pPr>
  </w:style>
  <w:style w:type="paragraph" w:styleId="ListContinue4">
    <w:name w:val="List Continue 4"/>
    <w:basedOn w:val="List4"/>
    <w:rsid w:val="00ED3A39"/>
    <w:pPr>
      <w:ind w:firstLine="0"/>
    </w:pPr>
  </w:style>
  <w:style w:type="paragraph" w:styleId="ListContinue5">
    <w:name w:val="List Continue 5"/>
    <w:basedOn w:val="List5"/>
    <w:rsid w:val="00ED3A39"/>
    <w:pPr>
      <w:ind w:firstLine="0"/>
    </w:pPr>
  </w:style>
  <w:style w:type="paragraph" w:styleId="ListNumber3">
    <w:name w:val="List Number 3"/>
    <w:basedOn w:val="List3"/>
    <w:rsid w:val="00ED3A39"/>
    <w:pPr>
      <w:numPr>
        <w:numId w:val="4"/>
      </w:numPr>
    </w:pPr>
  </w:style>
  <w:style w:type="paragraph" w:styleId="ListNumber4">
    <w:name w:val="List Number 4"/>
    <w:basedOn w:val="List4"/>
    <w:rsid w:val="00ED3A39"/>
    <w:pPr>
      <w:numPr>
        <w:numId w:val="5"/>
      </w:numPr>
    </w:pPr>
  </w:style>
  <w:style w:type="paragraph" w:styleId="ListNumber5">
    <w:name w:val="List Number 5"/>
    <w:basedOn w:val="List5"/>
    <w:rsid w:val="00ED3A39"/>
    <w:pPr>
      <w:numPr>
        <w:numId w:val="6"/>
      </w:numPr>
    </w:pPr>
  </w:style>
  <w:style w:type="paragraph" w:styleId="BlockText">
    <w:name w:val="Block Text"/>
    <w:basedOn w:val="Normal"/>
    <w:rsid w:val="00ED3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A39"/>
    <w:rPr>
      <w:sz w:val="16"/>
      <w:vertAlign w:val="superscript"/>
    </w:rPr>
  </w:style>
  <w:style w:type="character" w:customStyle="1" w:styleId="Symbols">
    <w:name w:val="Symbols"/>
    <w:basedOn w:val="DefaultParagraphFont"/>
    <w:rsid w:val="00ED3A39"/>
    <w:rPr>
      <w:rFonts w:ascii="Symbol" w:hAnsi="Symbol"/>
    </w:rPr>
  </w:style>
  <w:style w:type="character" w:customStyle="1" w:styleId="MenuOptions">
    <w:name w:val="Menu Options"/>
    <w:basedOn w:val="DefaultParagraphFont"/>
    <w:rsid w:val="00ED3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A39"/>
    <w:rPr>
      <w:b/>
    </w:rPr>
  </w:style>
  <w:style w:type="character" w:customStyle="1" w:styleId="Underlined">
    <w:name w:val="Underlined"/>
    <w:basedOn w:val="DefaultParagraphFont"/>
    <w:rsid w:val="00ED3A39"/>
    <w:rPr>
      <w:u w:val="single"/>
    </w:rPr>
  </w:style>
  <w:style w:type="paragraph" w:customStyle="1" w:styleId="TableBodyTextRight">
    <w:name w:val="Table Body Text Right"/>
    <w:basedOn w:val="TableBodyText"/>
    <w:rsid w:val="00ED3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A39"/>
    <w:rPr>
      <w:sz w:val="18"/>
    </w:rPr>
  </w:style>
  <w:style w:type="paragraph" w:customStyle="1" w:styleId="BodySmallRight">
    <w:name w:val="Body Small Right"/>
    <w:basedOn w:val="BodyTextRight"/>
    <w:rsid w:val="00ED3A39"/>
    <w:rPr>
      <w:sz w:val="18"/>
      <w:szCs w:val="18"/>
    </w:rPr>
  </w:style>
  <w:style w:type="paragraph" w:customStyle="1" w:styleId="MarginEdition">
    <w:name w:val="Margin Edition"/>
    <w:basedOn w:val="MarginNote"/>
    <w:rsid w:val="00ED3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A39"/>
    <w:rPr>
      <w:sz w:val="2"/>
      <w:szCs w:val="2"/>
    </w:rPr>
  </w:style>
  <w:style w:type="character" w:customStyle="1" w:styleId="Small">
    <w:name w:val="Small"/>
    <w:basedOn w:val="DefaultParagraphFont"/>
    <w:rsid w:val="00ED3A39"/>
    <w:rPr>
      <w:sz w:val="16"/>
    </w:rPr>
  </w:style>
  <w:style w:type="paragraph" w:customStyle="1" w:styleId="WideTable">
    <w:name w:val="Wide Table"/>
    <w:basedOn w:val="Normal"/>
    <w:rsid w:val="00ED3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A39"/>
  </w:style>
  <w:style w:type="paragraph" w:styleId="Quote">
    <w:name w:val="Quote"/>
    <w:basedOn w:val="Heading1"/>
    <w:link w:val="QuoteChar"/>
    <w:qFormat/>
    <w:rsid w:val="00ED3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A39"/>
    <w:pPr>
      <w:pageBreakBefore/>
    </w:pPr>
  </w:style>
  <w:style w:type="paragraph" w:customStyle="1" w:styleId="Border">
    <w:name w:val="Border"/>
    <w:basedOn w:val="Normal"/>
    <w:qFormat/>
    <w:rsid w:val="00ED3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A39"/>
    <w:rPr>
      <w:u w:val="single"/>
    </w:rPr>
  </w:style>
  <w:style w:type="character" w:customStyle="1" w:styleId="BoldandItalics">
    <w:name w:val="Bold and Italics"/>
    <w:qFormat/>
    <w:rsid w:val="00ED3A39"/>
    <w:rPr>
      <w:b/>
      <w:i/>
      <w:u w:val="none"/>
    </w:rPr>
  </w:style>
  <w:style w:type="paragraph" w:styleId="BalloonText">
    <w:name w:val="Balloon Text"/>
    <w:basedOn w:val="Normal"/>
    <w:link w:val="BalloonTextChar"/>
    <w:rsid w:val="00ED3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A39"/>
    <w:pPr>
      <w:spacing w:before="0" w:after="0"/>
    </w:pPr>
  </w:style>
  <w:style w:type="paragraph" w:customStyle="1" w:styleId="BodyTextBold">
    <w:name w:val="Body Text Bold"/>
    <w:basedOn w:val="BodyText"/>
    <w:qFormat/>
    <w:rsid w:val="00ED3A39"/>
    <w:rPr>
      <w:b/>
    </w:rPr>
  </w:style>
  <w:style w:type="character" w:styleId="Hyperlink">
    <w:name w:val="Hyperlink"/>
    <w:basedOn w:val="DefaultParagraphFont"/>
    <w:uiPriority w:val="99"/>
    <w:unhideWhenUsed/>
    <w:rsid w:val="00FE4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983</Words>
  <Characters>6977</Characters>
  <Application>Microsoft Office Word</Application>
  <DocSecurity>0</DocSecurity>
  <Lines>249</Lines>
  <Paragraphs>142</Paragraphs>
  <ScaleCrop>false</ScaleCrop>
  <Company>Author-it Software Corporation Ltd.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NWPNET035 Perform odour and infiltration investigations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2025-03-01T22:25:00Z</dcterms:modified>
</cp:coreProperties>
</file>