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C5B" w:rsidP="00657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NWPNET035 Perform odour and infiltration investigations</w:t>
      </w:r>
      <w:r>
        <w:fldChar w:fldCharType="end"/>
      </w:r>
    </w:p>
    <w:p w:rsidR="00657C5B" w:rsidP="00657C5B">
      <w:pPr>
        <w:pStyle w:val="Version"/>
        <w:sectPr w:rsidSect="00AB7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572" w:rsidP="00AB7572">
      <w:pPr>
        <w:pStyle w:val="SuperHeading"/>
      </w:pPr>
      <w:r w:rsidRPr="00AB7572">
        <w:t>Assessment Requirements for NWPNET035 Perform odour and infiltration investigations</w:t>
      </w:r>
    </w:p>
    <w:p w:rsidR="00000000" w:rsidRPr="00AB7572" w:rsidP="00AB7572">
      <w:pPr>
        <w:pStyle w:val="Heading1"/>
      </w:pPr>
      <w:bookmarkStart w:id="1" w:name="O_1062048"/>
      <w:bookmarkEnd w:id="1"/>
      <w:r w:rsidRPr="00AB75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572" w:rsidP="00AB7572">
            <w:pPr>
              <w:pStyle w:val="BodyText"/>
            </w:pPr>
            <w:r w:rsidRPr="00AB7572">
              <w:t>Release 1. This is the first release of this unit of competency in the NWP National Water Training Package.</w:t>
            </w:r>
          </w:p>
        </w:tc>
      </w:tr>
    </w:tbl>
    <w:p w:rsidR="00000000" w:rsidRPr="00AB7572" w:rsidP="00AB7572">
      <w:pPr>
        <w:pStyle w:val="NoPaddingFontSize1"/>
      </w:pPr>
    </w:p>
    <w:p w:rsidR="00000000" w:rsidRPr="00AB7572" w:rsidP="00AB7572">
      <w:pPr>
        <w:pStyle w:val="AllowPageBreak"/>
      </w:pPr>
    </w:p>
    <w:p w:rsidR="00000000" w:rsidRPr="00AB7572" w:rsidP="00AB7572">
      <w:pPr>
        <w:pStyle w:val="Heading1"/>
      </w:pPr>
      <w:bookmarkStart w:id="2" w:name="O_1062049"/>
      <w:bookmarkEnd w:id="2"/>
      <w:r w:rsidRPr="00AB75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572">
            <w:pPr>
              <w:pStyle w:val="BodyText"/>
              <w:rPr>
                <w:lang w:val="en-NZ"/>
              </w:rPr>
            </w:pPr>
            <w:r w:rsidRPr="00AB757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572" w:rsidP="00AB7572">
            <w:pPr>
              <w:pStyle w:val="ListBullet"/>
            </w:pPr>
            <w:r w:rsidRPr="00AB7572">
              <w:t>completing required documentation</w:t>
            </w:r>
          </w:p>
          <w:p w:rsidR="00000000" w:rsidRPr="00AB7572" w:rsidP="00AB7572">
            <w:pPr>
              <w:pStyle w:val="ListBullet"/>
            </w:pPr>
            <w:r w:rsidRPr="00AB7572">
              <w:t>conductin</w:t>
            </w:r>
            <w:r w:rsidRPr="00AB7572">
              <w:t>g risk assessments</w:t>
            </w:r>
          </w:p>
          <w:p w:rsidR="00000000" w:rsidRPr="00AB7572" w:rsidP="00AB7572">
            <w:pPr>
              <w:pStyle w:val="ListBullet"/>
            </w:pPr>
            <w:r w:rsidRPr="00AB7572">
              <w:t>identifying and reporting illegal inflows or discharges</w:t>
            </w:r>
          </w:p>
          <w:p w:rsidR="00000000" w:rsidRPr="00AB7572" w:rsidP="00AB7572">
            <w:pPr>
              <w:pStyle w:val="ListBullet"/>
            </w:pPr>
            <w:r w:rsidRPr="00AB7572">
              <w:t>inspecting and selecting tools and equipment</w:t>
            </w:r>
          </w:p>
          <w:p w:rsidR="00000000" w:rsidRPr="00AB7572" w:rsidP="00AB7572">
            <w:pPr>
              <w:pStyle w:val="ListBullet"/>
            </w:pPr>
            <w:r w:rsidRPr="00AB7572">
              <w:t>integrating processes</w:t>
            </w:r>
          </w:p>
          <w:p w:rsidR="00000000" w:rsidRPr="00AB7572" w:rsidP="00AB7572">
            <w:pPr>
              <w:pStyle w:val="ListBullet"/>
            </w:pPr>
            <w:r w:rsidRPr="00AB7572">
              <w:t>interpreting and completing workplace documents</w:t>
            </w:r>
          </w:p>
          <w:p w:rsidR="00000000" w:rsidRPr="00AB7572" w:rsidP="00AB7572">
            <w:pPr>
              <w:pStyle w:val="ListBullet"/>
            </w:pPr>
            <w:r w:rsidRPr="00AB7572">
              <w:t>interpreting plans, diagrams, charts, specifications</w:t>
            </w:r>
          </w:p>
          <w:p w:rsidR="00000000" w:rsidRPr="00AB7572" w:rsidP="00AB7572">
            <w:pPr>
              <w:pStyle w:val="ListBullet"/>
            </w:pPr>
            <w:r w:rsidRPr="00AB7572">
              <w:t>investigating and reporting on odour and infiltration problems in the wastewater collection and transfer systems</w:t>
            </w:r>
          </w:p>
          <w:p w:rsidR="00000000" w:rsidRPr="00AB7572" w:rsidP="00AB7572">
            <w:pPr>
              <w:pStyle w:val="ListBullet"/>
            </w:pPr>
            <w:r w:rsidRPr="00AB7572">
              <w:t>monitoring inflows</w:t>
            </w:r>
          </w:p>
          <w:p w:rsidR="00000000" w:rsidRPr="00AB7572" w:rsidP="00AB7572">
            <w:pPr>
              <w:pStyle w:val="ListBullet"/>
            </w:pPr>
            <w:r w:rsidRPr="00AB7572">
              <w:t>reporting flow regulations, diversions and isolation of the site</w:t>
            </w:r>
          </w:p>
          <w:p w:rsidR="00000000" w:rsidRPr="00AB7572" w:rsidP="00AB7572">
            <w:pPr>
              <w:pStyle w:val="ListBullet"/>
            </w:pPr>
            <w:r w:rsidRPr="00AB7572">
              <w:t>reviewing and addressing investigation results</w:t>
            </w:r>
          </w:p>
          <w:p w:rsidR="00000000" w:rsidRPr="00AB7572" w:rsidP="00AB7572">
            <w:pPr>
              <w:pStyle w:val="ListBullet"/>
            </w:pPr>
            <w:r w:rsidRPr="00AB7572">
              <w:t>scheduling i</w:t>
            </w:r>
            <w:r w:rsidRPr="00AB7572">
              <w:t>nspections and further corrective actions</w:t>
            </w:r>
          </w:p>
          <w:p w:rsidR="00000000" w:rsidRPr="00AB7572" w:rsidP="00AB7572">
            <w:pPr>
              <w:pStyle w:val="ListBullet"/>
            </w:pPr>
            <w:r w:rsidRPr="00AB7572">
              <w:t>using safety equipment and personal protective equipment</w:t>
            </w:r>
          </w:p>
        </w:tc>
      </w:tr>
    </w:tbl>
    <w:p w:rsidR="00000000" w:rsidRPr="00AB7572" w:rsidP="00AB7572">
      <w:pPr>
        <w:pStyle w:val="NoPaddingFontSize1"/>
      </w:pPr>
    </w:p>
    <w:p w:rsidR="00000000" w:rsidRPr="00AB7572" w:rsidP="00AB7572">
      <w:pPr>
        <w:pStyle w:val="AllowPageBreak"/>
      </w:pPr>
    </w:p>
    <w:p w:rsidR="00000000" w:rsidRPr="00AB7572" w:rsidP="00AB7572">
      <w:pPr>
        <w:pStyle w:val="Heading1"/>
      </w:pPr>
      <w:bookmarkStart w:id="3" w:name="O_1062050"/>
      <w:bookmarkEnd w:id="3"/>
      <w:r w:rsidRPr="00AB75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572">
            <w:pPr>
              <w:pStyle w:val="BodyText"/>
              <w:rPr>
                <w:lang w:val="en-NZ"/>
              </w:rPr>
            </w:pPr>
            <w:r w:rsidRPr="00AB7572">
              <w:t xml:space="preserve">Evidence required to demonstrate competence in this unit must be relevant to and satisfy all the requirements of the </w:t>
            </w:r>
            <w:r w:rsidRPr="00AB7572">
              <w:t>elements and performance criteria and includes knowledge of:</w:t>
            </w:r>
          </w:p>
        </w:tc>
      </w:tr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572" w:rsidP="00AB7572">
            <w:pPr>
              <w:pStyle w:val="ListBullet"/>
            </w:pPr>
            <w:r w:rsidRPr="00AB7572">
              <w:t>communication systems</w:t>
            </w:r>
          </w:p>
          <w:p w:rsidR="00000000" w:rsidRPr="00AB7572" w:rsidP="00AB7572">
            <w:pPr>
              <w:pStyle w:val="ListBullet"/>
            </w:pPr>
            <w:r w:rsidRPr="00AB7572">
              <w:t>effects of weather and conditions on operation of collection infrastructure</w:t>
            </w:r>
          </w:p>
          <w:p w:rsidR="00000000" w:rsidRPr="00AB7572" w:rsidP="00AB7572">
            <w:pPr>
              <w:pStyle w:val="ListBullet"/>
            </w:pPr>
            <w:r w:rsidRPr="00AB7572">
              <w:t>environment, landscape and ground structure of work area</w:t>
            </w:r>
          </w:p>
          <w:p w:rsidR="00000000" w:rsidRPr="00AB7572" w:rsidP="00AB7572">
            <w:pPr>
              <w:pStyle w:val="ListBullet"/>
            </w:pPr>
            <w:r w:rsidRPr="00AB7572">
              <w:t>environmental aspects of wastewater collection systems and infrastructure</w:t>
            </w:r>
          </w:p>
          <w:p w:rsidR="00000000" w:rsidRPr="00AB7572" w:rsidP="00AB7572">
            <w:pPr>
              <w:pStyle w:val="ListBullet"/>
            </w:pPr>
            <w:r w:rsidRPr="00AB7572">
              <w:t>gravity and control systems including infrastructure and system hydraulics</w:t>
            </w:r>
          </w:p>
          <w:p w:rsidR="00000000" w:rsidRPr="00AB7572" w:rsidP="00AB7572">
            <w:pPr>
              <w:pStyle w:val="ListBullet"/>
            </w:pPr>
            <w:r w:rsidRPr="00AB7572">
              <w:t>infiltration and inflow sources</w:t>
            </w:r>
          </w:p>
          <w:p w:rsidR="00000000" w:rsidRPr="00AB7572" w:rsidP="00AB7572">
            <w:pPr>
              <w:pStyle w:val="ListBullet"/>
            </w:pPr>
            <w:r w:rsidRPr="00AB7572">
              <w:t>monitoring processes</w:t>
            </w:r>
          </w:p>
          <w:p w:rsidR="00000000" w:rsidRPr="00AB7572" w:rsidP="00AB7572">
            <w:pPr>
              <w:pStyle w:val="ListBullet"/>
            </w:pPr>
            <w:r w:rsidRPr="00AB7572">
              <w:t>plans, diagrams, charts, specifications</w:t>
            </w:r>
          </w:p>
          <w:p w:rsidR="00000000" w:rsidRPr="00AB7572" w:rsidP="00AB7572">
            <w:pPr>
              <w:pStyle w:val="ListBullet"/>
            </w:pPr>
            <w:r w:rsidRPr="00AB7572">
              <w:t>relevant legis</w:t>
            </w:r>
            <w:r w:rsidRPr="00AB7572">
              <w:t>lation and regulations</w:t>
            </w:r>
          </w:p>
          <w:p w:rsidR="00000000" w:rsidRPr="00AB7572" w:rsidP="00AB7572">
            <w:pPr>
              <w:pStyle w:val="ListBullet"/>
            </w:pPr>
            <w:r w:rsidRPr="00AB7572">
              <w:t>relevant utilities and service bodies</w:t>
            </w:r>
          </w:p>
          <w:p w:rsidR="00000000" w:rsidRPr="00AB7572" w:rsidP="00AB7572">
            <w:pPr>
              <w:pStyle w:val="ListBullet"/>
            </w:pPr>
            <w:r w:rsidRPr="00AB7572">
              <w:t>relevant workplace policies and procedures</w:t>
            </w:r>
          </w:p>
          <w:p w:rsidR="00000000" w:rsidRPr="00AB7572" w:rsidP="00AB7572">
            <w:pPr>
              <w:pStyle w:val="ListBullet"/>
            </w:pPr>
            <w:r w:rsidRPr="00AB7572">
              <w:t>risk factors and potential hazards involved in wastewater collection systems equipment operation, capacity and limitations</w:t>
            </w:r>
          </w:p>
        </w:tc>
      </w:tr>
    </w:tbl>
    <w:p w:rsidR="00000000" w:rsidRPr="00AB7572" w:rsidP="00AB7572">
      <w:pPr>
        <w:pStyle w:val="NoPaddingFontSize1"/>
      </w:pPr>
    </w:p>
    <w:p w:rsidR="00000000" w:rsidRPr="00AB7572" w:rsidP="00AB7572">
      <w:pPr>
        <w:pStyle w:val="AllowPageBreak"/>
      </w:pPr>
    </w:p>
    <w:p w:rsidR="00000000" w:rsidRPr="00AB7572" w:rsidP="00AB7572">
      <w:pPr>
        <w:pStyle w:val="Heading1"/>
      </w:pPr>
      <w:bookmarkStart w:id="4" w:name="O_1062051"/>
      <w:bookmarkEnd w:id="4"/>
      <w:r w:rsidRPr="00AB7572">
        <w:t>Assessme</w:t>
      </w:r>
      <w:r w:rsidRPr="00AB7572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572" w:rsidP="00AB7572">
            <w:pPr>
              <w:pStyle w:val="BodyText"/>
            </w:pPr>
            <w:r w:rsidRPr="00AB7572">
              <w:t xml:space="preserve">Assessors must hold credentials specified within the Standards for Registered Training Organisations current at the time of assessment. </w:t>
            </w:r>
          </w:p>
          <w:p w:rsidR="00000000" w:rsidRPr="00AB7572" w:rsidP="00AB7572">
            <w:pPr>
              <w:pStyle w:val="BodyText"/>
            </w:pPr>
            <w:r w:rsidRPr="00AB757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B7572" w:rsidP="00AB7572">
            <w:pPr>
              <w:pStyle w:val="BodyText"/>
            </w:pPr>
            <w:r w:rsidRPr="00AB7572">
              <w:t>Assessment must occur in workplace operational</w:t>
            </w:r>
            <w:r w:rsidRPr="00AB757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B7572" w:rsidP="00AB7572">
            <w:pPr>
              <w:pStyle w:val="BodyText"/>
            </w:pPr>
            <w:r w:rsidRPr="00AB7572">
              <w:t>Assessment processes and techniques must be appropriate to the language, l</w:t>
            </w:r>
            <w:r w:rsidRPr="00AB7572">
              <w:t>iteracy and numeracy requirements of the work being performed and the needs of the candidate.</w:t>
            </w:r>
          </w:p>
          <w:p w:rsidR="00000000" w:rsidRPr="00AB7572" w:rsidP="00AB7572">
            <w:pPr>
              <w:pStyle w:val="BodyText"/>
            </w:pPr>
            <w:r w:rsidRPr="00AB7572">
              <w:t>Resources for assessment must include access to:</w:t>
            </w:r>
          </w:p>
          <w:p w:rsidR="00000000" w:rsidRPr="00AB7572" w:rsidP="00AB7572">
            <w:pPr>
              <w:pStyle w:val="ListBullet"/>
            </w:pPr>
            <w:r w:rsidRPr="00AB7572">
              <w:t>relevant and appropriate materials, tools, equipment and personal protective equipment currently used in industr</w:t>
            </w:r>
            <w:r w:rsidRPr="00AB7572">
              <w:t>y</w:t>
            </w:r>
          </w:p>
          <w:p w:rsidR="00000000" w:rsidRPr="00AB7572" w:rsidP="00AB7572">
            <w:pPr>
              <w:pStyle w:val="ListBullet"/>
            </w:pPr>
            <w:r w:rsidRPr="00AB7572">
              <w:t>applicable documentation including legislation, regulations, codes of practice, workplace procedures and operation manuals.</w:t>
            </w:r>
          </w:p>
        </w:tc>
      </w:tr>
    </w:tbl>
    <w:p w:rsidR="00000000" w:rsidRPr="00AB7572" w:rsidP="00AB7572">
      <w:pPr>
        <w:pStyle w:val="NoPaddingFontSize1"/>
      </w:pPr>
    </w:p>
    <w:p w:rsidR="00000000" w:rsidRPr="00AB7572" w:rsidP="00AB7572">
      <w:pPr>
        <w:pStyle w:val="AllowPageBreak"/>
      </w:pPr>
    </w:p>
    <w:p w:rsidR="00000000" w:rsidRPr="00AB7572" w:rsidP="00AB7572">
      <w:pPr>
        <w:pStyle w:val="Heading1"/>
      </w:pPr>
      <w:bookmarkStart w:id="5" w:name="O_1062054"/>
      <w:bookmarkEnd w:id="5"/>
      <w:r w:rsidRPr="00AB7572">
        <w:t>Links</w:t>
      </w:r>
    </w:p>
    <w:p w:rsidR="00000000" w:rsidRPr="00AB7572" w:rsidP="00657C5B">
      <w:pPr>
        <w:pStyle w:val="BodyText"/>
      </w:pPr>
      <w:r w:rsidRPr="00AB7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4A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7572" w:rsidP="00657C5B">
      <w:pPr>
        <w:pStyle w:val="BodyText"/>
      </w:pPr>
      <w:r w:rsidRPr="00AB7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4A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7572" w:rsidP="00657C5B">
      <w:pPr>
        <w:pStyle w:val="BodyText"/>
      </w:pPr>
      <w:r w:rsidRPr="00AB7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4A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7572" w:rsidP="00AB7572"/>
    <w:sectPr w:rsidSect="00AB7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72" w:rsidRPr="00657C5B" w:rsidP="00657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5B" w:rsidP="00AB7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C5B" w:rsidP="00AB7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7C5B" w:rsidP="00AB7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572" w:rsidRPr="00657C5B" w:rsidP="00657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5B" w:rsidRPr="002D2AF8" w:rsidP="00AB7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657C5B" w:rsidP="00AB7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04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2E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572"/>
  </w:style>
  <w:style w:type="character" w:customStyle="1" w:styleId="Heading1Char">
    <w:name w:val="Heading 1 Char"/>
    <w:basedOn w:val="DefaultParagraphFont"/>
    <w:link w:val="Heading1"/>
    <w:rsid w:val="00AB7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5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7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7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572"/>
    <w:rPr>
      <w:b/>
      <w:spacing w:val="0"/>
    </w:rPr>
  </w:style>
  <w:style w:type="paragraph" w:customStyle="1" w:styleId="SuperTitle">
    <w:name w:val="SuperTitle"/>
    <w:basedOn w:val="Title"/>
    <w:rsid w:val="00AB7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572"/>
    <w:rPr>
      <w:i/>
    </w:rPr>
  </w:style>
  <w:style w:type="paragraph" w:styleId="Caption">
    <w:name w:val="caption"/>
    <w:basedOn w:val="BodyText"/>
    <w:next w:val="Normal"/>
    <w:qFormat/>
    <w:rsid w:val="00AB7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572"/>
  </w:style>
  <w:style w:type="paragraph" w:styleId="TableofFigures">
    <w:name w:val="table of figures"/>
    <w:basedOn w:val="Normal"/>
    <w:next w:val="Normal"/>
    <w:semiHidden/>
    <w:rsid w:val="00AB7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572"/>
    <w:rPr>
      <w:rFonts w:ascii="Wingdings" w:hAnsi="Wingdings"/>
    </w:rPr>
  </w:style>
  <w:style w:type="paragraph" w:customStyle="1" w:styleId="TableHeading">
    <w:name w:val="Table Heading"/>
    <w:basedOn w:val="HeadingBase"/>
    <w:rsid w:val="00AB7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572"/>
    <w:rPr>
      <w:color w:val="0033CC"/>
      <w:u w:val="none"/>
    </w:rPr>
  </w:style>
  <w:style w:type="paragraph" w:customStyle="1" w:styleId="BodyTextRight">
    <w:name w:val="Body Text Right"/>
    <w:basedOn w:val="BodyText"/>
    <w:rsid w:val="00AB7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572"/>
    <w:rPr>
      <w:sz w:val="32"/>
    </w:rPr>
  </w:style>
  <w:style w:type="paragraph" w:customStyle="1" w:styleId="HeadingProcedure">
    <w:name w:val="Heading Procedure"/>
    <w:basedOn w:val="HeadingBase"/>
    <w:next w:val="Normal"/>
    <w:rsid w:val="00AB7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572"/>
    <w:pPr>
      <w:spacing w:before="60" w:after="60"/>
    </w:pPr>
  </w:style>
  <w:style w:type="paragraph" w:styleId="ListContinue">
    <w:name w:val="List Continue"/>
    <w:basedOn w:val="List"/>
    <w:rsid w:val="00AB7572"/>
    <w:pPr>
      <w:ind w:firstLine="0"/>
    </w:pPr>
  </w:style>
  <w:style w:type="paragraph" w:customStyle="1" w:styleId="ListNote">
    <w:name w:val="List Note"/>
    <w:basedOn w:val="List"/>
    <w:rsid w:val="00AB7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572"/>
    <w:rPr>
      <w:rFonts w:ascii="Courier New" w:hAnsi="Courier New"/>
    </w:rPr>
  </w:style>
  <w:style w:type="paragraph" w:customStyle="1" w:styleId="NoteBullet">
    <w:name w:val="Note Bullet"/>
    <w:basedOn w:val="Note"/>
    <w:rsid w:val="00AB7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572"/>
    <w:rPr>
      <w:b/>
      <w:smallCaps/>
    </w:rPr>
  </w:style>
  <w:style w:type="paragraph" w:customStyle="1" w:styleId="TableListNumber">
    <w:name w:val="Table List Number"/>
    <w:basedOn w:val="ListNumber"/>
    <w:rsid w:val="00AB7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572"/>
    <w:pPr>
      <w:numPr>
        <w:numId w:val="8"/>
      </w:numPr>
    </w:pPr>
  </w:style>
  <w:style w:type="paragraph" w:customStyle="1" w:styleId="ListAlpha2">
    <w:name w:val="List Alpha 2"/>
    <w:basedOn w:val="List2"/>
    <w:rsid w:val="00AB7572"/>
    <w:pPr>
      <w:numPr>
        <w:numId w:val="7"/>
      </w:numPr>
    </w:pPr>
  </w:style>
  <w:style w:type="paragraph" w:styleId="List2">
    <w:name w:val="List 2"/>
    <w:basedOn w:val="BodyText"/>
    <w:rsid w:val="00AB7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572"/>
    <w:pPr>
      <w:numPr>
        <w:numId w:val="3"/>
      </w:numPr>
    </w:pPr>
  </w:style>
  <w:style w:type="paragraph" w:styleId="ListContinue2">
    <w:name w:val="List Continue 2"/>
    <w:basedOn w:val="List2"/>
    <w:rsid w:val="00AB7572"/>
    <w:pPr>
      <w:ind w:firstLine="0"/>
    </w:pPr>
  </w:style>
  <w:style w:type="paragraph" w:styleId="ListContinue3">
    <w:name w:val="List Continue 3"/>
    <w:basedOn w:val="List3"/>
    <w:rsid w:val="00AB7572"/>
    <w:pPr>
      <w:ind w:left="1021" w:firstLine="0"/>
    </w:pPr>
  </w:style>
  <w:style w:type="paragraph" w:styleId="ListContinue4">
    <w:name w:val="List Continue 4"/>
    <w:basedOn w:val="List4"/>
    <w:rsid w:val="00AB7572"/>
    <w:pPr>
      <w:ind w:firstLine="0"/>
    </w:pPr>
  </w:style>
  <w:style w:type="paragraph" w:styleId="ListContinue5">
    <w:name w:val="List Continue 5"/>
    <w:basedOn w:val="List5"/>
    <w:rsid w:val="00AB7572"/>
    <w:pPr>
      <w:ind w:firstLine="0"/>
    </w:pPr>
  </w:style>
  <w:style w:type="paragraph" w:styleId="ListNumber3">
    <w:name w:val="List Number 3"/>
    <w:basedOn w:val="List3"/>
    <w:rsid w:val="00AB7572"/>
    <w:pPr>
      <w:numPr>
        <w:numId w:val="4"/>
      </w:numPr>
    </w:pPr>
  </w:style>
  <w:style w:type="paragraph" w:styleId="ListNumber4">
    <w:name w:val="List Number 4"/>
    <w:basedOn w:val="List4"/>
    <w:rsid w:val="00AB7572"/>
    <w:pPr>
      <w:numPr>
        <w:numId w:val="5"/>
      </w:numPr>
    </w:pPr>
  </w:style>
  <w:style w:type="paragraph" w:styleId="ListNumber5">
    <w:name w:val="List Number 5"/>
    <w:basedOn w:val="List5"/>
    <w:rsid w:val="00AB7572"/>
    <w:pPr>
      <w:numPr>
        <w:numId w:val="6"/>
      </w:numPr>
    </w:pPr>
  </w:style>
  <w:style w:type="paragraph" w:styleId="BlockText">
    <w:name w:val="Block Text"/>
    <w:basedOn w:val="Normal"/>
    <w:rsid w:val="00AB7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572"/>
    <w:rPr>
      <w:sz w:val="16"/>
      <w:vertAlign w:val="superscript"/>
    </w:rPr>
  </w:style>
  <w:style w:type="character" w:customStyle="1" w:styleId="Symbols">
    <w:name w:val="Symbols"/>
    <w:basedOn w:val="DefaultParagraphFont"/>
    <w:rsid w:val="00AB7572"/>
    <w:rPr>
      <w:rFonts w:ascii="Symbol" w:hAnsi="Symbol"/>
    </w:rPr>
  </w:style>
  <w:style w:type="character" w:customStyle="1" w:styleId="MenuOptions">
    <w:name w:val="Menu Options"/>
    <w:basedOn w:val="DefaultParagraphFont"/>
    <w:rsid w:val="00AB7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572"/>
    <w:rPr>
      <w:b/>
    </w:rPr>
  </w:style>
  <w:style w:type="character" w:customStyle="1" w:styleId="Underlined">
    <w:name w:val="Underlined"/>
    <w:basedOn w:val="DefaultParagraphFont"/>
    <w:rsid w:val="00AB7572"/>
    <w:rPr>
      <w:u w:val="single"/>
    </w:rPr>
  </w:style>
  <w:style w:type="paragraph" w:customStyle="1" w:styleId="TableBodyTextRight">
    <w:name w:val="Table Body Text Right"/>
    <w:basedOn w:val="TableBodyText"/>
    <w:rsid w:val="00AB7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572"/>
    <w:rPr>
      <w:sz w:val="18"/>
    </w:rPr>
  </w:style>
  <w:style w:type="paragraph" w:customStyle="1" w:styleId="BodySmallRight">
    <w:name w:val="Body Small Right"/>
    <w:basedOn w:val="BodyTextRight"/>
    <w:rsid w:val="00AB7572"/>
    <w:rPr>
      <w:sz w:val="18"/>
      <w:szCs w:val="18"/>
    </w:rPr>
  </w:style>
  <w:style w:type="paragraph" w:customStyle="1" w:styleId="MarginEdition">
    <w:name w:val="Margin Edition"/>
    <w:basedOn w:val="MarginNote"/>
    <w:rsid w:val="00AB7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572"/>
    <w:rPr>
      <w:sz w:val="2"/>
      <w:szCs w:val="2"/>
    </w:rPr>
  </w:style>
  <w:style w:type="character" w:customStyle="1" w:styleId="Small">
    <w:name w:val="Small"/>
    <w:basedOn w:val="DefaultParagraphFont"/>
    <w:rsid w:val="00AB7572"/>
    <w:rPr>
      <w:sz w:val="16"/>
    </w:rPr>
  </w:style>
  <w:style w:type="paragraph" w:customStyle="1" w:styleId="WideTable">
    <w:name w:val="Wide Table"/>
    <w:basedOn w:val="Normal"/>
    <w:rsid w:val="00AB7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572"/>
  </w:style>
  <w:style w:type="paragraph" w:styleId="Quote">
    <w:name w:val="Quote"/>
    <w:basedOn w:val="Heading1"/>
    <w:link w:val="QuoteChar"/>
    <w:qFormat/>
    <w:rsid w:val="00AB7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572"/>
    <w:pPr>
      <w:pageBreakBefore/>
    </w:pPr>
  </w:style>
  <w:style w:type="paragraph" w:customStyle="1" w:styleId="Border">
    <w:name w:val="Border"/>
    <w:basedOn w:val="Normal"/>
    <w:qFormat/>
    <w:rsid w:val="00AB7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572"/>
    <w:rPr>
      <w:u w:val="single"/>
    </w:rPr>
  </w:style>
  <w:style w:type="character" w:customStyle="1" w:styleId="BoldandItalics">
    <w:name w:val="Bold and Italics"/>
    <w:qFormat/>
    <w:rsid w:val="00AB7572"/>
    <w:rPr>
      <w:b/>
      <w:i/>
      <w:u w:val="none"/>
    </w:rPr>
  </w:style>
  <w:style w:type="paragraph" w:styleId="BalloonText">
    <w:name w:val="Balloon Text"/>
    <w:basedOn w:val="Normal"/>
    <w:link w:val="BalloonTextChar"/>
    <w:rsid w:val="00AB7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572"/>
    <w:pPr>
      <w:spacing w:before="0" w:after="0"/>
    </w:pPr>
  </w:style>
  <w:style w:type="paragraph" w:customStyle="1" w:styleId="BodyTextBold">
    <w:name w:val="Body Text Bold"/>
    <w:basedOn w:val="BodyText"/>
    <w:qFormat/>
    <w:rsid w:val="00AB7572"/>
    <w:rPr>
      <w:b/>
    </w:rPr>
  </w:style>
  <w:style w:type="character" w:styleId="Hyperlink">
    <w:name w:val="Hyperlink"/>
    <w:basedOn w:val="DefaultParagraphFont"/>
    <w:uiPriority w:val="99"/>
    <w:unhideWhenUsed/>
    <w:rsid w:val="00657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3412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NWPNET035 Perform odour and infiltration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2021-06-28T05:35:00Z</dcterms:created>
  <dcterms:modified xsi:type="dcterms:W3CDTF">2021-06-28T05:35:00Z</dcterms:modified>
</cp:coreProperties>
</file>