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04B" w:rsidP="00C6504B">
      <w:pPr>
        <w:pStyle w:val="Title"/>
      </w:pPr>
      <w:r>
        <w:fldChar w:fldCharType="begin"/>
      </w:r>
      <w:r>
        <w:instrText xml:space="preserve"> TITLE   \* MERGEFORMAT </w:instrText>
      </w:r>
      <w:r>
        <w:fldChar w:fldCharType="separate"/>
      </w:r>
      <w:r>
        <w:t>NWPNET033 Coordinate and monitor water asset construction</w:t>
      </w:r>
      <w:r>
        <w:fldChar w:fldCharType="end"/>
      </w:r>
    </w:p>
    <w:p w:rsidR="00C6504B" w:rsidP="00C6504B">
      <w:pPr>
        <w:pStyle w:val="Version"/>
        <w:sectPr w:rsidSect="00A81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36D" w:rsidP="00A8136D">
      <w:pPr>
        <w:pStyle w:val="SuperHeading"/>
      </w:pPr>
      <w:r w:rsidRPr="00A8136D">
        <w:t>NWPNET033 Coordinate and monitor water asset construction</w:t>
      </w:r>
    </w:p>
    <w:p w:rsidR="00000000" w:rsidRPr="00A8136D" w:rsidP="00A8136D">
      <w:pPr>
        <w:pStyle w:val="Heading1"/>
      </w:pPr>
      <w:bookmarkStart w:id="1" w:name="O_760292"/>
      <w:bookmarkEnd w:id="1"/>
      <w:r w:rsidRPr="00A8136D">
        <w:t>Modification History</w:t>
      </w:r>
    </w:p>
    <w:tbl>
      <w:tblPr>
        <w:tblW w:w="0" w:type="auto"/>
        <w:tblLayout w:type="fixed"/>
        <w:tblCellMar>
          <w:left w:w="62" w:type="dxa"/>
          <w:right w:w="62" w:type="dxa"/>
        </w:tblCellMar>
        <w:tblLook w:val="0000"/>
      </w:tblPr>
      <w:tblGrid>
        <w:gridCol w:w="1134"/>
        <w:gridCol w:w="7937"/>
      </w:tblGrid>
      <w:tr w:rsidTr="00C650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TableHeading"/>
              <w:rPr>
                <w:lang w:val="en-NZ"/>
              </w:rPr>
            </w:pPr>
            <w:r w:rsidRPr="00A813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TableHeading"/>
              <w:rPr>
                <w:lang w:val="en-NZ"/>
              </w:rPr>
            </w:pPr>
            <w:r w:rsidRPr="00A8136D">
              <w:t>Comments</w:t>
            </w:r>
          </w:p>
        </w:tc>
      </w:tr>
      <w:tr w:rsidTr="00C650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BodyText"/>
              <w:rPr>
                <w:lang w:val="en-NZ"/>
              </w:rPr>
            </w:pPr>
            <w:r w:rsidRPr="00A813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36D" w:rsidP="00A8136D">
            <w:pPr>
              <w:pStyle w:val="BodyText"/>
            </w:pPr>
            <w:r w:rsidRPr="00A8136D">
              <w:t xml:space="preserve">This unit was released in NWP Water Training Package release 1.0 and meets the Standards for Training Packages. </w:t>
            </w:r>
          </w:p>
          <w:p w:rsidR="00000000" w:rsidRPr="00A8136D" w:rsidP="00A8136D">
            <w:pPr>
              <w:pStyle w:val="BodyText"/>
            </w:pPr>
          </w:p>
          <w:p w:rsidR="00000000" w:rsidRPr="00A8136D" w:rsidP="00A8136D">
            <w:pPr>
              <w:pStyle w:val="ListBullet"/>
            </w:pPr>
            <w:r w:rsidRPr="00A8136D">
              <w:t>New unit, created drawing upon information from deleted units NWP410C and NWP525B</w:t>
            </w:r>
          </w:p>
        </w:tc>
      </w:tr>
    </w:tbl>
    <w:p w:rsidR="00000000" w:rsidRPr="00A8136D" w:rsidP="00A8136D">
      <w:pPr>
        <w:pStyle w:val="BodyText"/>
      </w:pPr>
    </w:p>
    <w:p w:rsidR="00000000" w:rsidRPr="00A8136D" w:rsidP="00A8136D">
      <w:pPr>
        <w:pStyle w:val="AllowPageBreak"/>
      </w:pPr>
    </w:p>
    <w:p w:rsidR="00000000" w:rsidRPr="00A8136D" w:rsidP="00A8136D">
      <w:pPr>
        <w:pStyle w:val="Heading1"/>
      </w:pPr>
      <w:bookmarkStart w:id="2" w:name="O_760293"/>
      <w:bookmarkEnd w:id="2"/>
      <w:r w:rsidRPr="00A8136D">
        <w:t>Application</w:t>
      </w:r>
    </w:p>
    <w:p w:rsidR="00000000" w:rsidRPr="00A8136D" w:rsidP="00C6504B">
      <w:pPr>
        <w:pStyle w:val="BodyText"/>
      </w:pPr>
      <w:r w:rsidRPr="00A8136D">
        <w:t xml:space="preserve">This unit describes the skills required to coordinate and monitor asset construction, including site management and associated commissioning and </w:t>
      </w:r>
      <w:r w:rsidRPr="00A8136D">
        <w:t>post-commissioning activities. This requires the ability to conduct often complex planning of activities including the scheduling and resourcing of projects and the monitoring of the project to ensure the completion of the work in line with the organisatio</w:t>
      </w:r>
      <w:r w:rsidRPr="00A8136D">
        <w:t>n’s requirements and to the required quality.</w:t>
      </w:r>
    </w:p>
    <w:p w:rsidR="00000000" w:rsidRPr="00A8136D" w:rsidP="00C6504B">
      <w:pPr>
        <w:pStyle w:val="BodyText"/>
      </w:pPr>
      <w:r w:rsidRPr="00A8136D">
        <w:t>This unit applies to those working as operators with responsibility for ensuring that asset construction activities are performed and completed in compliance with all relevant organisational and statutory requ</w:t>
      </w:r>
      <w:r w:rsidRPr="00A8136D">
        <w:t>irements.</w:t>
      </w:r>
    </w:p>
    <w:p w:rsidR="00000000" w:rsidRPr="00A8136D" w:rsidP="00C6504B">
      <w:pPr>
        <w:pStyle w:val="BodyText"/>
      </w:pPr>
      <w:r w:rsidRPr="00A8136D">
        <w:t>The skills and knowledge described in this unit must be applied within the legislative, regulatory and policy environment in which they are carried out. Organisational policies and procedures must be consulted and adhered to.</w:t>
      </w:r>
    </w:p>
    <w:p w:rsidR="00000000" w:rsidRPr="00A8136D" w:rsidP="00C6504B">
      <w:pPr>
        <w:pStyle w:val="BodyText"/>
      </w:pPr>
      <w:r w:rsidRPr="00A8136D">
        <w:t xml:space="preserve">Those undertaking </w:t>
      </w:r>
      <w:r w:rsidRPr="00A8136D">
        <w:t>this unit would work independently or in a team, and may be responsible for the coordination of an operational team. They would perform complex tasks in a familiar context, ensuring minimum damage to the environment. However, the level of responsibility ma</w:t>
      </w:r>
      <w:r w:rsidRPr="00A8136D">
        <w:t xml:space="preserve">y vary according to the size, scope, location and technical complexity of individual projects. </w:t>
      </w:r>
    </w:p>
    <w:p w:rsidR="00C6504B" w:rsidP="00C6504B">
      <w:pPr>
        <w:pStyle w:val="BodyText"/>
      </w:pPr>
      <w:r w:rsidRPr="00A8136D">
        <w:t>No licensing, legislative or certification requirements apply to unit at the time of publication.</w:t>
      </w:r>
    </w:p>
    <w:p w:rsidR="00000000" w:rsidRPr="00A8136D" w:rsidP="00A8136D">
      <w:pPr>
        <w:pStyle w:val="Heading1"/>
      </w:pPr>
      <w:bookmarkStart w:id="3" w:name="O_760295"/>
      <w:bookmarkEnd w:id="3"/>
      <w:r w:rsidRPr="00A8136D">
        <w:t>Competency Field</w:t>
      </w:r>
    </w:p>
    <w:p w:rsidR="00000000" w:rsidRPr="00A8136D" w:rsidP="00C6504B">
      <w:pPr>
        <w:pStyle w:val="BodyText"/>
      </w:pPr>
      <w:r w:rsidRPr="00A8136D">
        <w:t>Networks</w:t>
      </w:r>
    </w:p>
    <w:p w:rsidR="00000000" w:rsidRPr="00A8136D" w:rsidP="00A8136D">
      <w:pPr>
        <w:pStyle w:val="Heading1"/>
      </w:pPr>
      <w:bookmarkStart w:id="4" w:name="O_760297"/>
      <w:bookmarkEnd w:id="4"/>
      <w:r w:rsidRPr="00A8136D">
        <w:t>Elements and Performance Criteria</w:t>
      </w:r>
    </w:p>
    <w:tbl>
      <w:tblPr>
        <w:tblW w:w="0" w:type="auto"/>
        <w:tblLayout w:type="fixed"/>
        <w:tblCellMar>
          <w:left w:w="62" w:type="dxa"/>
          <w:right w:w="62" w:type="dxa"/>
        </w:tblCellMar>
        <w:tblLook w:val="0000"/>
      </w:tblPr>
      <w:tblGrid>
        <w:gridCol w:w="2203"/>
        <w:gridCol w:w="6804"/>
      </w:tblGrid>
      <w:tr w:rsidTr="00A813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TableHeading"/>
              <w:rPr>
                <w:lang w:val="en-NZ"/>
              </w:rPr>
            </w:pPr>
            <w:r w:rsidRPr="00A8136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TableHeading"/>
              <w:rPr>
                <w:lang w:val="en-NZ"/>
              </w:rPr>
            </w:pPr>
            <w:r w:rsidRPr="00A8136D">
              <w:t>PERFORMANCE CRITERIA</w:t>
            </w:r>
          </w:p>
        </w:tc>
      </w:tr>
      <w:tr w:rsidTr="00A813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BodyText"/>
              <w:rPr>
                <w:lang w:val="en-NZ"/>
              </w:rPr>
            </w:pPr>
            <w:r w:rsidRPr="00A8136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BodyText"/>
              <w:rPr>
                <w:lang w:val="en-NZ"/>
              </w:rPr>
            </w:pPr>
            <w:r w:rsidRPr="00A8136D">
              <w:t>Performance criteria describe the performance needed to demonstrate achievement of the element. Where bold italicised text is used, further informatio</w:t>
            </w:r>
            <w:r w:rsidRPr="00A8136D">
              <w:t>n is detailed in the range of conditions section.</w:t>
            </w:r>
          </w:p>
        </w:tc>
      </w:tr>
      <w:tr w:rsidTr="00A813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List"/>
              <w:rPr>
                <w:lang w:val="en-NZ"/>
              </w:rPr>
            </w:pPr>
            <w:r w:rsidRPr="00A8136D">
              <w:rPr>
                <w:rStyle w:val="SpecialBold"/>
              </w:rPr>
              <w:t>1. Plan and prepare for asset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36D" w:rsidP="00A8136D">
            <w:pPr>
              <w:pStyle w:val="List"/>
            </w:pPr>
            <w:r w:rsidRPr="00A8136D">
              <w:t>1.1</w:t>
            </w:r>
            <w:r w:rsidRPr="00A8136D">
              <w:tab/>
              <w:t>Conduct risk assessment.</w:t>
            </w:r>
          </w:p>
          <w:p w:rsidR="00000000" w:rsidRPr="00A8136D" w:rsidP="00A8136D">
            <w:pPr>
              <w:pStyle w:val="List"/>
            </w:pPr>
            <w:r w:rsidRPr="00A8136D">
              <w:t>1.2</w:t>
            </w:r>
            <w:r w:rsidRPr="00A8136D">
              <w:tab/>
              <w:t>Determine and record work requirements, materia</w:t>
            </w:r>
            <w:r w:rsidRPr="00A8136D">
              <w:t>ls and configurations according to task from plans, specifications, instructions and or organisational procedures.</w:t>
            </w:r>
          </w:p>
          <w:p w:rsidR="00000000" w:rsidRPr="00A8136D" w:rsidP="00A8136D">
            <w:pPr>
              <w:pStyle w:val="List"/>
            </w:pPr>
            <w:r w:rsidRPr="00A8136D">
              <w:t>1.3</w:t>
            </w:r>
            <w:r w:rsidRPr="00A8136D">
              <w:tab/>
              <w:t>Conduct site inspections.</w:t>
            </w:r>
          </w:p>
          <w:p w:rsidR="00000000" w:rsidRPr="00A8136D" w:rsidP="00A8136D">
            <w:pPr>
              <w:pStyle w:val="List"/>
            </w:pPr>
            <w:r w:rsidRPr="00A8136D">
              <w:t>1.4</w:t>
            </w:r>
            <w:r w:rsidRPr="00A8136D">
              <w:tab/>
              <w:t>Select and source materials to complete the job.</w:t>
            </w:r>
          </w:p>
          <w:p w:rsidR="00000000" w:rsidRPr="00A8136D" w:rsidP="00A8136D">
            <w:pPr>
              <w:pStyle w:val="List"/>
            </w:pPr>
            <w:r w:rsidRPr="00A8136D">
              <w:t>1.5</w:t>
            </w:r>
            <w:r w:rsidRPr="00A8136D">
              <w:tab/>
              <w:t>Sequence and schedule work to meet organisational requ</w:t>
            </w:r>
            <w:r w:rsidRPr="00A8136D">
              <w:t>irements and the efficient completion of the project.</w:t>
            </w:r>
          </w:p>
          <w:p w:rsidR="00000000" w:rsidRPr="00A8136D" w:rsidP="00A8136D">
            <w:pPr>
              <w:pStyle w:val="List"/>
            </w:pPr>
            <w:r w:rsidRPr="00A8136D">
              <w:t>1.6</w:t>
            </w:r>
            <w:r w:rsidRPr="00A8136D">
              <w:tab/>
              <w:t>Review networks system operations.</w:t>
            </w:r>
          </w:p>
          <w:p w:rsidR="00000000" w:rsidRPr="00A8136D" w:rsidP="00A8136D">
            <w:pPr>
              <w:pStyle w:val="List"/>
            </w:pPr>
            <w:r w:rsidRPr="00A8136D">
              <w:t>1.7</w:t>
            </w:r>
            <w:r w:rsidRPr="00A8136D">
              <w:tab/>
              <w:t>Identify and address stakeholder issues.</w:t>
            </w:r>
          </w:p>
          <w:p w:rsidR="00000000" w:rsidRPr="00A8136D" w:rsidP="00A8136D">
            <w:pPr>
              <w:pStyle w:val="List"/>
            </w:pPr>
            <w:r w:rsidRPr="00A8136D">
              <w:t>1.8</w:t>
            </w:r>
            <w:r w:rsidRPr="00A8136D">
              <w:tab/>
              <w:t>Identify and check construction guidelines, standards and other regulatory requirements.</w:t>
            </w:r>
          </w:p>
          <w:p w:rsidR="00000000" w:rsidRPr="00A8136D" w:rsidP="00A8136D">
            <w:pPr>
              <w:pStyle w:val="List"/>
            </w:pPr>
            <w:r w:rsidRPr="00A8136D">
              <w:t>1.9</w:t>
            </w:r>
            <w:r w:rsidRPr="00A8136D">
              <w:tab/>
              <w:t>Collate and check pro</w:t>
            </w:r>
            <w:r w:rsidRPr="00A8136D">
              <w:t>ject documentation and assess for impact on work planning.</w:t>
            </w:r>
          </w:p>
          <w:p w:rsidR="00000000" w:rsidP="00A8136D">
            <w:pPr>
              <w:pStyle w:val="List"/>
              <w:rPr>
                <w:lang w:val="en-NZ"/>
              </w:rPr>
            </w:pPr>
            <w:r w:rsidRPr="00A8136D">
              <w:t>1.10 Identify and specify roles and responsibilities of all parties.</w:t>
            </w:r>
          </w:p>
        </w:tc>
      </w:tr>
      <w:tr w:rsidTr="00A813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List"/>
              <w:rPr>
                <w:lang w:val="en-NZ"/>
              </w:rPr>
            </w:pPr>
            <w:r w:rsidRPr="00A8136D">
              <w:rPr>
                <w:rStyle w:val="SpecialBold"/>
              </w:rPr>
              <w:t>2.</w:t>
            </w:r>
            <w:r w:rsidRPr="00A8136D">
              <w:rPr>
                <w:rStyle w:val="SpecialBold"/>
              </w:rPr>
              <w:tab/>
              <w:t>Monitor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36D" w:rsidP="00A8136D">
            <w:pPr>
              <w:pStyle w:val="List"/>
            </w:pPr>
            <w:r w:rsidRPr="00A8136D">
              <w:t>2.1</w:t>
            </w:r>
            <w:r w:rsidRPr="00A8136D">
              <w:tab/>
              <w:t>Monitor material handling procedures.</w:t>
            </w:r>
          </w:p>
          <w:p w:rsidR="00000000" w:rsidRPr="00A8136D" w:rsidP="00A8136D">
            <w:pPr>
              <w:pStyle w:val="List"/>
            </w:pPr>
            <w:r w:rsidRPr="00A8136D">
              <w:t>2.2</w:t>
            </w:r>
            <w:r w:rsidRPr="00A8136D">
              <w:tab/>
              <w:t>Monitor tasks and jobs to ensure compliance with plans in</w:t>
            </w:r>
            <w:r w:rsidRPr="00A8136D">
              <w:t xml:space="preserve"> terms of time frames, quality assurance issues and organisational requirements.</w:t>
            </w:r>
          </w:p>
          <w:p w:rsidR="00000000" w:rsidRPr="00A8136D" w:rsidP="00A8136D">
            <w:pPr>
              <w:pStyle w:val="List"/>
            </w:pPr>
            <w:r w:rsidRPr="00A8136D">
              <w:t>2.3</w:t>
            </w:r>
            <w:r w:rsidRPr="00A8136D">
              <w:tab/>
              <w:t>Conduct inspections by applying commissioning programs according to commissioning and stakeholders’ requirements.</w:t>
            </w:r>
          </w:p>
          <w:p w:rsidR="00000000" w:rsidRPr="00A8136D" w:rsidP="00A8136D">
            <w:pPr>
              <w:pStyle w:val="List"/>
            </w:pPr>
            <w:r w:rsidRPr="00A8136D">
              <w:t>2.4</w:t>
            </w:r>
            <w:r w:rsidRPr="00A8136D">
              <w:tab/>
              <w:t>Monitor test results to ensure that the assets functi</w:t>
            </w:r>
            <w:r w:rsidRPr="00A8136D">
              <w:t>on within agreed specifications.</w:t>
            </w:r>
          </w:p>
          <w:p w:rsidR="00000000" w:rsidP="00A8136D">
            <w:pPr>
              <w:pStyle w:val="List"/>
              <w:rPr>
                <w:lang w:val="en-NZ"/>
              </w:rPr>
            </w:pPr>
            <w:r w:rsidRPr="00A8136D">
              <w:t>2.5</w:t>
            </w:r>
            <w:r w:rsidRPr="00A8136D">
              <w:tab/>
              <w:t>Provide guidance to contractors or employees.</w:t>
            </w:r>
          </w:p>
        </w:tc>
      </w:tr>
      <w:tr w:rsidTr="00A813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36D">
            <w:pPr>
              <w:pStyle w:val="List"/>
              <w:rPr>
                <w:lang w:val="en-NZ"/>
              </w:rPr>
            </w:pPr>
            <w:r w:rsidRPr="00A8136D">
              <w:rPr>
                <w:rStyle w:val="SpecialBold"/>
              </w:rPr>
              <w:t>3.</w:t>
            </w:r>
            <w:r w:rsidRPr="00A8136D">
              <w:rPr>
                <w:rStyle w:val="SpecialBold"/>
              </w:rPr>
              <w:tab/>
              <w:t>Conduct post construction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36D" w:rsidP="00A8136D">
            <w:pPr>
              <w:pStyle w:val="List"/>
            </w:pPr>
            <w:r w:rsidRPr="00A8136D">
              <w:t>3.1</w:t>
            </w:r>
            <w:r w:rsidRPr="00A8136D">
              <w:tab/>
              <w:t>Monitor asset performance and undertake a review of the construction or installation.</w:t>
            </w:r>
          </w:p>
          <w:p w:rsidR="00000000" w:rsidRPr="00A8136D" w:rsidP="00A8136D">
            <w:pPr>
              <w:pStyle w:val="List"/>
            </w:pPr>
            <w:r w:rsidRPr="00A8136D">
              <w:t>3.2</w:t>
            </w:r>
            <w:r w:rsidRPr="00A8136D">
              <w:tab/>
            </w:r>
            <w:r w:rsidRPr="00A8136D">
              <w:t>Identify defects and make arrangements to rectify them.</w:t>
            </w:r>
          </w:p>
          <w:p w:rsidR="00000000" w:rsidRPr="00A8136D" w:rsidP="00A8136D">
            <w:pPr>
              <w:pStyle w:val="List"/>
            </w:pPr>
            <w:r w:rsidRPr="00A8136D">
              <w:t>3.3</w:t>
            </w:r>
            <w:r w:rsidRPr="00A8136D">
              <w:tab/>
              <w:t>Ensure completion and recording of all reports and documentation required by the organisation.</w:t>
            </w:r>
          </w:p>
          <w:p w:rsidR="00000000" w:rsidRPr="00A8136D" w:rsidP="00A8136D">
            <w:pPr>
              <w:pStyle w:val="List"/>
            </w:pPr>
            <w:r w:rsidRPr="00A8136D">
              <w:t>3.4</w:t>
            </w:r>
            <w:r w:rsidRPr="00A8136D">
              <w:tab/>
              <w:t>Communicate changes to meet unforeseen requirements, resources reallocation or rescheduling and t</w:t>
            </w:r>
            <w:r w:rsidRPr="00A8136D">
              <w:t xml:space="preserve">he extent of the </w:t>
            </w:r>
            <w:r w:rsidRPr="00A8136D">
              <w:t>change.</w:t>
            </w:r>
          </w:p>
          <w:p w:rsidR="00000000" w:rsidRPr="00A8136D" w:rsidP="00A8136D">
            <w:pPr>
              <w:pStyle w:val="List"/>
            </w:pPr>
            <w:r w:rsidRPr="00A8136D">
              <w:t>3.5</w:t>
            </w:r>
            <w:r w:rsidRPr="00A8136D">
              <w:tab/>
              <w:t>Confirm and certify completion of construction or installation.</w:t>
            </w:r>
          </w:p>
        </w:tc>
      </w:tr>
    </w:tbl>
    <w:p w:rsidR="00000000" w:rsidRPr="00A8136D" w:rsidP="00A8136D">
      <w:pPr>
        <w:pStyle w:val="BodyText"/>
      </w:pPr>
    </w:p>
    <w:p w:rsidR="00000000" w:rsidRPr="00A8136D" w:rsidP="00A8136D">
      <w:pPr>
        <w:pStyle w:val="AllowPageBreak"/>
      </w:pPr>
    </w:p>
    <w:p w:rsidR="00000000" w:rsidRPr="00A8136D" w:rsidP="00A8136D">
      <w:pPr>
        <w:pStyle w:val="Heading1"/>
      </w:pPr>
      <w:bookmarkStart w:id="5" w:name="O_760298"/>
      <w:bookmarkEnd w:id="5"/>
      <w:r w:rsidRPr="00A8136D">
        <w:t>Foundation Skills</w:t>
      </w:r>
    </w:p>
    <w:p w:rsidR="00000000" w:rsidRPr="00A8136D" w:rsidP="00C6504B">
      <w:pPr>
        <w:pStyle w:val="BodyText"/>
      </w:pPr>
      <w:r w:rsidRPr="00A8136D">
        <w:t>The foundation skills demands of this unit have been mapped for alignment with the Australian Core Skills Framework (ACSF). Th</w:t>
      </w:r>
      <w:r w:rsidRPr="00A8136D">
        <w:t>e following tables outline the performance levels indicated for successful attainment of the unit.</w:t>
      </w:r>
    </w:p>
    <w:p w:rsidR="00000000" w:rsidRPr="00A8136D" w:rsidP="00A8136D">
      <w:pPr>
        <w:pStyle w:val="BodyText"/>
        <w:keepNext/>
      </w:pPr>
    </w:p>
    <w:p w:rsidR="00C6504B" w:rsidP="00A8136D">
      <w:pPr>
        <w:pStyle w:val="BodyText"/>
      </w:pPr>
      <w:bookmarkStart w:id="6" w:name="O_76043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9.5pt">
            <v:imagedata r:id="rId10" o:title=""/>
          </v:shape>
        </w:pict>
      </w:r>
      <w:bookmarkEnd w:id="6"/>
    </w:p>
    <w:p w:rsidR="00C6504B" w:rsidP="00A8136D">
      <w:pPr>
        <w:pStyle w:val="BodyText"/>
      </w:pPr>
    </w:p>
    <w:p w:rsidR="00000000" w:rsidRPr="00A8136D" w:rsidP="00C6504B">
      <w:pPr>
        <w:pStyle w:val="BodyText"/>
      </w:pPr>
      <w:r w:rsidRPr="00A8136D">
        <w:t xml:space="preserve">Further </w:t>
      </w:r>
      <w:r w:rsidRPr="00A8136D">
        <w:t>information on ACSF and the foundation skills underpinning this unit can be found in the Foundation Skills Guide on the GSA website.</w:t>
      </w:r>
    </w:p>
    <w:p w:rsidR="00000000" w:rsidRPr="00A8136D" w:rsidP="00A8136D">
      <w:pPr>
        <w:pStyle w:val="Heading1"/>
      </w:pPr>
      <w:bookmarkStart w:id="7" w:name="O_760300"/>
      <w:bookmarkEnd w:id="7"/>
      <w:r w:rsidRPr="00A8136D">
        <w:t>Unit Mapping Information</w:t>
      </w:r>
    </w:p>
    <w:p w:rsidR="00000000" w:rsidRPr="00A8136D" w:rsidP="00C6504B">
      <w:pPr>
        <w:pStyle w:val="BodyText"/>
      </w:pPr>
      <w:r w:rsidRPr="00A8136D">
        <w:t>No equivalent unit.</w:t>
      </w:r>
    </w:p>
    <w:p w:rsidR="00000000" w:rsidRPr="00A8136D" w:rsidP="00A8136D">
      <w:pPr>
        <w:pStyle w:val="Heading1"/>
      </w:pPr>
      <w:bookmarkStart w:id="8" w:name="O_760307"/>
      <w:bookmarkEnd w:id="8"/>
      <w:r w:rsidRPr="00A8136D">
        <w:t>Links</w:t>
      </w:r>
    </w:p>
    <w:p w:rsidR="00000000" w:rsidRPr="00A8136D" w:rsidP="00C6504B">
      <w:pPr>
        <w:pStyle w:val="BodyText"/>
      </w:pPr>
      <w:r w:rsidRPr="00A8136D">
        <w:t>Companion Volume implementation guides</w:t>
      </w:r>
      <w:r w:rsidRPr="00A8136D">
        <w:t xml:space="preserve"> are found in VETNet - </w:t>
      </w:r>
      <w:r>
        <w:fldChar w:fldCharType="begin"/>
      </w:r>
      <w:r>
        <w:instrText xml:space="preserve"> HYPERLINK "https://vetnet.gov.au/Pages/TrainingDocs.aspx?q=26336bc0-04e5-49d9-8c31-46c49b6a0037" </w:instrText>
      </w:r>
      <w:r>
        <w:fldChar w:fldCharType="separate"/>
      </w:r>
      <w:r w:rsidRPr="00DD0132">
        <w:rPr>
          <w:rStyle w:val="Hyperlink"/>
        </w:rPr>
        <w:t>https://vetnet.gov.au/Pages/TrainingDocs.aspx?q=26336bc0-04e5-49d9-8c31-46c49b6a0037</w:t>
      </w:r>
      <w:r>
        <w:fldChar w:fldCharType="end"/>
      </w:r>
    </w:p>
    <w:p w:rsidR="00000000" w:rsidRPr="00A8136D" w:rsidP="00C6504B">
      <w:pPr>
        <w:pStyle w:val="BodyText"/>
      </w:pPr>
      <w:r w:rsidRPr="00A8136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0132">
        <w:rPr>
          <w:rStyle w:val="Hyperlink"/>
        </w:rPr>
        <w:t>https://vetnet.gov.au/Pages/TrainingDocs.aspx?q=26336bc0-04e5-49d9-8c31-46c49b6a0037</w:t>
      </w:r>
      <w:r>
        <w:fldChar w:fldCharType="end"/>
      </w:r>
    </w:p>
    <w:p w:rsidR="00000000" w:rsidRPr="00A8136D" w:rsidP="00C6504B">
      <w:pPr>
        <w:pStyle w:val="BodyText"/>
      </w:pPr>
      <w:r w:rsidRPr="00A8136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0132">
        <w:rPr>
          <w:rStyle w:val="Hyperlink"/>
        </w:rPr>
        <w:t>https://vetnet.gov.au/Pages/TrainingDocs.aspx?q=26336bc0-04e5-49d9-8c31-46c49b6a0037</w:t>
      </w:r>
      <w:r>
        <w:fldChar w:fldCharType="end"/>
      </w:r>
    </w:p>
    <w:p w:rsidR="00000000" w:rsidRPr="00A8136D" w:rsidP="00C6504B">
      <w:pPr>
        <w:pStyle w:val="BodyText"/>
      </w:pPr>
      <w:r w:rsidRPr="00A8136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0132">
        <w:rPr>
          <w:rStyle w:val="Hyperlink"/>
        </w:rPr>
        <w:t>https://vetnet.gov.au/Pages/TrainingDocs.aspx?q=26336bc0-04e5-49d9-8c31-46c49b6a0037</w:t>
      </w:r>
      <w:r>
        <w:fldChar w:fldCharType="end"/>
      </w:r>
    </w:p>
    <w:p w:rsidR="00000000" w:rsidRPr="00A8136D" w:rsidP="00A8136D"/>
    <w:sectPr w:rsidSect="00A8136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6D" w:rsidRPr="00C6504B" w:rsidP="00C65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4B" w:rsidP="00A81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504B" w:rsidP="00A813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504B" w:rsidP="00A81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36D" w:rsidRPr="00C6504B" w:rsidP="00C65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4B" w:rsidRPr="002D2AF8" w:rsidP="00A8136D">
    <w:pPr>
      <w:pStyle w:val="Header"/>
      <w:framePr w:wrap="around"/>
    </w:pPr>
    <w:r>
      <w:fldChar w:fldCharType="begin"/>
    </w:r>
    <w:r>
      <w:instrText xml:space="preserve"> TITLE   \* MERGEFORMAT </w:instrText>
    </w:r>
    <w:r>
      <w:fldChar w:fldCharType="separate"/>
    </w:r>
    <w:r>
      <w:t>NWPNET033 Coordinate and monitor water asset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C6504B" w:rsidP="00A81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08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107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36D"/>
    <w:pPr>
      <w:spacing w:before="360" w:after="60"/>
      <w:outlineLvl w:val="0"/>
    </w:pPr>
    <w:rPr>
      <w:sz w:val="32"/>
    </w:rPr>
  </w:style>
  <w:style w:type="paragraph" w:styleId="Heading2">
    <w:name w:val="heading 2"/>
    <w:basedOn w:val="HeadingBase"/>
    <w:next w:val="BodyText"/>
    <w:link w:val="Heading2Char"/>
    <w:qFormat/>
    <w:rsid w:val="00A8136D"/>
    <w:pPr>
      <w:keepLines/>
      <w:spacing w:before="240" w:after="120"/>
      <w:outlineLvl w:val="1"/>
    </w:pPr>
    <w:rPr>
      <w:sz w:val="28"/>
      <w:szCs w:val="40"/>
    </w:rPr>
  </w:style>
  <w:style w:type="paragraph" w:styleId="Heading3">
    <w:name w:val="heading 3"/>
    <w:basedOn w:val="HeadingBase"/>
    <w:next w:val="BodyText"/>
    <w:link w:val="Heading3Char"/>
    <w:qFormat/>
    <w:rsid w:val="00A8136D"/>
    <w:pPr>
      <w:spacing w:before="180" w:after="120"/>
      <w:outlineLvl w:val="2"/>
    </w:pPr>
    <w:rPr>
      <w:spacing w:val="-10"/>
      <w:kern w:val="32"/>
    </w:rPr>
  </w:style>
  <w:style w:type="paragraph" w:styleId="Heading4">
    <w:name w:val="heading 4"/>
    <w:basedOn w:val="HeadingBase"/>
    <w:next w:val="BodyText"/>
    <w:link w:val="Heading4Char"/>
    <w:qFormat/>
    <w:rsid w:val="00A8136D"/>
    <w:pPr>
      <w:spacing w:before="160" w:after="120"/>
      <w:outlineLvl w:val="3"/>
    </w:pPr>
    <w:rPr>
      <w:sz w:val="22"/>
    </w:rPr>
  </w:style>
  <w:style w:type="paragraph" w:styleId="Heading5">
    <w:name w:val="heading 5"/>
    <w:basedOn w:val="HeadingBase"/>
    <w:next w:val="Normal"/>
    <w:link w:val="Heading5Char"/>
    <w:qFormat/>
    <w:rsid w:val="00A8136D"/>
    <w:pPr>
      <w:spacing w:before="80"/>
      <w:outlineLvl w:val="4"/>
    </w:pPr>
    <w:rPr>
      <w:color w:val="918585"/>
      <w:sz w:val="20"/>
    </w:rPr>
  </w:style>
  <w:style w:type="paragraph" w:styleId="Heading6">
    <w:name w:val="heading 6"/>
    <w:basedOn w:val="HeadingBase"/>
    <w:next w:val="Normal"/>
    <w:link w:val="Heading6Char"/>
    <w:qFormat/>
    <w:rsid w:val="00A8136D"/>
    <w:pPr>
      <w:spacing w:before="60"/>
      <w:outlineLvl w:val="5"/>
    </w:pPr>
    <w:rPr>
      <w:color w:val="918585"/>
      <w:sz w:val="20"/>
    </w:rPr>
  </w:style>
  <w:style w:type="paragraph" w:styleId="Heading7">
    <w:name w:val="heading 7"/>
    <w:basedOn w:val="Normal"/>
    <w:next w:val="Normal"/>
    <w:link w:val="Heading7Char"/>
    <w:qFormat/>
    <w:rsid w:val="00A8136D"/>
    <w:pPr>
      <w:ind w:left="720"/>
      <w:outlineLvl w:val="6"/>
    </w:pPr>
    <w:rPr>
      <w:i/>
    </w:rPr>
  </w:style>
  <w:style w:type="paragraph" w:styleId="Heading8">
    <w:name w:val="heading 8"/>
    <w:basedOn w:val="Normal"/>
    <w:next w:val="Normal"/>
    <w:link w:val="Heading8Char"/>
    <w:qFormat/>
    <w:rsid w:val="00A8136D"/>
    <w:pPr>
      <w:ind w:left="720"/>
      <w:outlineLvl w:val="7"/>
    </w:pPr>
    <w:rPr>
      <w:i/>
    </w:rPr>
  </w:style>
  <w:style w:type="paragraph" w:styleId="Heading9">
    <w:name w:val="heading 9"/>
    <w:basedOn w:val="Normal"/>
    <w:next w:val="Normal"/>
    <w:link w:val="Heading9Char"/>
    <w:qFormat/>
    <w:rsid w:val="00A8136D"/>
    <w:pPr>
      <w:ind w:left="720"/>
      <w:outlineLvl w:val="8"/>
    </w:pPr>
    <w:rPr>
      <w:i/>
    </w:rPr>
  </w:style>
  <w:style w:type="character" w:default="1" w:styleId="DefaultParagraphFont">
    <w:name w:val="Default Paragraph Font"/>
    <w:uiPriority w:val="1"/>
    <w:unhideWhenUsed/>
    <w:rsid w:val="00A81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36D"/>
  </w:style>
  <w:style w:type="character" w:customStyle="1" w:styleId="Heading1Char">
    <w:name w:val="Heading 1 Char"/>
    <w:basedOn w:val="DefaultParagraphFont"/>
    <w:link w:val="Heading1"/>
    <w:rsid w:val="00A8136D"/>
    <w:rPr>
      <w:rFonts w:ascii="Times New Roman" w:eastAsia="Times New Roman" w:hAnsi="Times New Roman" w:cs="Times New Roman"/>
      <w:b/>
      <w:sz w:val="32"/>
      <w:szCs w:val="20"/>
      <w:lang w:eastAsia="en-US"/>
    </w:rPr>
  </w:style>
  <w:style w:type="paragraph" w:styleId="BodyText">
    <w:name w:val="Body Text"/>
    <w:basedOn w:val="Normal"/>
    <w:link w:val="BodyTextChar"/>
    <w:rsid w:val="00A81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36D"/>
    <w:rPr>
      <w:rFonts w:ascii="Times New Roman" w:eastAsia="Times New Roman" w:hAnsi="Times New Roman" w:cs="Times New Roman"/>
      <w:sz w:val="24"/>
      <w:lang w:eastAsia="en-US"/>
    </w:rPr>
  </w:style>
  <w:style w:type="paragraph" w:styleId="List">
    <w:name w:val="List"/>
    <w:basedOn w:val="BodyText"/>
    <w:next w:val="BodyText"/>
    <w:rsid w:val="00A8136D"/>
    <w:pPr>
      <w:tabs>
        <w:tab w:val="left" w:pos="340"/>
      </w:tabs>
      <w:spacing w:before="60" w:after="60"/>
      <w:ind w:left="340" w:hanging="340"/>
    </w:pPr>
  </w:style>
  <w:style w:type="paragraph" w:styleId="ListBullet">
    <w:name w:val="List Bullet"/>
    <w:basedOn w:val="List"/>
    <w:rsid w:val="00A8136D"/>
    <w:pPr>
      <w:numPr>
        <w:numId w:val="11"/>
      </w:numPr>
      <w:tabs>
        <w:tab w:val="clear" w:pos="340"/>
      </w:tabs>
      <w:spacing w:before="40" w:after="40"/>
    </w:pPr>
  </w:style>
  <w:style w:type="character" w:customStyle="1" w:styleId="SpecialBold">
    <w:name w:val="Special Bold"/>
    <w:basedOn w:val="DefaultParagraphFont"/>
    <w:rsid w:val="00A8136D"/>
    <w:rPr>
      <w:b/>
      <w:spacing w:val="0"/>
    </w:rPr>
  </w:style>
  <w:style w:type="paragraph" w:customStyle="1" w:styleId="SuperHeading">
    <w:name w:val="SuperHeading"/>
    <w:basedOn w:val="Normal"/>
    <w:rsid w:val="00A8136D"/>
    <w:pPr>
      <w:spacing w:before="240" w:after="120"/>
      <w:outlineLvl w:val="0"/>
    </w:pPr>
    <w:rPr>
      <w:rFonts w:ascii="Times New Roman" w:hAnsi="Times New Roman"/>
      <w:b/>
      <w:sz w:val="32"/>
    </w:rPr>
  </w:style>
  <w:style w:type="paragraph" w:customStyle="1" w:styleId="TableHeading">
    <w:name w:val="Table Heading"/>
    <w:basedOn w:val="HeadingBase"/>
    <w:rsid w:val="00A8136D"/>
    <w:pPr>
      <w:keepLines/>
      <w:pBdr>
        <w:bottom w:val="single" w:sz="6" w:space="1" w:color="918585"/>
      </w:pBdr>
      <w:spacing w:before="240"/>
    </w:pPr>
  </w:style>
  <w:style w:type="paragraph" w:customStyle="1" w:styleId="AllowPageBreak">
    <w:name w:val="AllowPageBreak"/>
    <w:rsid w:val="00A81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36D"/>
    <w:rPr>
      <w:rFonts w:ascii="Courier New" w:eastAsia="Times New Roman" w:hAnsi="Courier New" w:cs="Times New Roman"/>
      <w:i/>
      <w:szCs w:val="20"/>
      <w:lang w:eastAsia="en-US"/>
    </w:rPr>
  </w:style>
  <w:style w:type="paragraph" w:customStyle="1" w:styleId="HeadingBase">
    <w:name w:val="Heading Base"/>
    <w:rsid w:val="00A81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36D"/>
    <w:pPr>
      <w:tabs>
        <w:tab w:val="right" w:leader="dot" w:pos="9072"/>
      </w:tabs>
      <w:ind w:left="567"/>
    </w:pPr>
    <w:rPr>
      <w:szCs w:val="22"/>
    </w:rPr>
  </w:style>
  <w:style w:type="paragraph" w:customStyle="1" w:styleId="TOCBase">
    <w:name w:val="TOC Base"/>
    <w:rsid w:val="00A81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36D"/>
    <w:pPr>
      <w:tabs>
        <w:tab w:val="right" w:leader="dot" w:pos="9072"/>
      </w:tabs>
      <w:spacing w:before="40" w:after="40"/>
      <w:ind w:left="284"/>
    </w:pPr>
    <w:rPr>
      <w:rFonts w:ascii="Times New Roman" w:hAnsi="Times New Roman"/>
    </w:rPr>
  </w:style>
  <w:style w:type="paragraph" w:styleId="TOC1">
    <w:name w:val="toc 1"/>
    <w:basedOn w:val="TOCBase"/>
    <w:next w:val="Normal"/>
    <w:rsid w:val="00A81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36D"/>
    <w:rPr>
      <w:rFonts w:ascii="Times New Roman" w:eastAsia="Times New Roman" w:hAnsi="Times New Roman" w:cs="Times New Roman"/>
      <w:sz w:val="16"/>
      <w:lang w:eastAsia="en-US"/>
    </w:rPr>
  </w:style>
  <w:style w:type="paragraph" w:styleId="Title">
    <w:name w:val="Title"/>
    <w:basedOn w:val="HeadingBase"/>
    <w:link w:val="TitleChar"/>
    <w:qFormat/>
    <w:rsid w:val="00A8136D"/>
    <w:pPr>
      <w:spacing w:before="5040"/>
      <w:jc w:val="center"/>
    </w:pPr>
    <w:rPr>
      <w:sz w:val="48"/>
      <w:szCs w:val="72"/>
      <w:lang w:val="en-US"/>
    </w:rPr>
  </w:style>
  <w:style w:type="character" w:customStyle="1" w:styleId="TitleChar">
    <w:name w:val="Title Char"/>
    <w:basedOn w:val="DefaultParagraphFont"/>
    <w:link w:val="Title"/>
    <w:rsid w:val="00A81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36D"/>
    <w:pPr>
      <w:tabs>
        <w:tab w:val="left" w:pos="3600"/>
        <w:tab w:val="left" w:pos="3958"/>
      </w:tabs>
    </w:pPr>
  </w:style>
  <w:style w:type="paragraph" w:customStyle="1" w:styleId="Note">
    <w:name w:val="Note"/>
    <w:basedOn w:val="BodyText"/>
    <w:rsid w:val="00A81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36D"/>
    <w:pPr>
      <w:framePr w:wrap="auto" w:hAnchor="text" w:y="6049"/>
    </w:pPr>
    <w:rPr>
      <w:color w:val="000000"/>
      <w:sz w:val="40"/>
    </w:rPr>
  </w:style>
  <w:style w:type="paragraph" w:customStyle="1" w:styleId="TOCTitle">
    <w:name w:val="TOCTitle"/>
    <w:basedOn w:val="Heading1"/>
    <w:rsid w:val="00A8136D"/>
    <w:pPr>
      <w:spacing w:after="240"/>
      <w:jc w:val="center"/>
      <w:outlineLvl w:val="9"/>
    </w:pPr>
    <w:rPr>
      <w:caps/>
    </w:rPr>
  </w:style>
  <w:style w:type="paragraph" w:customStyle="1" w:styleId="Version">
    <w:name w:val="Version"/>
    <w:rsid w:val="00A81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36D"/>
    <w:pPr>
      <w:numPr>
        <w:numId w:val="12"/>
      </w:numPr>
      <w:tabs>
        <w:tab w:val="clear" w:pos="680"/>
      </w:tabs>
    </w:pPr>
  </w:style>
  <w:style w:type="paragraph" w:styleId="Index1">
    <w:name w:val="index 1"/>
    <w:basedOn w:val="Normal"/>
    <w:next w:val="Normal"/>
    <w:semiHidden/>
    <w:rsid w:val="00A8136D"/>
    <w:pPr>
      <w:keepNext w:val="0"/>
      <w:tabs>
        <w:tab w:val="right" w:pos="4176"/>
      </w:tabs>
      <w:ind w:left="198" w:hanging="198"/>
    </w:pPr>
    <w:rPr>
      <w:rFonts w:ascii="Garamond" w:hAnsi="Garamond"/>
    </w:rPr>
  </w:style>
  <w:style w:type="paragraph" w:styleId="IndexHeading">
    <w:name w:val="index heading"/>
    <w:basedOn w:val="Normal"/>
    <w:next w:val="Index1"/>
    <w:semiHidden/>
    <w:rsid w:val="00A8136D"/>
    <w:pPr>
      <w:spacing w:before="120" w:after="120"/>
    </w:pPr>
    <w:rPr>
      <w:rFonts w:ascii="Arial" w:hAnsi="Arial"/>
      <w:b/>
      <w:color w:val="918585"/>
      <w:sz w:val="24"/>
    </w:rPr>
  </w:style>
  <w:style w:type="paragraph" w:styleId="Header">
    <w:name w:val="header"/>
    <w:basedOn w:val="Normal"/>
    <w:link w:val="HeaderChar"/>
    <w:rsid w:val="00A81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36D"/>
    <w:rPr>
      <w:rFonts w:ascii="Times New Roman" w:eastAsia="Times New Roman" w:hAnsi="Times New Roman" w:cs="Times New Roman"/>
      <w:sz w:val="16"/>
      <w:szCs w:val="20"/>
      <w:lang w:val="en-GB" w:eastAsia="en-US"/>
    </w:rPr>
  </w:style>
  <w:style w:type="paragraph" w:customStyle="1" w:styleId="Chapter">
    <w:name w:val="Chapter"/>
    <w:basedOn w:val="Normal"/>
    <w:rsid w:val="00A8136D"/>
    <w:pPr>
      <w:spacing w:before="240"/>
    </w:pPr>
    <w:rPr>
      <w:rFonts w:ascii="Times New Roman" w:hAnsi="Times New Roman"/>
      <w:smallCaps/>
      <w:spacing w:val="80"/>
      <w:sz w:val="28"/>
    </w:rPr>
  </w:style>
  <w:style w:type="paragraph" w:customStyle="1" w:styleId="InChapter">
    <w:name w:val="InChapter"/>
    <w:basedOn w:val="Heading3"/>
    <w:rsid w:val="00A8136D"/>
    <w:pPr>
      <w:spacing w:after="240"/>
      <w:outlineLvl w:val="9"/>
    </w:pPr>
    <w:rPr>
      <w:noProof/>
    </w:rPr>
  </w:style>
  <w:style w:type="paragraph" w:styleId="Index2">
    <w:name w:val="index 2"/>
    <w:basedOn w:val="Normal"/>
    <w:next w:val="Normal"/>
    <w:semiHidden/>
    <w:rsid w:val="00A8136D"/>
    <w:pPr>
      <w:tabs>
        <w:tab w:val="right" w:pos="4176"/>
      </w:tabs>
      <w:ind w:left="568" w:hanging="284"/>
    </w:pPr>
    <w:rPr>
      <w:rFonts w:ascii="Garamond" w:hAnsi="Garamond"/>
    </w:rPr>
  </w:style>
  <w:style w:type="paragraph" w:customStyle="1" w:styleId="Byline">
    <w:name w:val="Byline"/>
    <w:rsid w:val="00A81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36D"/>
    <w:pPr>
      <w:tabs>
        <w:tab w:val="clear" w:pos="3600"/>
        <w:tab w:val="clear" w:pos="3958"/>
      </w:tabs>
      <w:jc w:val="right"/>
    </w:pPr>
  </w:style>
  <w:style w:type="character" w:styleId="Emphasis">
    <w:name w:val="Emphasis"/>
    <w:basedOn w:val="DefaultParagraphFont"/>
    <w:qFormat/>
    <w:rsid w:val="00A8136D"/>
    <w:rPr>
      <w:i/>
    </w:rPr>
  </w:style>
  <w:style w:type="paragraph" w:styleId="Caption">
    <w:name w:val="caption"/>
    <w:basedOn w:val="BodyText"/>
    <w:next w:val="Normal"/>
    <w:qFormat/>
    <w:rsid w:val="00A8136D"/>
    <w:pPr>
      <w:framePr w:w="2268" w:hSpace="181" w:vSpace="181" w:wrap="around" w:vAnchor="text" w:hAnchor="page" w:x="1135" w:y="285" w:anchorLock="1"/>
    </w:pPr>
    <w:rPr>
      <w:i/>
    </w:rPr>
  </w:style>
  <w:style w:type="paragraph" w:customStyle="1" w:styleId="MiniTOCTitle">
    <w:name w:val="MiniTOCTitle"/>
    <w:basedOn w:val="Heading4"/>
    <w:rsid w:val="00A8136D"/>
    <w:pPr>
      <w:spacing w:before="240"/>
      <w:outlineLvl w:val="9"/>
    </w:pPr>
    <w:rPr>
      <w:noProof/>
      <w:sz w:val="24"/>
    </w:rPr>
  </w:style>
  <w:style w:type="paragraph" w:customStyle="1" w:styleId="MiniTOCItem">
    <w:name w:val="MiniTOCItem"/>
    <w:basedOn w:val="ListBullet"/>
    <w:rsid w:val="00A8136D"/>
    <w:pPr>
      <w:numPr>
        <w:numId w:val="0"/>
      </w:numPr>
      <w:tabs>
        <w:tab w:val="right" w:leader="dot" w:pos="6521"/>
      </w:tabs>
      <w:spacing w:before="0" w:after="0"/>
    </w:pPr>
  </w:style>
  <w:style w:type="paragraph" w:customStyle="1" w:styleId="TOFTitle">
    <w:name w:val="TOFTitle"/>
    <w:basedOn w:val="TOCTitle"/>
    <w:rsid w:val="00A8136D"/>
  </w:style>
  <w:style w:type="paragraph" w:styleId="TableofFigures">
    <w:name w:val="table of figures"/>
    <w:basedOn w:val="Normal"/>
    <w:next w:val="Normal"/>
    <w:semiHidden/>
    <w:rsid w:val="00A8136D"/>
    <w:pPr>
      <w:tabs>
        <w:tab w:val="right" w:leader="dot" w:pos="9072"/>
      </w:tabs>
      <w:ind w:left="970" w:hanging="403"/>
    </w:pPr>
    <w:rPr>
      <w:rFonts w:ascii="Times New Roman" w:hAnsi="Times New Roman"/>
      <w:b/>
    </w:rPr>
  </w:style>
  <w:style w:type="paragraph" w:styleId="ListNumber">
    <w:name w:val="List Number"/>
    <w:basedOn w:val="List"/>
    <w:rsid w:val="00A8136D"/>
    <w:pPr>
      <w:numPr>
        <w:numId w:val="14"/>
      </w:numPr>
      <w:tabs>
        <w:tab w:val="clear" w:pos="340"/>
      </w:tabs>
    </w:pPr>
  </w:style>
  <w:style w:type="character" w:customStyle="1" w:styleId="WingdingSymbols">
    <w:name w:val="Wingding Symbols"/>
    <w:rsid w:val="00A8136D"/>
    <w:rPr>
      <w:rFonts w:ascii="Wingdings" w:hAnsi="Wingdings"/>
    </w:rPr>
  </w:style>
  <w:style w:type="character" w:customStyle="1" w:styleId="HotSpot">
    <w:name w:val="HotSpot"/>
    <w:rsid w:val="00A8136D"/>
    <w:rPr>
      <w:color w:val="0033CC"/>
      <w:u w:val="none"/>
    </w:rPr>
  </w:style>
  <w:style w:type="paragraph" w:customStyle="1" w:styleId="BodyTextRight">
    <w:name w:val="Body Text Right"/>
    <w:basedOn w:val="BodyText"/>
    <w:rsid w:val="00A8136D"/>
    <w:pPr>
      <w:spacing w:before="0" w:after="0"/>
      <w:jc w:val="right"/>
    </w:pPr>
  </w:style>
  <w:style w:type="paragraph" w:styleId="Index3">
    <w:name w:val="index 3"/>
    <w:basedOn w:val="ListNumber2"/>
    <w:next w:val="Normal"/>
    <w:semiHidden/>
    <w:rsid w:val="00A8136D"/>
    <w:pPr>
      <w:numPr>
        <w:numId w:val="0"/>
      </w:numPr>
      <w:tabs>
        <w:tab w:val="right" w:leader="dot" w:pos="4176"/>
      </w:tabs>
    </w:pPr>
  </w:style>
  <w:style w:type="paragraph" w:styleId="ListNumber2">
    <w:name w:val="List Number 2"/>
    <w:basedOn w:val="List2"/>
    <w:rsid w:val="00A8136D"/>
    <w:pPr>
      <w:numPr>
        <w:numId w:val="9"/>
      </w:numPr>
      <w:tabs>
        <w:tab w:val="clear" w:pos="1060"/>
      </w:tabs>
    </w:pPr>
  </w:style>
  <w:style w:type="paragraph" w:customStyle="1" w:styleId="MarginNote">
    <w:name w:val="Margin Note"/>
    <w:basedOn w:val="BodyText"/>
    <w:rsid w:val="00A81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36D"/>
    <w:rPr>
      <w:sz w:val="32"/>
    </w:rPr>
  </w:style>
  <w:style w:type="paragraph" w:customStyle="1" w:styleId="HeadingProcedure">
    <w:name w:val="Heading Procedure"/>
    <w:basedOn w:val="HeadingBase"/>
    <w:next w:val="Normal"/>
    <w:rsid w:val="00A8136D"/>
    <w:pPr>
      <w:tabs>
        <w:tab w:val="left" w:pos="0"/>
      </w:tabs>
      <w:spacing w:before="120" w:after="60"/>
    </w:pPr>
    <w:rPr>
      <w:i/>
      <w:color w:val="918585"/>
      <w:sz w:val="22"/>
    </w:rPr>
  </w:style>
  <w:style w:type="paragraph" w:customStyle="1" w:styleId="TableBodyText">
    <w:name w:val="Table Body Text"/>
    <w:basedOn w:val="BodyText"/>
    <w:rsid w:val="00A8136D"/>
    <w:pPr>
      <w:spacing w:before="60" w:after="60"/>
    </w:pPr>
  </w:style>
  <w:style w:type="paragraph" w:styleId="ListContinue">
    <w:name w:val="List Continue"/>
    <w:basedOn w:val="List"/>
    <w:rsid w:val="00A8136D"/>
    <w:pPr>
      <w:ind w:firstLine="0"/>
    </w:pPr>
  </w:style>
  <w:style w:type="paragraph" w:customStyle="1" w:styleId="ListNote">
    <w:name w:val="List Note"/>
    <w:basedOn w:val="List"/>
    <w:rsid w:val="00A8136D"/>
    <w:pPr>
      <w:pBdr>
        <w:top w:val="single" w:sz="6" w:space="2" w:color="918585"/>
        <w:bottom w:val="single" w:sz="6" w:space="2" w:color="918585"/>
      </w:pBdr>
      <w:tabs>
        <w:tab w:val="left" w:pos="1021"/>
      </w:tabs>
      <w:ind w:firstLine="0"/>
    </w:pPr>
  </w:style>
  <w:style w:type="paragraph" w:customStyle="1" w:styleId="Warning">
    <w:name w:val="Warning"/>
    <w:basedOn w:val="BodyText"/>
    <w:rsid w:val="00A8136D"/>
    <w:pPr>
      <w:shd w:val="clear" w:color="auto" w:fill="D9D9D9"/>
      <w:tabs>
        <w:tab w:val="left" w:pos="992"/>
      </w:tabs>
      <w:ind w:left="119" w:right="119"/>
    </w:pPr>
    <w:rPr>
      <w:sz w:val="20"/>
    </w:rPr>
  </w:style>
  <w:style w:type="paragraph" w:customStyle="1" w:styleId="MarginIcons">
    <w:name w:val="Margin Icons"/>
    <w:basedOn w:val="BodyText"/>
    <w:rsid w:val="00A81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36D"/>
    <w:rPr>
      <w:rFonts w:ascii="Courier New" w:hAnsi="Courier New"/>
    </w:rPr>
  </w:style>
  <w:style w:type="paragraph" w:customStyle="1" w:styleId="NoteBullet">
    <w:name w:val="Note Bullet"/>
    <w:basedOn w:val="Note"/>
    <w:rsid w:val="00A8136D"/>
    <w:pPr>
      <w:tabs>
        <w:tab w:val="clear" w:pos="680"/>
      </w:tabs>
      <w:spacing w:before="60" w:after="60"/>
    </w:pPr>
  </w:style>
  <w:style w:type="paragraph" w:customStyle="1" w:styleId="SubHeading2">
    <w:name w:val="SubHeading2"/>
    <w:basedOn w:val="HeadingBase"/>
    <w:rsid w:val="00A8136D"/>
    <w:pPr>
      <w:spacing w:before="240" w:after="60"/>
    </w:pPr>
    <w:rPr>
      <w:sz w:val="20"/>
    </w:rPr>
  </w:style>
  <w:style w:type="paragraph" w:customStyle="1" w:styleId="SubHeading1">
    <w:name w:val="SubHeading1"/>
    <w:basedOn w:val="HeadingBase"/>
    <w:rsid w:val="00A8136D"/>
    <w:pPr>
      <w:spacing w:before="240" w:after="60"/>
    </w:pPr>
    <w:rPr>
      <w:color w:val="918585"/>
      <w:sz w:val="22"/>
    </w:rPr>
  </w:style>
  <w:style w:type="paragraph" w:customStyle="1" w:styleId="SideHeading">
    <w:name w:val="Side Heading"/>
    <w:basedOn w:val="HeadingBase"/>
    <w:rsid w:val="00A81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36D"/>
    <w:pPr>
      <w:numPr>
        <w:numId w:val="10"/>
      </w:numPr>
    </w:pPr>
  </w:style>
  <w:style w:type="paragraph" w:styleId="PlainText">
    <w:name w:val="Plain Text"/>
    <w:basedOn w:val="Normal"/>
    <w:link w:val="PlainTextChar"/>
    <w:rsid w:val="00A8136D"/>
    <w:rPr>
      <w:sz w:val="20"/>
    </w:rPr>
  </w:style>
  <w:style w:type="character" w:customStyle="1" w:styleId="PlainTextChar">
    <w:name w:val="Plain Text Char"/>
    <w:basedOn w:val="DefaultParagraphFont"/>
    <w:link w:val="PlainText"/>
    <w:rsid w:val="00A8136D"/>
    <w:rPr>
      <w:rFonts w:ascii="Courier New" w:eastAsia="Times New Roman" w:hAnsi="Courier New" w:cs="Times New Roman"/>
      <w:sz w:val="20"/>
      <w:szCs w:val="20"/>
      <w:lang w:eastAsia="en-US"/>
    </w:rPr>
  </w:style>
  <w:style w:type="character" w:customStyle="1" w:styleId="MenuOption">
    <w:name w:val="Menu Option"/>
    <w:basedOn w:val="DefaultParagraphFont"/>
    <w:rsid w:val="00A8136D"/>
    <w:rPr>
      <w:b/>
      <w:smallCaps/>
    </w:rPr>
  </w:style>
  <w:style w:type="paragraph" w:customStyle="1" w:styleId="TableListNumber">
    <w:name w:val="Table List Number"/>
    <w:basedOn w:val="ListNumber"/>
    <w:rsid w:val="00A8136D"/>
    <w:pPr>
      <w:numPr>
        <w:numId w:val="0"/>
      </w:numPr>
    </w:pPr>
  </w:style>
  <w:style w:type="paragraph" w:styleId="TOC4">
    <w:name w:val="toc 4"/>
    <w:basedOn w:val="TOCBase"/>
    <w:next w:val="Normal"/>
    <w:semiHidden/>
    <w:rsid w:val="00A8136D"/>
    <w:pPr>
      <w:tabs>
        <w:tab w:val="right" w:leader="dot" w:pos="9071"/>
      </w:tabs>
      <w:ind w:left="1701"/>
    </w:pPr>
  </w:style>
  <w:style w:type="paragraph" w:customStyle="1" w:styleId="ListAlpha">
    <w:name w:val="List Alpha"/>
    <w:basedOn w:val="List"/>
    <w:rsid w:val="00A8136D"/>
    <w:pPr>
      <w:numPr>
        <w:numId w:val="8"/>
      </w:numPr>
    </w:pPr>
  </w:style>
  <w:style w:type="paragraph" w:customStyle="1" w:styleId="ListAlpha2">
    <w:name w:val="List Alpha 2"/>
    <w:basedOn w:val="List2"/>
    <w:rsid w:val="00A8136D"/>
    <w:pPr>
      <w:numPr>
        <w:numId w:val="7"/>
      </w:numPr>
    </w:pPr>
  </w:style>
  <w:style w:type="paragraph" w:styleId="List2">
    <w:name w:val="List 2"/>
    <w:basedOn w:val="BodyText"/>
    <w:rsid w:val="00A8136D"/>
    <w:pPr>
      <w:tabs>
        <w:tab w:val="left" w:pos="680"/>
      </w:tabs>
      <w:spacing w:before="60" w:after="60"/>
      <w:ind w:left="680" w:hanging="340"/>
    </w:pPr>
  </w:style>
  <w:style w:type="paragraph" w:styleId="List3">
    <w:name w:val="List 3"/>
    <w:basedOn w:val="BodyText"/>
    <w:rsid w:val="00A8136D"/>
    <w:pPr>
      <w:tabs>
        <w:tab w:val="left" w:pos="1021"/>
      </w:tabs>
      <w:spacing w:before="60" w:after="60"/>
      <w:ind w:left="1020" w:hanging="340"/>
    </w:pPr>
  </w:style>
  <w:style w:type="paragraph" w:styleId="List4">
    <w:name w:val="List 4"/>
    <w:basedOn w:val="BodyText"/>
    <w:rsid w:val="00A8136D"/>
    <w:pPr>
      <w:tabs>
        <w:tab w:val="left" w:pos="1361"/>
      </w:tabs>
      <w:spacing w:before="60" w:after="60"/>
      <w:ind w:left="1361" w:hanging="340"/>
    </w:pPr>
  </w:style>
  <w:style w:type="paragraph" w:styleId="List5">
    <w:name w:val="List 5"/>
    <w:basedOn w:val="BodyText"/>
    <w:rsid w:val="00A8136D"/>
    <w:pPr>
      <w:tabs>
        <w:tab w:val="left" w:pos="1701"/>
      </w:tabs>
      <w:spacing w:before="60" w:after="60"/>
      <w:ind w:left="1701" w:hanging="340"/>
    </w:pPr>
  </w:style>
  <w:style w:type="paragraph" w:styleId="ListBullet3">
    <w:name w:val="List Bullet 3"/>
    <w:basedOn w:val="List3"/>
    <w:rsid w:val="00A8136D"/>
    <w:pPr>
      <w:numPr>
        <w:numId w:val="13"/>
      </w:numPr>
      <w:tabs>
        <w:tab w:val="clear" w:pos="1021"/>
      </w:tabs>
      <w:ind w:left="1037" w:hanging="357"/>
    </w:pPr>
  </w:style>
  <w:style w:type="paragraph" w:styleId="ListBullet4">
    <w:name w:val="List Bullet 4"/>
    <w:basedOn w:val="List4"/>
    <w:rsid w:val="00A8136D"/>
    <w:pPr>
      <w:numPr>
        <w:numId w:val="2"/>
      </w:numPr>
      <w:tabs>
        <w:tab w:val="clear" w:pos="1361"/>
      </w:tabs>
    </w:pPr>
  </w:style>
  <w:style w:type="paragraph" w:styleId="ListBullet5">
    <w:name w:val="List Bullet 5"/>
    <w:basedOn w:val="List5"/>
    <w:rsid w:val="00A8136D"/>
    <w:pPr>
      <w:numPr>
        <w:numId w:val="3"/>
      </w:numPr>
    </w:pPr>
  </w:style>
  <w:style w:type="paragraph" w:styleId="ListContinue2">
    <w:name w:val="List Continue 2"/>
    <w:basedOn w:val="List2"/>
    <w:rsid w:val="00A8136D"/>
    <w:pPr>
      <w:ind w:firstLine="0"/>
    </w:pPr>
  </w:style>
  <w:style w:type="paragraph" w:styleId="ListContinue3">
    <w:name w:val="List Continue 3"/>
    <w:basedOn w:val="List3"/>
    <w:rsid w:val="00A8136D"/>
    <w:pPr>
      <w:ind w:left="1021" w:firstLine="0"/>
    </w:pPr>
  </w:style>
  <w:style w:type="paragraph" w:styleId="ListContinue4">
    <w:name w:val="List Continue 4"/>
    <w:basedOn w:val="List4"/>
    <w:rsid w:val="00A8136D"/>
    <w:pPr>
      <w:ind w:firstLine="0"/>
    </w:pPr>
  </w:style>
  <w:style w:type="paragraph" w:styleId="ListContinue5">
    <w:name w:val="List Continue 5"/>
    <w:basedOn w:val="List5"/>
    <w:rsid w:val="00A8136D"/>
    <w:pPr>
      <w:ind w:firstLine="0"/>
    </w:pPr>
  </w:style>
  <w:style w:type="paragraph" w:styleId="ListNumber3">
    <w:name w:val="List Number 3"/>
    <w:basedOn w:val="List3"/>
    <w:rsid w:val="00A8136D"/>
    <w:pPr>
      <w:numPr>
        <w:numId w:val="4"/>
      </w:numPr>
    </w:pPr>
  </w:style>
  <w:style w:type="paragraph" w:styleId="ListNumber4">
    <w:name w:val="List Number 4"/>
    <w:basedOn w:val="List4"/>
    <w:rsid w:val="00A8136D"/>
    <w:pPr>
      <w:numPr>
        <w:numId w:val="5"/>
      </w:numPr>
    </w:pPr>
  </w:style>
  <w:style w:type="paragraph" w:styleId="ListNumber5">
    <w:name w:val="List Number 5"/>
    <w:basedOn w:val="List5"/>
    <w:rsid w:val="00A8136D"/>
    <w:pPr>
      <w:numPr>
        <w:numId w:val="6"/>
      </w:numPr>
    </w:pPr>
  </w:style>
  <w:style w:type="paragraph" w:styleId="BlockText">
    <w:name w:val="Block Text"/>
    <w:basedOn w:val="Normal"/>
    <w:rsid w:val="00A8136D"/>
    <w:pPr>
      <w:spacing w:after="120"/>
      <w:ind w:left="1440" w:right="1440"/>
    </w:pPr>
  </w:style>
  <w:style w:type="character" w:customStyle="1" w:styleId="Subscript">
    <w:name w:val="Subscript"/>
    <w:basedOn w:val="DefaultParagraphFont"/>
    <w:rsid w:val="00A8136D"/>
    <w:rPr>
      <w:sz w:val="16"/>
      <w:vertAlign w:val="subscript"/>
    </w:rPr>
  </w:style>
  <w:style w:type="character" w:customStyle="1" w:styleId="Superscript">
    <w:name w:val="Superscript"/>
    <w:basedOn w:val="DefaultParagraphFont"/>
    <w:rsid w:val="00A8136D"/>
    <w:rPr>
      <w:sz w:val="16"/>
      <w:vertAlign w:val="superscript"/>
    </w:rPr>
  </w:style>
  <w:style w:type="character" w:customStyle="1" w:styleId="Symbols">
    <w:name w:val="Symbols"/>
    <w:basedOn w:val="DefaultParagraphFont"/>
    <w:rsid w:val="00A8136D"/>
    <w:rPr>
      <w:rFonts w:ascii="Symbol" w:hAnsi="Symbol"/>
    </w:rPr>
  </w:style>
  <w:style w:type="character" w:customStyle="1" w:styleId="MenuOptions">
    <w:name w:val="Menu Options"/>
    <w:basedOn w:val="DefaultParagraphFont"/>
    <w:rsid w:val="00A8136D"/>
    <w:rPr>
      <w:rFonts w:ascii="Arial Narrow" w:hAnsi="Arial Narrow"/>
      <w:smallCaps/>
    </w:rPr>
  </w:style>
  <w:style w:type="character" w:customStyle="1" w:styleId="Buttons">
    <w:name w:val="Buttons"/>
    <w:basedOn w:val="DefaultParagraphFont"/>
    <w:rsid w:val="00A8136D"/>
    <w:rPr>
      <w:b/>
    </w:rPr>
  </w:style>
  <w:style w:type="character" w:customStyle="1" w:styleId="Underlined">
    <w:name w:val="Underlined"/>
    <w:basedOn w:val="DefaultParagraphFont"/>
    <w:rsid w:val="00A8136D"/>
    <w:rPr>
      <w:u w:val="single"/>
    </w:rPr>
  </w:style>
  <w:style w:type="paragraph" w:customStyle="1" w:styleId="TableBodyTextRight">
    <w:name w:val="Table Body Text Right"/>
    <w:basedOn w:val="TableBodyText"/>
    <w:rsid w:val="00A8136D"/>
    <w:pPr>
      <w:widowControl w:val="0"/>
      <w:autoSpaceDE w:val="0"/>
      <w:autoSpaceDN w:val="0"/>
      <w:adjustRightInd w:val="0"/>
      <w:jc w:val="right"/>
    </w:pPr>
    <w:rPr>
      <w:rFonts w:cs="Arial"/>
      <w:szCs w:val="18"/>
    </w:rPr>
  </w:style>
  <w:style w:type="paragraph" w:customStyle="1" w:styleId="CopyrightText">
    <w:name w:val="Copyright Text"/>
    <w:basedOn w:val="BodyText"/>
    <w:rsid w:val="00A8136D"/>
    <w:rPr>
      <w:sz w:val="18"/>
    </w:rPr>
  </w:style>
  <w:style w:type="paragraph" w:customStyle="1" w:styleId="BodySmallRight">
    <w:name w:val="Body Small Right"/>
    <w:basedOn w:val="BodyTextRight"/>
    <w:rsid w:val="00A8136D"/>
    <w:rPr>
      <w:sz w:val="18"/>
      <w:szCs w:val="18"/>
    </w:rPr>
  </w:style>
  <w:style w:type="paragraph" w:customStyle="1" w:styleId="MarginEdition">
    <w:name w:val="Margin Edition"/>
    <w:basedOn w:val="MarginNote"/>
    <w:rsid w:val="00A8136D"/>
    <w:pPr>
      <w:spacing w:before="0" w:after="0"/>
    </w:pPr>
    <w:rPr>
      <w:rFonts w:ascii="Times New Roman" w:hAnsi="Times New Roman"/>
      <w:color w:val="999999"/>
    </w:rPr>
  </w:style>
  <w:style w:type="paragraph" w:customStyle="1" w:styleId="Spacer">
    <w:name w:val="Spacer"/>
    <w:basedOn w:val="Normal"/>
    <w:rsid w:val="00A8136D"/>
    <w:rPr>
      <w:sz w:val="2"/>
      <w:szCs w:val="2"/>
    </w:rPr>
  </w:style>
  <w:style w:type="character" w:customStyle="1" w:styleId="Small">
    <w:name w:val="Small"/>
    <w:basedOn w:val="DefaultParagraphFont"/>
    <w:rsid w:val="00A8136D"/>
    <w:rPr>
      <w:sz w:val="16"/>
    </w:rPr>
  </w:style>
  <w:style w:type="paragraph" w:customStyle="1" w:styleId="WideTable">
    <w:name w:val="Wide Table"/>
    <w:basedOn w:val="Normal"/>
    <w:rsid w:val="00A8136D"/>
    <w:pPr>
      <w:ind w:left="-1418"/>
    </w:pPr>
    <w:rPr>
      <w:sz w:val="2"/>
      <w:szCs w:val="2"/>
    </w:rPr>
  </w:style>
  <w:style w:type="character" w:styleId="PageNumber">
    <w:name w:val="page number"/>
    <w:basedOn w:val="DefaultParagraphFont"/>
    <w:rsid w:val="00A8136D"/>
  </w:style>
  <w:style w:type="paragraph" w:styleId="Quote">
    <w:name w:val="Quote"/>
    <w:basedOn w:val="Heading1"/>
    <w:link w:val="QuoteChar"/>
    <w:qFormat/>
    <w:rsid w:val="00A8136D"/>
    <w:rPr>
      <w:b w:val="0"/>
      <w:sz w:val="72"/>
      <w:szCs w:val="72"/>
      <w:lang w:val="en-NZ"/>
    </w:rPr>
  </w:style>
  <w:style w:type="character" w:customStyle="1" w:styleId="QuoteChar">
    <w:name w:val="Quote Char"/>
    <w:basedOn w:val="DefaultParagraphFont"/>
    <w:link w:val="Quote"/>
    <w:rsid w:val="00A81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36D"/>
    <w:pPr>
      <w:pageBreakBefore/>
    </w:pPr>
  </w:style>
  <w:style w:type="paragraph" w:customStyle="1" w:styleId="Border">
    <w:name w:val="Border"/>
    <w:basedOn w:val="Normal"/>
    <w:qFormat/>
    <w:rsid w:val="00A81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36D"/>
    <w:rPr>
      <w:b/>
      <w:bCs/>
      <w:i/>
      <w:iCs/>
      <w:color w:val="auto"/>
    </w:rPr>
  </w:style>
  <w:style w:type="paragraph" w:styleId="IntenseQuote">
    <w:name w:val="Intense Quote"/>
    <w:basedOn w:val="Normal"/>
    <w:next w:val="Normal"/>
    <w:link w:val="IntenseQuoteChar"/>
    <w:uiPriority w:val="30"/>
    <w:qFormat/>
    <w:rsid w:val="00A81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36D"/>
    <w:rPr>
      <w:smallCaps/>
      <w:color w:val="auto"/>
      <w:u w:val="single"/>
    </w:rPr>
  </w:style>
  <w:style w:type="character" w:styleId="IntenseReference">
    <w:name w:val="Intense Reference"/>
    <w:basedOn w:val="DefaultParagraphFont"/>
    <w:uiPriority w:val="32"/>
    <w:qFormat/>
    <w:rsid w:val="00A8136D"/>
    <w:rPr>
      <w:b/>
      <w:bCs/>
      <w:smallCaps/>
      <w:color w:val="auto"/>
      <w:spacing w:val="5"/>
      <w:u w:val="single"/>
    </w:rPr>
  </w:style>
  <w:style w:type="paragraph" w:customStyle="1" w:styleId="2ColumnHeading">
    <w:name w:val="2Column Heading"/>
    <w:basedOn w:val="BodyText"/>
    <w:qFormat/>
    <w:rsid w:val="00A8136D"/>
    <w:pPr>
      <w:spacing w:after="60"/>
      <w:ind w:left="-2268"/>
    </w:pPr>
    <w:rPr>
      <w:b/>
    </w:rPr>
  </w:style>
  <w:style w:type="paragraph" w:customStyle="1" w:styleId="Heading1TOC">
    <w:name w:val="Heading1 TOC"/>
    <w:basedOn w:val="Normal"/>
    <w:qFormat/>
    <w:rsid w:val="00A8136D"/>
    <w:pPr>
      <w:spacing w:before="240" w:after="120"/>
    </w:pPr>
    <w:rPr>
      <w:rFonts w:ascii="Times New Roman" w:hAnsi="Times New Roman"/>
      <w:b/>
      <w:sz w:val="32"/>
    </w:rPr>
  </w:style>
  <w:style w:type="paragraph" w:customStyle="1" w:styleId="Heading2TOC">
    <w:name w:val="Heading2 TOC"/>
    <w:basedOn w:val="Normal"/>
    <w:qFormat/>
    <w:rsid w:val="00A8136D"/>
    <w:pPr>
      <w:spacing w:before="240" w:after="60"/>
    </w:pPr>
    <w:rPr>
      <w:rFonts w:ascii="Times New Roman" w:hAnsi="Times New Roman"/>
      <w:b/>
      <w:sz w:val="28"/>
    </w:rPr>
  </w:style>
  <w:style w:type="character" w:customStyle="1" w:styleId="Underline">
    <w:name w:val="Underline"/>
    <w:basedOn w:val="DefaultParagraphFont"/>
    <w:qFormat/>
    <w:rsid w:val="00A8136D"/>
    <w:rPr>
      <w:u w:val="single"/>
    </w:rPr>
  </w:style>
  <w:style w:type="character" w:customStyle="1" w:styleId="BoldandItalics">
    <w:name w:val="Bold and Italics"/>
    <w:qFormat/>
    <w:rsid w:val="00A8136D"/>
    <w:rPr>
      <w:b/>
      <w:i/>
      <w:u w:val="none"/>
    </w:rPr>
  </w:style>
  <w:style w:type="paragraph" w:styleId="BalloonText">
    <w:name w:val="Balloon Text"/>
    <w:basedOn w:val="Normal"/>
    <w:link w:val="BalloonTextChar"/>
    <w:rsid w:val="00A8136D"/>
    <w:rPr>
      <w:rFonts w:ascii="Tahoma" w:hAnsi="Tahoma" w:cs="Tahoma"/>
      <w:sz w:val="16"/>
      <w:szCs w:val="16"/>
    </w:rPr>
  </w:style>
  <w:style w:type="character" w:customStyle="1" w:styleId="BalloonTextChar">
    <w:name w:val="Balloon Text Char"/>
    <w:basedOn w:val="DefaultParagraphFont"/>
    <w:link w:val="BalloonText"/>
    <w:rsid w:val="00A81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36D"/>
    <w:rPr>
      <w:b/>
      <w:color w:val="660033"/>
      <w:spacing w:val="0"/>
    </w:rPr>
  </w:style>
  <w:style w:type="paragraph" w:customStyle="1" w:styleId="Nameditemlist">
    <w:name w:val="Named item list"/>
    <w:basedOn w:val="BodyText"/>
    <w:qFormat/>
    <w:rsid w:val="00A8136D"/>
    <w:pPr>
      <w:tabs>
        <w:tab w:val="left" w:pos="2835"/>
      </w:tabs>
      <w:ind w:left="2835" w:hanging="2835"/>
    </w:pPr>
  </w:style>
  <w:style w:type="paragraph" w:customStyle="1" w:styleId="BodyTextnopadding">
    <w:name w:val="Body Text no padding"/>
    <w:basedOn w:val="BodyText"/>
    <w:qFormat/>
    <w:rsid w:val="00A8136D"/>
    <w:pPr>
      <w:spacing w:before="0" w:after="0"/>
    </w:pPr>
  </w:style>
  <w:style w:type="paragraph" w:customStyle="1" w:styleId="BodyTextBold">
    <w:name w:val="Body Text Bold"/>
    <w:basedOn w:val="BodyText"/>
    <w:qFormat/>
    <w:rsid w:val="00A8136D"/>
    <w:rPr>
      <w:b/>
    </w:rPr>
  </w:style>
  <w:style w:type="character" w:styleId="Hyperlink">
    <w:name w:val="Hyperlink"/>
    <w:basedOn w:val="DefaultParagraphFont"/>
    <w:uiPriority w:val="99"/>
    <w:unhideWhenUsed/>
    <w:rsid w:val="00C65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4592</Characters>
  <Application>Microsoft Office Word</Application>
  <DocSecurity>0</DocSecurity>
  <Lines>131</Lines>
  <Paragraphs>69</Paragraphs>
  <ScaleCrop>false</ScaleCrop>
  <Company>Author-it Software Corporation Ltd.</Company>
  <LinksUpToDate>false</LinksUpToDate>
  <CharactersWithSpaces>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NWPNET033 Coordinate and monitor water asset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2021-01-22T00:36:00Z</dcterms:created>
  <dcterms:modified xsi:type="dcterms:W3CDTF">2021-01-22T00:36:00Z</dcterms:modified>
</cp:coreProperties>
</file>