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30A" w:rsidP="002C130A">
      <w:pPr>
        <w:pStyle w:val="Title"/>
      </w:pPr>
      <w:r>
        <w:fldChar w:fldCharType="begin"/>
      </w:r>
      <w:r>
        <w:instrText xml:space="preserve"> TITLE   \* MERGEFORMAT </w:instrText>
      </w:r>
      <w:r>
        <w:fldChar w:fldCharType="separate"/>
      </w:r>
      <w:r>
        <w:t>NWPNET032 Construct and install wastewater assets</w:t>
      </w:r>
      <w:r>
        <w:fldChar w:fldCharType="end"/>
      </w:r>
    </w:p>
    <w:p w:rsidR="002C130A" w:rsidP="002C130A">
      <w:pPr>
        <w:pStyle w:val="Version"/>
        <w:sectPr w:rsidSect="00BF1B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BC2" w:rsidP="00BF1BC2">
      <w:pPr>
        <w:pStyle w:val="SuperHeading"/>
      </w:pPr>
      <w:r w:rsidRPr="00BF1BC2">
        <w:t>NWPNET032 Construct and install wastewater assets</w:t>
      </w:r>
    </w:p>
    <w:p w:rsidR="00000000" w:rsidRPr="00BF1BC2" w:rsidP="00BF1BC2">
      <w:pPr>
        <w:pStyle w:val="Heading1"/>
      </w:pPr>
      <w:bookmarkStart w:id="1" w:name="O_760273"/>
      <w:bookmarkEnd w:id="1"/>
      <w:r w:rsidRPr="00BF1BC2">
        <w:t>Modification History</w:t>
      </w:r>
    </w:p>
    <w:tbl>
      <w:tblPr>
        <w:tblW w:w="0" w:type="auto"/>
        <w:tblLayout w:type="fixed"/>
        <w:tblCellMar>
          <w:left w:w="62" w:type="dxa"/>
          <w:right w:w="62" w:type="dxa"/>
        </w:tblCellMar>
        <w:tblLook w:val="0000"/>
      </w:tblPr>
      <w:tblGrid>
        <w:gridCol w:w="1134"/>
        <w:gridCol w:w="7937"/>
      </w:tblGrid>
      <w:tr w:rsidTr="002C13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C2">
            <w:pPr>
              <w:pStyle w:val="TableHeading"/>
              <w:rPr>
                <w:lang w:val="en-NZ"/>
              </w:rPr>
            </w:pPr>
            <w:r w:rsidRPr="00BF1B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C2">
            <w:pPr>
              <w:pStyle w:val="TableHeading"/>
              <w:rPr>
                <w:lang w:val="en-NZ"/>
              </w:rPr>
            </w:pPr>
            <w:r w:rsidRPr="00BF1BC2">
              <w:t>Comments</w:t>
            </w:r>
          </w:p>
        </w:tc>
      </w:tr>
      <w:tr w:rsidTr="002C13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C2">
            <w:pPr>
              <w:pStyle w:val="BodyText"/>
              <w:rPr>
                <w:lang w:val="en-NZ"/>
              </w:rPr>
            </w:pPr>
            <w:r w:rsidRPr="00BF1B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C2" w:rsidP="00BF1BC2">
            <w:pPr>
              <w:pStyle w:val="BodyText"/>
            </w:pPr>
            <w:r w:rsidRPr="00BF1BC2">
              <w:t xml:space="preserve">This unit was released in NWP Water Training Package release 1.0 and meets the Standards for Training Packages. </w:t>
            </w:r>
          </w:p>
          <w:p w:rsidR="00000000" w:rsidRPr="00BF1BC2" w:rsidP="00BF1BC2">
            <w:pPr>
              <w:pStyle w:val="BodyText"/>
            </w:pPr>
          </w:p>
          <w:p w:rsidR="00000000" w:rsidRPr="00BF1BC2" w:rsidP="00BF1BC2">
            <w:pPr>
              <w:pStyle w:val="BodyText"/>
            </w:pPr>
            <w:r w:rsidRPr="00BF1BC2">
              <w:t>This unit supersedes and is equivalent to NWP250B Construct and install wastewater pipelines.</w:t>
            </w:r>
          </w:p>
          <w:p w:rsidR="00000000" w:rsidRPr="00BF1BC2" w:rsidP="00BF1BC2">
            <w:pPr>
              <w:pStyle w:val="BodyText"/>
            </w:pPr>
          </w:p>
          <w:p w:rsidR="00000000" w:rsidRPr="00BF1BC2" w:rsidP="00BF1BC2">
            <w:pPr>
              <w:pStyle w:val="ListBullet"/>
            </w:pPr>
            <w:r w:rsidRPr="00BF1BC2">
              <w:t>Unit code updated</w:t>
            </w:r>
          </w:p>
          <w:p w:rsidR="00000000" w:rsidRPr="00BF1BC2" w:rsidP="00BF1BC2">
            <w:pPr>
              <w:pStyle w:val="ListBullet"/>
            </w:pPr>
            <w:r w:rsidRPr="00BF1BC2">
              <w:t>Content and formatting updated to comply with the new standards</w:t>
            </w:r>
          </w:p>
          <w:p w:rsidR="00000000" w:rsidRPr="00BF1BC2" w:rsidP="00BF1BC2">
            <w:pPr>
              <w:pStyle w:val="ListBullet"/>
            </w:pPr>
            <w:r w:rsidRPr="00BF1BC2">
              <w:t>All PC transitioned from passive to active voice</w:t>
            </w:r>
          </w:p>
          <w:p w:rsidR="00000000" w:rsidRPr="00BF1BC2" w:rsidP="00BF1BC2">
            <w:pPr>
              <w:pStyle w:val="ListBullet"/>
            </w:pPr>
            <w:r w:rsidRPr="00BF1BC2">
              <w:t>Unit title changed to better reflect unit outcomes</w:t>
            </w:r>
          </w:p>
        </w:tc>
      </w:tr>
    </w:tbl>
    <w:p w:rsidR="00000000" w:rsidRPr="00BF1BC2" w:rsidP="00BF1BC2">
      <w:pPr>
        <w:pStyle w:val="BodyText"/>
      </w:pPr>
    </w:p>
    <w:p w:rsidR="00000000" w:rsidRPr="00BF1BC2" w:rsidP="00BF1BC2">
      <w:pPr>
        <w:pStyle w:val="AllowPageBreak"/>
      </w:pPr>
    </w:p>
    <w:p w:rsidR="00000000" w:rsidRPr="00BF1BC2" w:rsidP="00BF1BC2">
      <w:pPr>
        <w:pStyle w:val="Heading1"/>
      </w:pPr>
      <w:bookmarkStart w:id="2" w:name="O_760274"/>
      <w:bookmarkEnd w:id="2"/>
      <w:r w:rsidRPr="00BF1BC2">
        <w:t>Application</w:t>
      </w:r>
    </w:p>
    <w:p w:rsidR="00000000" w:rsidRPr="00BF1BC2" w:rsidP="002C130A">
      <w:pPr>
        <w:pStyle w:val="BodyText"/>
      </w:pPr>
      <w:r w:rsidRPr="00BF1BC2">
        <w:t>This unit describes the skills required to construct and install wastewater collection assets.</w:t>
      </w:r>
    </w:p>
    <w:p w:rsidR="00000000" w:rsidRPr="00BF1BC2" w:rsidP="002C130A">
      <w:pPr>
        <w:pStyle w:val="BodyText"/>
      </w:pPr>
      <w:r w:rsidRPr="00BF1BC2">
        <w:t>This unit applies to those working as field staff with specific responsibility for ensuring that wastewater pipelines are constructed and installed in a safe an</w:t>
      </w:r>
      <w:r w:rsidRPr="00BF1BC2">
        <w:t>d timely manner.</w:t>
      </w:r>
    </w:p>
    <w:p w:rsidR="00000000" w:rsidRPr="00BF1BC2" w:rsidP="002C130A">
      <w:pPr>
        <w:pStyle w:val="BodyText"/>
      </w:pPr>
      <w:r w:rsidRPr="00BF1BC2">
        <w:t>The skills and knowledge described in this unit must be applied within the legislative, regulatory and policy environment in which they are carried out. Organisational policies and procedures must be consulted and adhered to, particularly</w:t>
      </w:r>
      <w:r w:rsidRPr="00BF1BC2">
        <w:t xml:space="preserve"> those related to manufacturer guidelines and WHS.</w:t>
      </w:r>
    </w:p>
    <w:p w:rsidR="00000000" w:rsidRPr="00BF1BC2" w:rsidP="002C130A">
      <w:pPr>
        <w:pStyle w:val="BodyText"/>
      </w:pPr>
      <w:r w:rsidRPr="00BF1BC2">
        <w:t>Those undertaking this unit would work independently or in a team using own familiar resources, while performing routine tasks in a range of familiar contexts.</w:t>
      </w:r>
    </w:p>
    <w:p w:rsidR="00000000" w:rsidRPr="00BF1BC2" w:rsidP="002C130A">
      <w:pPr>
        <w:pStyle w:val="BodyText"/>
      </w:pPr>
      <w:r w:rsidRPr="00BF1BC2">
        <w:t>No licensing, legislative or certification requirements apply to unit at the time of publication.</w:t>
      </w:r>
    </w:p>
    <w:p w:rsidR="00000000" w:rsidRPr="00BF1BC2" w:rsidP="00BF1BC2">
      <w:pPr>
        <w:pStyle w:val="Heading1"/>
      </w:pPr>
      <w:bookmarkStart w:id="3" w:name="O_760276"/>
      <w:bookmarkEnd w:id="3"/>
      <w:r w:rsidRPr="00BF1BC2">
        <w:t>Competency Field</w:t>
      </w:r>
    </w:p>
    <w:p w:rsidR="00000000" w:rsidRPr="00BF1BC2" w:rsidP="002C130A">
      <w:pPr>
        <w:pStyle w:val="BodyText"/>
      </w:pPr>
      <w:r w:rsidRPr="00BF1BC2">
        <w:t>Networks</w:t>
      </w:r>
    </w:p>
    <w:p w:rsidR="00000000" w:rsidRPr="00BF1BC2" w:rsidP="00BF1BC2">
      <w:pPr>
        <w:pStyle w:val="Heading1"/>
      </w:pPr>
      <w:bookmarkStart w:id="4" w:name="O_760278"/>
      <w:bookmarkEnd w:id="4"/>
      <w:r w:rsidRPr="00BF1BC2">
        <w:t>Elements and Performance Criteria</w:t>
      </w:r>
    </w:p>
    <w:tbl>
      <w:tblPr>
        <w:tblW w:w="0" w:type="auto"/>
        <w:tblLayout w:type="fixed"/>
        <w:tblCellMar>
          <w:left w:w="62" w:type="dxa"/>
          <w:right w:w="62" w:type="dxa"/>
        </w:tblCellMar>
        <w:tblLook w:val="0000"/>
      </w:tblPr>
      <w:tblGrid>
        <w:gridCol w:w="2203"/>
        <w:gridCol w:w="6804"/>
      </w:tblGrid>
      <w:tr w:rsidTr="00BF1B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C2">
            <w:pPr>
              <w:pStyle w:val="TableHeading"/>
              <w:rPr>
                <w:lang w:val="en-NZ"/>
              </w:rPr>
            </w:pPr>
            <w:r w:rsidRPr="00BF1BC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C2">
            <w:pPr>
              <w:pStyle w:val="TableHeading"/>
              <w:rPr>
                <w:lang w:val="en-NZ"/>
              </w:rPr>
            </w:pPr>
            <w:r w:rsidRPr="00BF1BC2">
              <w:t>PERFORMANCE CRITERIA</w:t>
            </w:r>
          </w:p>
        </w:tc>
      </w:tr>
      <w:tr w:rsidTr="00BF1B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C2">
            <w:pPr>
              <w:pStyle w:val="BodyText"/>
              <w:rPr>
                <w:lang w:val="en-NZ"/>
              </w:rPr>
            </w:pPr>
            <w:r w:rsidRPr="00BF1BC2">
              <w:t>Elements describe the essential o</w:t>
            </w:r>
            <w:r w:rsidRPr="00BF1BC2">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C2">
            <w:pPr>
              <w:pStyle w:val="BodyText"/>
              <w:rPr>
                <w:lang w:val="en-NZ"/>
              </w:rPr>
            </w:pPr>
            <w:r w:rsidRPr="00BF1BC2">
              <w:t>Performance criteria describe the performance needed to demonstrate achievement of the element. Where bold italicised text is used, further information is detailed in the range of conditions section.</w:t>
            </w:r>
          </w:p>
        </w:tc>
      </w:tr>
      <w:tr w:rsidTr="00BF1B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C2">
            <w:pPr>
              <w:pStyle w:val="List"/>
              <w:rPr>
                <w:lang w:val="en-NZ"/>
              </w:rPr>
            </w:pPr>
            <w:r w:rsidRPr="00BF1BC2">
              <w:rPr>
                <w:rStyle w:val="SpecialBold"/>
              </w:rPr>
              <w:t>1.</w:t>
            </w:r>
            <w:r w:rsidRPr="00BF1BC2">
              <w:rPr>
                <w:rStyle w:val="SpecialBold"/>
              </w:rPr>
              <w:tab/>
              <w:t>Plan and prepare construction and installati</w:t>
            </w:r>
            <w:r w:rsidRPr="00BF1BC2">
              <w:rPr>
                <w:rStyle w:val="SpecialBold"/>
              </w:rPr>
              <w:t>on of collection pipelines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C2" w:rsidP="00BF1BC2">
            <w:pPr>
              <w:pStyle w:val="List"/>
            </w:pPr>
            <w:r w:rsidRPr="00BF1BC2">
              <w:t>1.1</w:t>
            </w:r>
            <w:r w:rsidRPr="00BF1BC2">
              <w:tab/>
              <w:t>Determine work requirements for construction and installation from plans, specifications and instructions.</w:t>
            </w:r>
          </w:p>
          <w:p w:rsidR="00000000" w:rsidRPr="00BF1BC2" w:rsidP="00BF1BC2">
            <w:pPr>
              <w:pStyle w:val="List"/>
            </w:pPr>
            <w:r w:rsidRPr="00BF1BC2">
              <w:t>1.2</w:t>
            </w:r>
            <w:r w:rsidRPr="00BF1BC2">
              <w:tab/>
              <w:t xml:space="preserve">Perform site check to prevent damage to other utilities. </w:t>
            </w:r>
          </w:p>
          <w:p w:rsidR="00000000" w:rsidRPr="00BF1BC2" w:rsidP="00BF1BC2">
            <w:pPr>
              <w:pStyle w:val="List"/>
            </w:pPr>
            <w:r w:rsidRPr="00BF1BC2">
              <w:t>1.3</w:t>
            </w:r>
            <w:r w:rsidRPr="00BF1BC2">
              <w:tab/>
              <w:t>Select and check equipment and tools required to mee</w:t>
            </w:r>
            <w:r w:rsidRPr="00BF1BC2">
              <w:t>t safety requirements of task and site.</w:t>
            </w:r>
          </w:p>
          <w:p w:rsidR="00000000" w:rsidP="00BF1BC2">
            <w:pPr>
              <w:pStyle w:val="List"/>
              <w:rPr>
                <w:lang w:val="en-NZ"/>
              </w:rPr>
            </w:pPr>
            <w:r w:rsidRPr="00BF1BC2">
              <w:t>1.4</w:t>
            </w:r>
            <w:r w:rsidRPr="00BF1BC2">
              <w:tab/>
              <w:t>Identify potential risks to public and environment, and take appropriate steps to minimise and eliminate risks.</w:t>
            </w:r>
          </w:p>
        </w:tc>
      </w:tr>
      <w:tr w:rsidTr="00BF1B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C2">
            <w:pPr>
              <w:pStyle w:val="List"/>
              <w:rPr>
                <w:lang w:val="en-NZ"/>
              </w:rPr>
            </w:pPr>
            <w:r w:rsidRPr="00BF1BC2">
              <w:rPr>
                <w:rStyle w:val="SpecialBold"/>
              </w:rPr>
              <w:t>2.</w:t>
            </w:r>
            <w:r w:rsidRPr="00BF1BC2">
              <w:rPr>
                <w:rStyle w:val="SpecialBold"/>
              </w:rPr>
              <w:tab/>
              <w:t>Construct and install collection pipelines according to specifications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C2" w:rsidP="00BF1BC2">
            <w:pPr>
              <w:pStyle w:val="List"/>
            </w:pPr>
            <w:r w:rsidRPr="00BF1BC2">
              <w:t>2.1</w:t>
            </w:r>
            <w:r w:rsidRPr="00BF1BC2">
              <w:tab/>
            </w:r>
            <w:r w:rsidRPr="00BF1BC2">
              <w:t>Select, fit and use personal protective equipment.</w:t>
            </w:r>
          </w:p>
          <w:p w:rsidR="00000000" w:rsidRPr="00BF1BC2" w:rsidP="00BF1BC2">
            <w:pPr>
              <w:pStyle w:val="List"/>
            </w:pPr>
            <w:r w:rsidRPr="00BF1BC2">
              <w:t>2.2</w:t>
            </w:r>
            <w:r w:rsidRPr="00BF1BC2">
              <w:tab/>
              <w:t>Excavate and prepare trenches.</w:t>
            </w:r>
          </w:p>
          <w:p w:rsidR="00000000" w:rsidRPr="00BF1BC2" w:rsidP="00BF1BC2">
            <w:pPr>
              <w:pStyle w:val="List"/>
            </w:pPr>
            <w:r w:rsidRPr="00BF1BC2">
              <w:t>2.3</w:t>
            </w:r>
            <w:r w:rsidRPr="00BF1BC2">
              <w:tab/>
              <w:t xml:space="preserve">Lay bedding or foundation. </w:t>
            </w:r>
          </w:p>
          <w:p w:rsidR="00000000" w:rsidRPr="00BF1BC2" w:rsidP="00BF1BC2">
            <w:pPr>
              <w:pStyle w:val="List"/>
            </w:pPr>
            <w:r w:rsidRPr="00BF1BC2">
              <w:t>2.4</w:t>
            </w:r>
            <w:r w:rsidRPr="00BF1BC2">
              <w:tab/>
              <w:t xml:space="preserve">Select and lay or join pipes and fittings to grade. </w:t>
            </w:r>
          </w:p>
          <w:p w:rsidR="00000000" w:rsidP="00BF1BC2">
            <w:pPr>
              <w:pStyle w:val="List"/>
              <w:rPr>
                <w:lang w:val="en-NZ"/>
              </w:rPr>
            </w:pPr>
            <w:r w:rsidRPr="00BF1BC2">
              <w:t>2.5</w:t>
            </w:r>
            <w:r w:rsidRPr="00BF1BC2">
              <w:tab/>
              <w:t xml:space="preserve">Backfill excavations. </w:t>
            </w:r>
          </w:p>
        </w:tc>
      </w:tr>
      <w:tr w:rsidTr="00BF1B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C2">
            <w:pPr>
              <w:pStyle w:val="List"/>
              <w:rPr>
                <w:lang w:val="en-NZ"/>
              </w:rPr>
            </w:pPr>
            <w:r w:rsidRPr="00BF1BC2">
              <w:rPr>
                <w:rStyle w:val="SpecialBold"/>
              </w:rPr>
              <w:t>3.</w:t>
            </w:r>
            <w:r w:rsidRPr="00BF1BC2">
              <w:rPr>
                <w:rStyle w:val="SpecialBold"/>
              </w:rPr>
              <w:tab/>
              <w:t>Review construction and installation of collection</w:t>
            </w:r>
            <w:r w:rsidRPr="00BF1BC2">
              <w:rPr>
                <w:rStyle w:val="SpecialBold"/>
              </w:rPr>
              <w:t xml:space="preserve"> assets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C2" w:rsidP="00BF1BC2">
            <w:pPr>
              <w:pStyle w:val="List"/>
            </w:pPr>
            <w:r w:rsidRPr="00BF1BC2">
              <w:t>3.1</w:t>
            </w:r>
            <w:r w:rsidRPr="00BF1BC2">
              <w:tab/>
              <w:t>Check constructed or installed collection pipes and fittings to ensure specifications are met.</w:t>
            </w:r>
          </w:p>
          <w:p w:rsidR="00000000" w:rsidRPr="00BF1BC2" w:rsidP="00BF1BC2">
            <w:pPr>
              <w:pStyle w:val="List"/>
            </w:pPr>
            <w:r w:rsidRPr="00BF1BC2">
              <w:t>3.2</w:t>
            </w:r>
            <w:r w:rsidRPr="00BF1BC2">
              <w:tab/>
              <w:t xml:space="preserve">Check, maintain and store equipment, tools and materials. </w:t>
            </w:r>
          </w:p>
          <w:p w:rsidR="00000000" w:rsidRPr="00BF1BC2" w:rsidP="00BF1BC2">
            <w:pPr>
              <w:pStyle w:val="List"/>
            </w:pPr>
            <w:r w:rsidRPr="00BF1BC2">
              <w:t>3.3</w:t>
            </w:r>
            <w:r w:rsidRPr="00BF1BC2">
              <w:tab/>
              <w:t>Restore work site to meet environmental and organisational requirements.</w:t>
            </w:r>
          </w:p>
          <w:p w:rsidR="00000000" w:rsidRPr="00BF1BC2" w:rsidP="00BF1BC2">
            <w:pPr>
              <w:pStyle w:val="List"/>
            </w:pPr>
            <w:r w:rsidRPr="00BF1BC2">
              <w:t>3.4</w:t>
            </w:r>
            <w:r w:rsidRPr="00BF1BC2">
              <w:tab/>
              <w:t>Compl</w:t>
            </w:r>
            <w:r w:rsidRPr="00BF1BC2">
              <w:t>ete workplace records as constructed drawings and process.</w:t>
            </w:r>
          </w:p>
        </w:tc>
      </w:tr>
    </w:tbl>
    <w:p w:rsidR="00000000" w:rsidRPr="00BF1BC2" w:rsidP="00BF1BC2">
      <w:pPr>
        <w:pStyle w:val="BodyText"/>
      </w:pPr>
    </w:p>
    <w:p w:rsidR="00000000" w:rsidRPr="00BF1BC2" w:rsidP="00BF1BC2">
      <w:pPr>
        <w:pStyle w:val="AllowPageBreak"/>
      </w:pPr>
    </w:p>
    <w:p w:rsidR="00000000" w:rsidRPr="00BF1BC2" w:rsidP="00BF1BC2">
      <w:pPr>
        <w:pStyle w:val="Heading1"/>
      </w:pPr>
      <w:bookmarkStart w:id="5" w:name="O_760279"/>
      <w:bookmarkEnd w:id="5"/>
      <w:r w:rsidRPr="00BF1BC2">
        <w:t>Foundation Skills</w:t>
      </w:r>
    </w:p>
    <w:p w:rsidR="002C130A" w:rsidP="002C130A">
      <w:pPr>
        <w:pStyle w:val="BodyText"/>
      </w:pPr>
      <w:r w:rsidRPr="00BF1BC2">
        <w:t>The foundation skills demands of this unit have been mapped for alignment with the Australian Core Skills Framework (ACSF). The following tables outline the per</w:t>
      </w:r>
      <w:r w:rsidRPr="00BF1BC2">
        <w:t>formance levels indicated for successful attainment of the unit.</w:t>
      </w:r>
    </w:p>
    <w:p w:rsidR="002C130A" w:rsidP="00BF1BC2">
      <w:pPr>
        <w:pStyle w:val="BodyText"/>
      </w:pPr>
    </w:p>
    <w:p w:rsidR="002C130A" w:rsidP="00BF1BC2">
      <w:pPr>
        <w:pStyle w:val="BodyText"/>
      </w:pPr>
      <w:bookmarkStart w:id="6" w:name="O_7604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5.75pt">
            <v:imagedata r:id="rId10" o:title=""/>
          </v:shape>
        </w:pict>
      </w:r>
      <w:bookmarkEnd w:id="6"/>
    </w:p>
    <w:p w:rsidR="002C130A" w:rsidP="00BF1BC2">
      <w:pPr>
        <w:pStyle w:val="BodyText"/>
      </w:pPr>
    </w:p>
    <w:p w:rsidR="00000000" w:rsidRPr="00BF1BC2" w:rsidP="002C130A">
      <w:pPr>
        <w:pStyle w:val="BodyText"/>
      </w:pPr>
      <w:r w:rsidRPr="00BF1BC2">
        <w:t>Further information on ACSF and the foundation skills underpinning this unit can be found in the Foundation Skills Guide on the GSA website.</w:t>
      </w:r>
    </w:p>
    <w:p w:rsidR="00000000" w:rsidRPr="00BF1BC2" w:rsidP="00BF1BC2">
      <w:pPr>
        <w:pStyle w:val="Heading1"/>
      </w:pPr>
      <w:bookmarkStart w:id="7" w:name="O_760281"/>
      <w:bookmarkEnd w:id="7"/>
      <w:r w:rsidRPr="00BF1BC2">
        <w:t>Unit Mapping Information</w:t>
      </w:r>
    </w:p>
    <w:p w:rsidR="00000000" w:rsidRPr="00BF1BC2" w:rsidP="002C130A">
      <w:pPr>
        <w:pStyle w:val="BodyText"/>
      </w:pPr>
      <w:r w:rsidRPr="00BF1BC2">
        <w:t>This unit supersedes and is equivalent to NWP250B Construct and install w</w:t>
      </w:r>
      <w:r w:rsidRPr="00BF1BC2">
        <w:t>astewater pipelines.</w:t>
      </w:r>
    </w:p>
    <w:p w:rsidR="00000000" w:rsidRPr="00BF1BC2" w:rsidP="00BF1BC2">
      <w:pPr>
        <w:pStyle w:val="Heading1"/>
      </w:pPr>
      <w:bookmarkStart w:id="8" w:name="O_760288"/>
      <w:bookmarkEnd w:id="8"/>
      <w:r w:rsidRPr="00BF1BC2">
        <w:t>Links</w:t>
      </w:r>
    </w:p>
    <w:p w:rsidR="00000000" w:rsidRPr="00BF1BC2" w:rsidP="002C130A">
      <w:pPr>
        <w:pStyle w:val="BodyText"/>
      </w:pPr>
      <w:r w:rsidRPr="00BF1BC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475B">
        <w:rPr>
          <w:rStyle w:val="Hyperlink"/>
        </w:rPr>
        <w:t>https://vetnet.gov.au/Pages/TrainingDocs.aspx?q=26336bc0-04e5-49d9-8c31-46c49b6a0037</w:t>
      </w:r>
      <w:r>
        <w:fldChar w:fldCharType="end"/>
      </w:r>
    </w:p>
    <w:p w:rsidR="00000000" w:rsidRPr="00BF1BC2" w:rsidP="002C130A">
      <w:pPr>
        <w:pStyle w:val="BodyText"/>
      </w:pPr>
      <w:r w:rsidRPr="00BF1BC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475B">
        <w:rPr>
          <w:rStyle w:val="Hyperlink"/>
        </w:rPr>
        <w:t>https://vetnet.gov.au/Pages/TrainingDocs.aspx?q=26336bc0-04e5-49d9-8c31-46c49b6a0037</w:t>
      </w:r>
      <w:r>
        <w:fldChar w:fldCharType="end"/>
      </w:r>
    </w:p>
    <w:p w:rsidR="00000000" w:rsidRPr="00BF1BC2" w:rsidP="002C130A">
      <w:pPr>
        <w:pStyle w:val="BodyText"/>
      </w:pPr>
      <w:r w:rsidRPr="00BF1BC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475B">
        <w:rPr>
          <w:rStyle w:val="Hyperlink"/>
        </w:rPr>
        <w:t>https://vetnet.gov.au/Pages/TrainingDocs.aspx?q=26336bc0-04e5-49d9-8c31-46c49b6a0037</w:t>
      </w:r>
      <w:r>
        <w:fldChar w:fldCharType="end"/>
      </w:r>
    </w:p>
    <w:p w:rsidR="00000000" w:rsidRPr="00BF1BC2" w:rsidP="002C130A">
      <w:pPr>
        <w:pStyle w:val="BodyText"/>
      </w:pPr>
      <w:r w:rsidRPr="00BF1BC2">
        <w:t>Companion Volume implementatio</w:t>
      </w:r>
      <w:r w:rsidRPr="00BF1BC2">
        <w:t xml:space="preserve">n guides are found in VETNet - </w:t>
      </w:r>
      <w:r>
        <w:fldChar w:fldCharType="begin"/>
      </w:r>
      <w:r>
        <w:instrText xml:space="preserve"> HYPERLINK "https://vetnet.gov.au/Pages/TrainingDocs.aspx?q=26336bc0-04e5-49d9-8c31-46c49b6a0037" </w:instrText>
      </w:r>
      <w:r>
        <w:fldChar w:fldCharType="separate"/>
      </w:r>
      <w:r w:rsidRPr="00EB475B">
        <w:rPr>
          <w:rStyle w:val="Hyperlink"/>
        </w:rPr>
        <w:t>https://vetnet.gov.au/Pages/TrainingDocs.aspx?q=26336bc0-04e5-49d9-8c31-46c49b6a0037</w:t>
      </w:r>
      <w:r>
        <w:fldChar w:fldCharType="end"/>
      </w:r>
    </w:p>
    <w:p w:rsidR="00000000" w:rsidRPr="00BF1BC2" w:rsidP="002C130A">
      <w:pPr>
        <w:pStyle w:val="BodyText"/>
        <w:sectPr w:rsidSect="00BF1BC2">
          <w:headerReference w:type="default" r:id="rId11"/>
          <w:footerReference w:type="default" r:id="rId12"/>
          <w:pgSz w:w="11908" w:h="16833"/>
          <w:pgMar w:top="1702" w:right="1418" w:bottom="1702" w:left="1418" w:header="992" w:footer="992" w:gutter="0"/>
          <w:cols w:space="720"/>
          <w:noEndnote/>
          <w:docGrid w:linePitch="299"/>
        </w:sectPr>
      </w:pPr>
    </w:p>
    <w:p w:rsidR="00000000" w:rsidRPr="00BF1BC2" w:rsidP="00BF1BC2">
      <w:pPr>
        <w:pStyle w:val="SuperHeading"/>
      </w:pPr>
      <w:r w:rsidRPr="00BF1BC2">
        <w:t>Assessment Requirements for NWPNET032 Construct and install wastewater assets</w:t>
      </w:r>
    </w:p>
    <w:p w:rsidR="00000000" w:rsidRPr="00BF1BC2" w:rsidP="00BF1BC2">
      <w:pPr>
        <w:pStyle w:val="Heading1"/>
      </w:pPr>
      <w:bookmarkStart w:id="9" w:name="O_760283"/>
      <w:bookmarkEnd w:id="9"/>
      <w:r w:rsidRPr="00BF1BC2">
        <w:t>Modification History</w:t>
      </w:r>
    </w:p>
    <w:tbl>
      <w:tblPr>
        <w:tblW w:w="0" w:type="auto"/>
        <w:tblLayout w:type="fixed"/>
        <w:tblCellMar>
          <w:left w:w="62" w:type="dxa"/>
          <w:right w:w="62" w:type="dxa"/>
        </w:tblCellMar>
        <w:tblLook w:val="0000"/>
      </w:tblPr>
      <w:tblGrid>
        <w:gridCol w:w="1134"/>
        <w:gridCol w:w="7937"/>
      </w:tblGrid>
      <w:tr w:rsidTr="002C13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C2">
            <w:pPr>
              <w:pStyle w:val="TableHeading"/>
              <w:rPr>
                <w:lang w:val="en-NZ"/>
              </w:rPr>
            </w:pPr>
            <w:r w:rsidRPr="00BF1B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C2">
            <w:pPr>
              <w:pStyle w:val="TableHeading"/>
              <w:rPr>
                <w:lang w:val="en-NZ"/>
              </w:rPr>
            </w:pPr>
            <w:r w:rsidRPr="00BF1BC2">
              <w:t>Comments</w:t>
            </w:r>
          </w:p>
        </w:tc>
      </w:tr>
      <w:tr w:rsidTr="002C13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1BC2">
            <w:pPr>
              <w:pStyle w:val="BodyText"/>
              <w:rPr>
                <w:lang w:val="en-NZ"/>
              </w:rPr>
            </w:pPr>
            <w:r w:rsidRPr="00BF1B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1BC2" w:rsidP="00BF1BC2">
            <w:pPr>
              <w:pStyle w:val="BodyText"/>
            </w:pPr>
            <w:r w:rsidRPr="00BF1BC2">
              <w:t xml:space="preserve">These Assessment Requirements were released in NWP Water Training Package release 1.0 and meet the Standards for Training Packages. </w:t>
            </w:r>
          </w:p>
          <w:p w:rsidR="00000000" w:rsidRPr="00BF1BC2" w:rsidP="00BF1BC2">
            <w:pPr>
              <w:pStyle w:val="BodyText"/>
            </w:pPr>
          </w:p>
          <w:p w:rsidR="00000000" w:rsidRPr="00BF1BC2" w:rsidP="00BF1BC2">
            <w:pPr>
              <w:pStyle w:val="ListBullet"/>
            </w:pPr>
            <w:r w:rsidRPr="00BF1BC2">
              <w:t>Assessment Requirements created drawing upon specified assessment information from superseded unit</w:t>
            </w:r>
          </w:p>
        </w:tc>
      </w:tr>
    </w:tbl>
    <w:p w:rsidR="00000000" w:rsidRPr="00BF1BC2" w:rsidP="00BF1BC2">
      <w:pPr>
        <w:pStyle w:val="BodyText"/>
      </w:pPr>
    </w:p>
    <w:p w:rsidR="00000000" w:rsidRPr="00BF1BC2" w:rsidP="00BF1BC2">
      <w:pPr>
        <w:pStyle w:val="AllowPageBreak"/>
      </w:pPr>
    </w:p>
    <w:p w:rsidR="00000000" w:rsidRPr="00BF1BC2" w:rsidP="00BF1BC2">
      <w:pPr>
        <w:pStyle w:val="Heading1"/>
      </w:pPr>
      <w:bookmarkStart w:id="10" w:name="O_760284"/>
      <w:bookmarkEnd w:id="10"/>
      <w:r w:rsidRPr="00BF1BC2">
        <w:t>Performance Evidence</w:t>
      </w:r>
    </w:p>
    <w:p w:rsidR="00000000" w:rsidRPr="00BF1BC2" w:rsidP="002C130A">
      <w:pPr>
        <w:pStyle w:val="BodyText"/>
      </w:pPr>
      <w:r w:rsidRPr="00BF1BC2">
        <w:t>Evidence required to demonstrate competence must satisfy all of the requirements of the elements and performance crit</w:t>
      </w:r>
      <w:r w:rsidRPr="00BF1BC2">
        <w:t>eria. If not otherwise specified the candidate must demonstrate evidence of performance of the following on at least one occasion.</w:t>
      </w:r>
    </w:p>
    <w:p w:rsidR="00000000" w:rsidRPr="00BF1BC2" w:rsidP="00BF1BC2">
      <w:pPr>
        <w:pStyle w:val="ListBullet"/>
      </w:pPr>
      <w:r w:rsidRPr="00BF1BC2">
        <w:t>installing components specified for wastewater collection system, including requirements for protection</w:t>
      </w:r>
    </w:p>
    <w:p w:rsidR="00000000" w:rsidRPr="00BF1BC2" w:rsidP="00BF1BC2">
      <w:pPr>
        <w:pStyle w:val="ListBullet"/>
      </w:pPr>
      <w:r w:rsidRPr="00BF1BC2">
        <w:t>constructing appropriate assets</w:t>
      </w:r>
    </w:p>
    <w:p w:rsidR="00000000" w:rsidRPr="00BF1BC2" w:rsidP="00BF1BC2">
      <w:pPr>
        <w:pStyle w:val="ListBullet"/>
      </w:pPr>
      <w:r w:rsidRPr="00BF1BC2">
        <w:t xml:space="preserve">installing junctions and side lines </w:t>
      </w:r>
    </w:p>
    <w:p w:rsidR="00000000" w:rsidRPr="00BF1BC2" w:rsidP="00BF1BC2">
      <w:pPr>
        <w:pStyle w:val="ListBullet"/>
      </w:pPr>
      <w:r w:rsidRPr="00BF1BC2">
        <w:t>planning work and preparing work site safely</w:t>
      </w:r>
    </w:p>
    <w:p w:rsidR="00000000" w:rsidRPr="00BF1BC2" w:rsidP="00BF1BC2">
      <w:pPr>
        <w:pStyle w:val="ListBullet"/>
      </w:pPr>
      <w:r w:rsidRPr="00BF1BC2">
        <w:t>constructing and installing pipes according to specifications and instructions</w:t>
      </w:r>
    </w:p>
    <w:p w:rsidR="00000000" w:rsidRPr="00BF1BC2" w:rsidP="00BF1BC2">
      <w:pPr>
        <w:pStyle w:val="ListBullet"/>
      </w:pPr>
      <w:r w:rsidRPr="00BF1BC2">
        <w:t>checking quality of work</w:t>
      </w:r>
    </w:p>
    <w:p w:rsidR="00000000" w:rsidRPr="00BF1BC2" w:rsidP="00BF1BC2">
      <w:pPr>
        <w:pStyle w:val="ListBullet"/>
      </w:pPr>
      <w:r w:rsidRPr="00BF1BC2">
        <w:t>clearing work site</w:t>
      </w:r>
    </w:p>
    <w:p w:rsidR="00000000" w:rsidRPr="00BF1BC2" w:rsidP="00BF1BC2">
      <w:pPr>
        <w:pStyle w:val="ListBullet"/>
      </w:pPr>
      <w:r w:rsidRPr="00BF1BC2">
        <w:t>completing document</w:t>
      </w:r>
      <w:r w:rsidRPr="00BF1BC2">
        <w:t>ation</w:t>
      </w:r>
    </w:p>
    <w:p w:rsidR="00000000" w:rsidRPr="00BF1BC2" w:rsidP="00BF1BC2">
      <w:pPr>
        <w:pStyle w:val="AllowPageBreak"/>
      </w:pPr>
    </w:p>
    <w:p w:rsidR="00000000" w:rsidRPr="00BF1BC2" w:rsidP="00BF1BC2">
      <w:pPr>
        <w:pStyle w:val="Heading1"/>
      </w:pPr>
      <w:bookmarkStart w:id="11" w:name="O_760285"/>
      <w:bookmarkEnd w:id="11"/>
      <w:r w:rsidRPr="00BF1BC2">
        <w:t>Knowledge Evidence</w:t>
      </w:r>
    </w:p>
    <w:p w:rsidR="00000000" w:rsidRPr="00BF1BC2" w:rsidP="002C130A">
      <w:pPr>
        <w:pStyle w:val="BodyText"/>
      </w:pPr>
      <w:r w:rsidRPr="00BF1BC2">
        <w:t>Evidence required to demonstrate competence must satisfy all of the requirements of the elements and performance criteria. If not otherwise specified the depth of knowledge demonstrated must be appropriate to the j</w:t>
      </w:r>
      <w:r w:rsidRPr="00BF1BC2">
        <w:t>ob context of the candidate.</w:t>
      </w:r>
    </w:p>
    <w:p w:rsidR="00000000" w:rsidRPr="00BF1BC2" w:rsidP="00BF1BC2">
      <w:pPr>
        <w:pStyle w:val="ListBullet"/>
      </w:pPr>
      <w:r w:rsidRPr="00BF1BC2">
        <w:t>risk factors and potential hazards of construction and installation processes</w:t>
      </w:r>
    </w:p>
    <w:p w:rsidR="00000000" w:rsidRPr="00BF1BC2" w:rsidP="00BF1BC2">
      <w:pPr>
        <w:pStyle w:val="ListBullet"/>
      </w:pPr>
      <w:r w:rsidRPr="00BF1BC2">
        <w:t xml:space="preserve">equipment operation, capacity and limitations </w:t>
      </w:r>
    </w:p>
    <w:p w:rsidR="00000000" w:rsidRPr="00BF1BC2" w:rsidP="00BF1BC2">
      <w:pPr>
        <w:pStyle w:val="ListBullet"/>
      </w:pPr>
      <w:r w:rsidRPr="00BF1BC2">
        <w:t>safe use of lasers</w:t>
      </w:r>
    </w:p>
    <w:p w:rsidR="00000000" w:rsidRPr="00BF1BC2" w:rsidP="00BF1BC2">
      <w:pPr>
        <w:pStyle w:val="ListBullet"/>
      </w:pPr>
      <w:r w:rsidRPr="00BF1BC2">
        <w:t>use of automatic levels</w:t>
      </w:r>
    </w:p>
    <w:p w:rsidR="00000000" w:rsidRPr="00BF1BC2" w:rsidP="00BF1BC2">
      <w:pPr>
        <w:pStyle w:val="ListBullet"/>
      </w:pPr>
      <w:r w:rsidRPr="00BF1BC2">
        <w:t>basic levelling techniques</w:t>
      </w:r>
    </w:p>
    <w:p w:rsidR="00000000" w:rsidRPr="00BF1BC2" w:rsidP="00BF1BC2">
      <w:pPr>
        <w:pStyle w:val="ListBullet"/>
      </w:pPr>
      <w:r w:rsidRPr="00BF1BC2">
        <w:t>profiles and boning rods</w:t>
      </w:r>
    </w:p>
    <w:p w:rsidR="00000000" w:rsidRPr="00BF1BC2" w:rsidP="00BF1BC2">
      <w:pPr>
        <w:pStyle w:val="ListBullet"/>
      </w:pPr>
      <w:r w:rsidRPr="00BF1BC2">
        <w:t>pipe l</w:t>
      </w:r>
      <w:r w:rsidRPr="00BF1BC2">
        <w:t xml:space="preserve">aying techniques </w:t>
      </w:r>
    </w:p>
    <w:p w:rsidR="00000000" w:rsidRPr="00BF1BC2" w:rsidP="00BF1BC2">
      <w:pPr>
        <w:pStyle w:val="ListBullet"/>
      </w:pPr>
      <w:r w:rsidRPr="00BF1BC2">
        <w:t xml:space="preserve">effects of weather and conditions on operation of site or plant </w:t>
      </w:r>
    </w:p>
    <w:p w:rsidR="00000000" w:rsidRPr="00BF1BC2" w:rsidP="00BF1BC2">
      <w:pPr>
        <w:pStyle w:val="ListBullet"/>
      </w:pPr>
      <w:r w:rsidRPr="00BF1BC2">
        <w:t xml:space="preserve">environmental aspects of construction and installation </w:t>
      </w:r>
    </w:p>
    <w:p w:rsidR="00000000" w:rsidRPr="00BF1BC2" w:rsidP="00BF1BC2">
      <w:pPr>
        <w:pStyle w:val="ListBullet"/>
      </w:pPr>
      <w:r w:rsidRPr="00BF1BC2">
        <w:t>component parts</w:t>
      </w:r>
    </w:p>
    <w:p w:rsidR="00000000" w:rsidRPr="00BF1BC2" w:rsidP="00BF1BC2">
      <w:pPr>
        <w:pStyle w:val="ListBullet"/>
      </w:pPr>
      <w:r w:rsidRPr="00BF1BC2">
        <w:t xml:space="preserve">shoring </w:t>
      </w:r>
    </w:p>
    <w:p w:rsidR="00000000" w:rsidRPr="00BF1BC2" w:rsidP="00BF1BC2">
      <w:pPr>
        <w:pStyle w:val="ListBullet"/>
      </w:pPr>
      <w:r w:rsidRPr="00BF1BC2">
        <w:t>construction and installation procedures and materials</w:t>
      </w:r>
    </w:p>
    <w:p w:rsidR="00000000" w:rsidRPr="00BF1BC2" w:rsidP="00BF1BC2">
      <w:pPr>
        <w:pStyle w:val="ListBullet"/>
      </w:pPr>
      <w:r w:rsidRPr="00BF1BC2">
        <w:t>Cathodic Protection, Denso wrap, Stopaq</w:t>
      </w:r>
    </w:p>
    <w:p w:rsidR="00000000" w:rsidRPr="00BF1BC2" w:rsidP="00BF1BC2">
      <w:pPr>
        <w:pStyle w:val="AllowPageBreak"/>
      </w:pPr>
    </w:p>
    <w:p w:rsidR="00000000" w:rsidRPr="00BF1BC2" w:rsidP="00BF1BC2">
      <w:pPr>
        <w:pStyle w:val="Heading1"/>
      </w:pPr>
      <w:bookmarkStart w:id="12" w:name="O_760286"/>
      <w:bookmarkEnd w:id="12"/>
      <w:r w:rsidRPr="00BF1BC2">
        <w:t>Assessment Conditions</w:t>
      </w:r>
    </w:p>
    <w:p w:rsidR="00000000" w:rsidRPr="00BF1BC2" w:rsidP="002C130A">
      <w:pPr>
        <w:pStyle w:val="BodyText"/>
      </w:pPr>
      <w:r w:rsidRPr="00BF1BC2">
        <w:t xml:space="preserve">Competency should be assessed in an actual workplace or in a simulated environment, with access to equipment and infrastructure appropriate to the outcome. Competency should be </w:t>
      </w:r>
      <w:r w:rsidRPr="00BF1BC2">
        <w:t>demonstrated over time to ensure the candidate is assessed across a variety of situations.</w:t>
      </w:r>
    </w:p>
    <w:p w:rsidR="00000000" w:rsidRPr="00BF1BC2" w:rsidP="002C130A">
      <w:pPr>
        <w:pStyle w:val="BodyText"/>
      </w:pPr>
      <w:r w:rsidRPr="00BF1BC2">
        <w:t>Assessors must satisfy the NVR/AQTF mandatory competency requirements for assessors.</w:t>
      </w:r>
    </w:p>
    <w:p w:rsidR="00000000" w:rsidRPr="00BF1BC2" w:rsidP="00BF1BC2">
      <w:pPr>
        <w:pStyle w:val="Heading1"/>
      </w:pPr>
      <w:bookmarkStart w:id="13" w:name="O_760289"/>
      <w:bookmarkEnd w:id="13"/>
      <w:r w:rsidRPr="00BF1BC2">
        <w:t>Links</w:t>
      </w:r>
    </w:p>
    <w:p w:rsidR="00000000" w:rsidRPr="00BF1BC2" w:rsidP="002C130A">
      <w:pPr>
        <w:pStyle w:val="BodyText"/>
      </w:pPr>
      <w:r w:rsidRPr="00BF1BC2">
        <w:t>Companion Volume implementation guides are found in VETN</w:t>
      </w:r>
      <w:r w:rsidRPr="00BF1BC2">
        <w:t xml:space="preserve">et - </w:t>
      </w:r>
      <w:r>
        <w:fldChar w:fldCharType="begin"/>
      </w:r>
      <w:r>
        <w:instrText xml:space="preserve"> HYPERLINK "https://vetnet.gov.au/Pages/TrainingDocs.aspx?q=26336bc0-04e5-49d9-8c31-46c49b6a0037" </w:instrText>
      </w:r>
      <w:r>
        <w:fldChar w:fldCharType="separate"/>
      </w:r>
      <w:r w:rsidRPr="00EB475B">
        <w:rPr>
          <w:rStyle w:val="Hyperlink"/>
        </w:rPr>
        <w:t>https://vetnet.gov.au/Pages/TrainingDocs.aspx?q=26336bc0-04e5-49d9-8c31-46c49b6a0037</w:t>
      </w:r>
      <w:r>
        <w:fldChar w:fldCharType="end"/>
      </w:r>
    </w:p>
    <w:p w:rsidR="00000000" w:rsidRPr="00BF1BC2" w:rsidP="002C130A">
      <w:pPr>
        <w:pStyle w:val="BodyText"/>
      </w:pPr>
      <w:r w:rsidRPr="00BF1BC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475B">
        <w:rPr>
          <w:rStyle w:val="Hyperlink"/>
        </w:rPr>
        <w:t>https://vetnet.gov.au/Pages/TrainingDocs.aspx?q=26336bc0-04e5-49d9-8c31-46c49b6a0037</w:t>
      </w:r>
      <w:r>
        <w:fldChar w:fldCharType="end"/>
      </w:r>
    </w:p>
    <w:p w:rsidR="00000000" w:rsidRPr="00BF1BC2" w:rsidP="002C130A">
      <w:pPr>
        <w:pStyle w:val="BodyText"/>
      </w:pPr>
      <w:r w:rsidRPr="00BF1BC2">
        <w:t>Companion Volume imp</w:t>
      </w:r>
      <w:r w:rsidRPr="00BF1BC2">
        <w:t xml:space="preserve">lementation guides are found in VETNet - </w:t>
      </w:r>
      <w:r>
        <w:fldChar w:fldCharType="begin"/>
      </w:r>
      <w:r>
        <w:instrText xml:space="preserve"> HYPERLINK "https://vetnet.gov.au/Pages/TrainingDocs.aspx?q=26336bc0-04e5-49d9-8c31-46c49b6a0037" </w:instrText>
      </w:r>
      <w:r>
        <w:fldChar w:fldCharType="separate"/>
      </w:r>
      <w:r w:rsidRPr="00EB475B">
        <w:rPr>
          <w:rStyle w:val="Hyperlink"/>
        </w:rPr>
        <w:t>https://vetnet.gov.au/Pages/TrainingDocs.aspx?q=26336bc0-04e5-49d9-8c31-46c49b6a0037</w:t>
      </w:r>
      <w:r>
        <w:fldChar w:fldCharType="end"/>
      </w:r>
    </w:p>
    <w:p w:rsidR="00000000" w:rsidRPr="00BF1BC2" w:rsidP="002C130A">
      <w:pPr>
        <w:pStyle w:val="BodyText"/>
      </w:pPr>
      <w:r w:rsidRPr="00BF1BC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B475B">
        <w:rPr>
          <w:rStyle w:val="Hyperlink"/>
        </w:rPr>
        <w:t>https://vetnet.gov.au/Pages/TrainingDocs.aspx?q=26336bc0-04e5-49d9-8c31-46c49b6a0037</w:t>
      </w:r>
      <w:r>
        <w:fldChar w:fldCharType="end"/>
      </w:r>
    </w:p>
    <w:p w:rsidR="00000000" w:rsidRPr="00BF1BC2" w:rsidP="00BF1BC2"/>
    <w:sectPr w:rsidSect="00BF1BC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C2" w:rsidRPr="002C130A" w:rsidP="002C13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30A" w:rsidP="00BF1B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130A" w:rsidP="00BF1B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C130A" w:rsidP="00BF1B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C2" w:rsidP="00BF1BC2">
    <w:pPr>
      <w:pStyle w:val="Footer"/>
      <w:framePr w:wrap="around"/>
    </w:pPr>
    <w:r>
      <w:fldChar w:fldCharType="begin"/>
    </w:r>
    <w:r>
      <w:instrText xml:space="preserve"> DOCPROPERTY  Subject  \* MERGEFORMAT </w:instrText>
    </w:r>
    <w:r>
      <w:fldChar w:fldCharType="separate"/>
    </w:r>
    <w:r w:rsidR="002C130A">
      <w:t>Approved</w:t>
    </w:r>
    <w:r w:rsidR="002C130A">
      <w:fldChar w:fldCharType="end"/>
    </w:r>
    <w:r>
      <w:tab/>
      <w:t xml:space="preserve">Page </w:t>
    </w:r>
    <w:r>
      <w:fldChar w:fldCharType="begin"/>
    </w:r>
    <w:r>
      <w:instrText xml:space="preserve"> PAGE  \* Arabic  \* MERGEFORMAT </w:instrText>
    </w:r>
    <w:r>
      <w:fldChar w:fldCharType="separate"/>
    </w:r>
    <w:r w:rsidR="002C13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130A">
      <w:rPr>
        <w:noProof/>
      </w:rPr>
      <w:t>4</w:t>
    </w:r>
    <w:r>
      <w:rPr>
        <w:noProof/>
      </w:rPr>
      <w:fldChar w:fldCharType="end"/>
    </w:r>
  </w:p>
  <w:p w:rsidR="00BF1BC2" w:rsidP="00BF1BC2">
    <w:pPr>
      <w:pStyle w:val="Footer"/>
      <w:framePr w:wrap="around"/>
    </w:pPr>
    <w:r>
      <w:t xml:space="preserve">© Commonwealth of Australia, </w:t>
    </w:r>
    <w:r>
      <w:fldChar w:fldCharType="begin"/>
    </w:r>
    <w:r>
      <w:instrText xml:space="preserve"> DATE  \@ "yyyy"  \* MERGEFORMAT </w:instrText>
    </w:r>
    <w:r>
      <w:fldChar w:fldCharType="separate"/>
    </w:r>
    <w:r w:rsidR="002C130A">
      <w:rPr>
        <w:noProof/>
      </w:rPr>
      <w:t>2025</w:t>
    </w:r>
    <w:r>
      <w:fldChar w:fldCharType="end"/>
    </w:r>
    <w:r>
      <w:tab/>
    </w:r>
    <w:r>
      <w:fldChar w:fldCharType="begin"/>
    </w:r>
    <w:r>
      <w:instrText xml:space="preserve"> DOCPROPERTY  Author  \* MERGEFORMAT </w:instrText>
    </w:r>
    <w:r>
      <w:fldChar w:fldCharType="separate"/>
    </w:r>
    <w:r w:rsidR="002C130A">
      <w:t>BuildSkills Australia</w:t>
    </w:r>
    <w:r w:rsidR="002C130A">
      <w:fldChar w:fldCharType="end"/>
    </w:r>
  </w:p>
  <w:p w:rsidR="00BF1BC2" w:rsidP="00BF1B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3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BC2" w:rsidRPr="002C130A" w:rsidP="002C13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30A" w:rsidRPr="002D2AF8" w:rsidP="00BF1BC2">
    <w:pPr>
      <w:pStyle w:val="Header"/>
      <w:framePr w:wrap="around"/>
    </w:pPr>
    <w:r>
      <w:fldChar w:fldCharType="begin"/>
    </w:r>
    <w:r>
      <w:instrText xml:space="preserve"> TITLE   \* MERGEFORMAT </w:instrText>
    </w:r>
    <w:r>
      <w:fldChar w:fldCharType="separate"/>
    </w:r>
    <w:r>
      <w:t>NWPNET032 Construct and install wastewater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130A" w:rsidP="00BF1B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C2" w:rsidRPr="002D2AF8" w:rsidP="00BF1BC2">
    <w:pPr>
      <w:pStyle w:val="Header"/>
      <w:framePr w:wrap="around"/>
    </w:pPr>
    <w:r>
      <w:fldChar w:fldCharType="begin"/>
    </w:r>
    <w:r>
      <w:instrText xml:space="preserve"> TITLE   \* MERGEFORMAT </w:instrText>
    </w:r>
    <w:r>
      <w:fldChar w:fldCharType="separate"/>
    </w:r>
    <w:r w:rsidR="002C130A">
      <w:t>NWPNET032 Construct and install wastewater assets</w:t>
    </w:r>
    <w:r w:rsidR="002C130A">
      <w:fldChar w:fldCharType="end"/>
    </w:r>
    <w:r>
      <w:tab/>
      <w:t xml:space="preserve">Date this document was generated: </w:t>
    </w:r>
    <w:r>
      <w:fldChar w:fldCharType="begin"/>
    </w:r>
    <w:r>
      <w:instrText xml:space="preserve"> CREATEDATE  \@ "d MMMM yyyy"  \* MERGEFORMAT </w:instrText>
    </w:r>
    <w:r>
      <w:fldChar w:fldCharType="separate"/>
    </w:r>
    <w:r w:rsidR="002C130A">
      <w:rPr>
        <w:noProof/>
      </w:rPr>
      <w:t>2 March 2025</w:t>
    </w:r>
    <w:r>
      <w:fldChar w:fldCharType="end"/>
    </w:r>
  </w:p>
  <w:p w:rsidR="00BF1BC2" w:rsidP="00BF1B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0691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8C4E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B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BC2"/>
    <w:pPr>
      <w:spacing w:before="360" w:after="60"/>
      <w:outlineLvl w:val="0"/>
    </w:pPr>
    <w:rPr>
      <w:sz w:val="32"/>
    </w:rPr>
  </w:style>
  <w:style w:type="paragraph" w:styleId="Heading2">
    <w:name w:val="heading 2"/>
    <w:basedOn w:val="HeadingBase"/>
    <w:next w:val="BodyText"/>
    <w:link w:val="Heading2Char"/>
    <w:qFormat/>
    <w:rsid w:val="00BF1BC2"/>
    <w:pPr>
      <w:keepLines/>
      <w:spacing w:before="240" w:after="120"/>
      <w:outlineLvl w:val="1"/>
    </w:pPr>
    <w:rPr>
      <w:sz w:val="28"/>
      <w:szCs w:val="40"/>
    </w:rPr>
  </w:style>
  <w:style w:type="paragraph" w:styleId="Heading3">
    <w:name w:val="heading 3"/>
    <w:basedOn w:val="HeadingBase"/>
    <w:next w:val="BodyText"/>
    <w:link w:val="Heading3Char"/>
    <w:qFormat/>
    <w:rsid w:val="00BF1BC2"/>
    <w:pPr>
      <w:spacing w:before="180" w:after="120"/>
      <w:outlineLvl w:val="2"/>
    </w:pPr>
    <w:rPr>
      <w:spacing w:val="-10"/>
      <w:kern w:val="32"/>
    </w:rPr>
  </w:style>
  <w:style w:type="paragraph" w:styleId="Heading4">
    <w:name w:val="heading 4"/>
    <w:basedOn w:val="HeadingBase"/>
    <w:next w:val="BodyText"/>
    <w:link w:val="Heading4Char"/>
    <w:qFormat/>
    <w:rsid w:val="00BF1BC2"/>
    <w:pPr>
      <w:spacing w:before="160" w:after="120"/>
      <w:outlineLvl w:val="3"/>
    </w:pPr>
    <w:rPr>
      <w:sz w:val="22"/>
    </w:rPr>
  </w:style>
  <w:style w:type="paragraph" w:styleId="Heading5">
    <w:name w:val="heading 5"/>
    <w:basedOn w:val="HeadingBase"/>
    <w:next w:val="Normal"/>
    <w:link w:val="Heading5Char"/>
    <w:qFormat/>
    <w:rsid w:val="00BF1BC2"/>
    <w:pPr>
      <w:spacing w:before="80"/>
      <w:outlineLvl w:val="4"/>
    </w:pPr>
    <w:rPr>
      <w:color w:val="918585"/>
      <w:sz w:val="20"/>
    </w:rPr>
  </w:style>
  <w:style w:type="paragraph" w:styleId="Heading6">
    <w:name w:val="heading 6"/>
    <w:basedOn w:val="HeadingBase"/>
    <w:next w:val="Normal"/>
    <w:link w:val="Heading6Char"/>
    <w:qFormat/>
    <w:rsid w:val="00BF1BC2"/>
    <w:pPr>
      <w:spacing w:before="60"/>
      <w:outlineLvl w:val="5"/>
    </w:pPr>
    <w:rPr>
      <w:color w:val="918585"/>
      <w:sz w:val="20"/>
    </w:rPr>
  </w:style>
  <w:style w:type="paragraph" w:styleId="Heading7">
    <w:name w:val="heading 7"/>
    <w:basedOn w:val="Normal"/>
    <w:next w:val="Normal"/>
    <w:link w:val="Heading7Char"/>
    <w:qFormat/>
    <w:rsid w:val="00BF1BC2"/>
    <w:pPr>
      <w:ind w:left="720"/>
      <w:outlineLvl w:val="6"/>
    </w:pPr>
    <w:rPr>
      <w:i/>
    </w:rPr>
  </w:style>
  <w:style w:type="paragraph" w:styleId="Heading8">
    <w:name w:val="heading 8"/>
    <w:basedOn w:val="Normal"/>
    <w:next w:val="Normal"/>
    <w:link w:val="Heading8Char"/>
    <w:qFormat/>
    <w:rsid w:val="00BF1BC2"/>
    <w:pPr>
      <w:ind w:left="720"/>
      <w:outlineLvl w:val="7"/>
    </w:pPr>
    <w:rPr>
      <w:i/>
    </w:rPr>
  </w:style>
  <w:style w:type="paragraph" w:styleId="Heading9">
    <w:name w:val="heading 9"/>
    <w:basedOn w:val="Normal"/>
    <w:next w:val="Normal"/>
    <w:link w:val="Heading9Char"/>
    <w:qFormat/>
    <w:rsid w:val="00BF1BC2"/>
    <w:pPr>
      <w:ind w:left="720"/>
      <w:outlineLvl w:val="8"/>
    </w:pPr>
    <w:rPr>
      <w:i/>
    </w:rPr>
  </w:style>
  <w:style w:type="character" w:default="1" w:styleId="DefaultParagraphFont">
    <w:name w:val="Default Paragraph Font"/>
    <w:uiPriority w:val="1"/>
    <w:unhideWhenUsed/>
    <w:rsid w:val="00BF1B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BC2"/>
  </w:style>
  <w:style w:type="character" w:customStyle="1" w:styleId="Heading1Char">
    <w:name w:val="Heading 1 Char"/>
    <w:basedOn w:val="DefaultParagraphFont"/>
    <w:link w:val="Heading1"/>
    <w:rsid w:val="00BF1BC2"/>
    <w:rPr>
      <w:rFonts w:ascii="Times New Roman" w:eastAsia="Times New Roman" w:hAnsi="Times New Roman" w:cs="Times New Roman"/>
      <w:b/>
      <w:sz w:val="32"/>
      <w:szCs w:val="20"/>
      <w:lang w:eastAsia="en-US"/>
    </w:rPr>
  </w:style>
  <w:style w:type="paragraph" w:styleId="BodyText">
    <w:name w:val="Body Text"/>
    <w:basedOn w:val="Normal"/>
    <w:link w:val="BodyTextChar"/>
    <w:rsid w:val="00BF1B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BC2"/>
    <w:rPr>
      <w:rFonts w:ascii="Times New Roman" w:eastAsia="Times New Roman" w:hAnsi="Times New Roman" w:cs="Times New Roman"/>
      <w:sz w:val="24"/>
      <w:lang w:eastAsia="en-US"/>
    </w:rPr>
  </w:style>
  <w:style w:type="paragraph" w:styleId="List">
    <w:name w:val="List"/>
    <w:basedOn w:val="BodyText"/>
    <w:next w:val="BodyText"/>
    <w:rsid w:val="00BF1BC2"/>
    <w:pPr>
      <w:tabs>
        <w:tab w:val="left" w:pos="340"/>
      </w:tabs>
      <w:spacing w:before="60" w:after="60"/>
      <w:ind w:left="340" w:hanging="340"/>
    </w:pPr>
  </w:style>
  <w:style w:type="paragraph" w:styleId="ListBullet">
    <w:name w:val="List Bullet"/>
    <w:basedOn w:val="List"/>
    <w:rsid w:val="00BF1BC2"/>
    <w:pPr>
      <w:numPr>
        <w:numId w:val="11"/>
      </w:numPr>
      <w:tabs>
        <w:tab w:val="clear" w:pos="340"/>
      </w:tabs>
      <w:spacing w:before="40" w:after="40"/>
    </w:pPr>
  </w:style>
  <w:style w:type="character" w:customStyle="1" w:styleId="SpecialBold">
    <w:name w:val="Special Bold"/>
    <w:basedOn w:val="DefaultParagraphFont"/>
    <w:rsid w:val="00BF1BC2"/>
    <w:rPr>
      <w:b/>
      <w:spacing w:val="0"/>
    </w:rPr>
  </w:style>
  <w:style w:type="paragraph" w:customStyle="1" w:styleId="SuperHeading">
    <w:name w:val="SuperHeading"/>
    <w:basedOn w:val="Normal"/>
    <w:rsid w:val="00BF1BC2"/>
    <w:pPr>
      <w:spacing w:before="240" w:after="120"/>
      <w:outlineLvl w:val="0"/>
    </w:pPr>
    <w:rPr>
      <w:rFonts w:ascii="Times New Roman" w:hAnsi="Times New Roman"/>
      <w:b/>
      <w:sz w:val="32"/>
    </w:rPr>
  </w:style>
  <w:style w:type="paragraph" w:customStyle="1" w:styleId="TableHeading">
    <w:name w:val="Table Heading"/>
    <w:basedOn w:val="HeadingBase"/>
    <w:rsid w:val="00BF1BC2"/>
    <w:pPr>
      <w:keepLines/>
      <w:pBdr>
        <w:bottom w:val="single" w:sz="6" w:space="1" w:color="918585"/>
      </w:pBdr>
      <w:spacing w:before="240"/>
    </w:pPr>
  </w:style>
  <w:style w:type="paragraph" w:customStyle="1" w:styleId="AllowPageBreak">
    <w:name w:val="AllowPageBreak"/>
    <w:rsid w:val="00BF1B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1B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B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B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B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B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B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B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BC2"/>
    <w:rPr>
      <w:rFonts w:ascii="Courier New" w:eastAsia="Times New Roman" w:hAnsi="Courier New" w:cs="Times New Roman"/>
      <w:i/>
      <w:szCs w:val="20"/>
      <w:lang w:eastAsia="en-US"/>
    </w:rPr>
  </w:style>
  <w:style w:type="paragraph" w:customStyle="1" w:styleId="HeadingBase">
    <w:name w:val="Heading Base"/>
    <w:rsid w:val="00BF1B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BC2"/>
    <w:pPr>
      <w:tabs>
        <w:tab w:val="right" w:leader="dot" w:pos="9072"/>
      </w:tabs>
      <w:ind w:left="567"/>
    </w:pPr>
    <w:rPr>
      <w:szCs w:val="22"/>
    </w:rPr>
  </w:style>
  <w:style w:type="paragraph" w:customStyle="1" w:styleId="TOCBase">
    <w:name w:val="TOC Base"/>
    <w:rsid w:val="00BF1B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BC2"/>
    <w:pPr>
      <w:tabs>
        <w:tab w:val="right" w:leader="dot" w:pos="9072"/>
      </w:tabs>
      <w:spacing w:before="40" w:after="40"/>
      <w:ind w:left="284"/>
    </w:pPr>
    <w:rPr>
      <w:rFonts w:ascii="Times New Roman" w:hAnsi="Times New Roman"/>
    </w:rPr>
  </w:style>
  <w:style w:type="paragraph" w:styleId="TOC1">
    <w:name w:val="toc 1"/>
    <w:basedOn w:val="TOCBase"/>
    <w:next w:val="Normal"/>
    <w:rsid w:val="00BF1B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B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BC2"/>
    <w:rPr>
      <w:rFonts w:ascii="Times New Roman" w:eastAsia="Times New Roman" w:hAnsi="Times New Roman" w:cs="Times New Roman"/>
      <w:sz w:val="16"/>
      <w:lang w:eastAsia="en-US"/>
    </w:rPr>
  </w:style>
  <w:style w:type="paragraph" w:styleId="Title">
    <w:name w:val="Title"/>
    <w:basedOn w:val="HeadingBase"/>
    <w:link w:val="TitleChar"/>
    <w:qFormat/>
    <w:rsid w:val="00BF1BC2"/>
    <w:pPr>
      <w:spacing w:before="5040"/>
      <w:jc w:val="center"/>
    </w:pPr>
    <w:rPr>
      <w:sz w:val="48"/>
      <w:szCs w:val="72"/>
      <w:lang w:val="en-US"/>
    </w:rPr>
  </w:style>
  <w:style w:type="character" w:customStyle="1" w:styleId="TitleChar">
    <w:name w:val="Title Char"/>
    <w:basedOn w:val="DefaultParagraphFont"/>
    <w:link w:val="Title"/>
    <w:rsid w:val="00BF1B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BC2"/>
    <w:pPr>
      <w:tabs>
        <w:tab w:val="left" w:pos="3600"/>
        <w:tab w:val="left" w:pos="3958"/>
      </w:tabs>
    </w:pPr>
  </w:style>
  <w:style w:type="paragraph" w:customStyle="1" w:styleId="Note">
    <w:name w:val="Note"/>
    <w:basedOn w:val="BodyText"/>
    <w:rsid w:val="00BF1B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BC2"/>
    <w:pPr>
      <w:framePr w:wrap="auto" w:hAnchor="text" w:y="6049"/>
    </w:pPr>
    <w:rPr>
      <w:color w:val="000000"/>
      <w:sz w:val="40"/>
    </w:rPr>
  </w:style>
  <w:style w:type="paragraph" w:customStyle="1" w:styleId="TOCTitle">
    <w:name w:val="TOCTitle"/>
    <w:basedOn w:val="Heading1"/>
    <w:rsid w:val="00BF1BC2"/>
    <w:pPr>
      <w:spacing w:after="240"/>
      <w:jc w:val="center"/>
      <w:outlineLvl w:val="9"/>
    </w:pPr>
    <w:rPr>
      <w:caps/>
    </w:rPr>
  </w:style>
  <w:style w:type="paragraph" w:customStyle="1" w:styleId="Version">
    <w:name w:val="Version"/>
    <w:rsid w:val="00BF1B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1BC2"/>
    <w:pPr>
      <w:numPr>
        <w:numId w:val="12"/>
      </w:numPr>
      <w:tabs>
        <w:tab w:val="clear" w:pos="680"/>
      </w:tabs>
    </w:pPr>
  </w:style>
  <w:style w:type="paragraph" w:styleId="Index1">
    <w:name w:val="index 1"/>
    <w:basedOn w:val="Normal"/>
    <w:next w:val="Normal"/>
    <w:semiHidden/>
    <w:rsid w:val="00BF1BC2"/>
    <w:pPr>
      <w:keepNext w:val="0"/>
      <w:tabs>
        <w:tab w:val="right" w:pos="4176"/>
      </w:tabs>
      <w:ind w:left="198" w:hanging="198"/>
    </w:pPr>
    <w:rPr>
      <w:rFonts w:ascii="Garamond" w:hAnsi="Garamond"/>
    </w:rPr>
  </w:style>
  <w:style w:type="paragraph" w:styleId="IndexHeading">
    <w:name w:val="index heading"/>
    <w:basedOn w:val="Normal"/>
    <w:next w:val="Index1"/>
    <w:semiHidden/>
    <w:rsid w:val="00BF1BC2"/>
    <w:pPr>
      <w:spacing w:before="120" w:after="120"/>
    </w:pPr>
    <w:rPr>
      <w:rFonts w:ascii="Arial" w:hAnsi="Arial"/>
      <w:b/>
      <w:color w:val="918585"/>
      <w:sz w:val="24"/>
    </w:rPr>
  </w:style>
  <w:style w:type="paragraph" w:styleId="Header">
    <w:name w:val="header"/>
    <w:basedOn w:val="Normal"/>
    <w:link w:val="HeaderChar"/>
    <w:rsid w:val="00BF1B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BC2"/>
    <w:rPr>
      <w:rFonts w:ascii="Times New Roman" w:eastAsia="Times New Roman" w:hAnsi="Times New Roman" w:cs="Times New Roman"/>
      <w:sz w:val="16"/>
      <w:szCs w:val="20"/>
      <w:lang w:val="en-GB" w:eastAsia="en-US"/>
    </w:rPr>
  </w:style>
  <w:style w:type="paragraph" w:customStyle="1" w:styleId="Chapter">
    <w:name w:val="Chapter"/>
    <w:basedOn w:val="Normal"/>
    <w:rsid w:val="00BF1BC2"/>
    <w:pPr>
      <w:spacing w:before="240"/>
    </w:pPr>
    <w:rPr>
      <w:rFonts w:ascii="Times New Roman" w:hAnsi="Times New Roman"/>
      <w:smallCaps/>
      <w:spacing w:val="80"/>
      <w:sz w:val="28"/>
    </w:rPr>
  </w:style>
  <w:style w:type="paragraph" w:customStyle="1" w:styleId="InChapter">
    <w:name w:val="InChapter"/>
    <w:basedOn w:val="Heading3"/>
    <w:rsid w:val="00BF1BC2"/>
    <w:pPr>
      <w:spacing w:after="240"/>
      <w:outlineLvl w:val="9"/>
    </w:pPr>
    <w:rPr>
      <w:noProof/>
    </w:rPr>
  </w:style>
  <w:style w:type="paragraph" w:styleId="Index2">
    <w:name w:val="index 2"/>
    <w:basedOn w:val="Normal"/>
    <w:next w:val="Normal"/>
    <w:semiHidden/>
    <w:rsid w:val="00BF1BC2"/>
    <w:pPr>
      <w:tabs>
        <w:tab w:val="right" w:pos="4176"/>
      </w:tabs>
      <w:ind w:left="568" w:hanging="284"/>
    </w:pPr>
    <w:rPr>
      <w:rFonts w:ascii="Garamond" w:hAnsi="Garamond"/>
    </w:rPr>
  </w:style>
  <w:style w:type="paragraph" w:customStyle="1" w:styleId="Byline">
    <w:name w:val="Byline"/>
    <w:rsid w:val="00BF1B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BC2"/>
    <w:pPr>
      <w:tabs>
        <w:tab w:val="clear" w:pos="3600"/>
        <w:tab w:val="clear" w:pos="3958"/>
      </w:tabs>
      <w:jc w:val="right"/>
    </w:pPr>
  </w:style>
  <w:style w:type="character" w:styleId="Emphasis">
    <w:name w:val="Emphasis"/>
    <w:basedOn w:val="DefaultParagraphFont"/>
    <w:qFormat/>
    <w:rsid w:val="00BF1BC2"/>
    <w:rPr>
      <w:i/>
    </w:rPr>
  </w:style>
  <w:style w:type="paragraph" w:styleId="Caption">
    <w:name w:val="caption"/>
    <w:basedOn w:val="BodyText"/>
    <w:next w:val="Normal"/>
    <w:qFormat/>
    <w:rsid w:val="00BF1BC2"/>
    <w:pPr>
      <w:framePr w:w="2268" w:hSpace="181" w:vSpace="181" w:wrap="around" w:vAnchor="text" w:hAnchor="page" w:x="1135" w:y="285" w:anchorLock="1"/>
    </w:pPr>
    <w:rPr>
      <w:i/>
    </w:rPr>
  </w:style>
  <w:style w:type="paragraph" w:customStyle="1" w:styleId="MiniTOCTitle">
    <w:name w:val="MiniTOCTitle"/>
    <w:basedOn w:val="Heading4"/>
    <w:rsid w:val="00BF1BC2"/>
    <w:pPr>
      <w:spacing w:before="240"/>
      <w:outlineLvl w:val="9"/>
    </w:pPr>
    <w:rPr>
      <w:noProof/>
      <w:sz w:val="24"/>
    </w:rPr>
  </w:style>
  <w:style w:type="paragraph" w:customStyle="1" w:styleId="MiniTOCItem">
    <w:name w:val="MiniTOCItem"/>
    <w:basedOn w:val="ListBullet"/>
    <w:rsid w:val="00BF1BC2"/>
    <w:pPr>
      <w:numPr>
        <w:numId w:val="0"/>
      </w:numPr>
      <w:tabs>
        <w:tab w:val="right" w:leader="dot" w:pos="6521"/>
      </w:tabs>
      <w:spacing w:before="0" w:after="0"/>
    </w:pPr>
  </w:style>
  <w:style w:type="paragraph" w:customStyle="1" w:styleId="TOFTitle">
    <w:name w:val="TOFTitle"/>
    <w:basedOn w:val="TOCTitle"/>
    <w:rsid w:val="00BF1BC2"/>
  </w:style>
  <w:style w:type="paragraph" w:styleId="TableofFigures">
    <w:name w:val="table of figures"/>
    <w:basedOn w:val="Normal"/>
    <w:next w:val="Normal"/>
    <w:semiHidden/>
    <w:rsid w:val="00BF1BC2"/>
    <w:pPr>
      <w:tabs>
        <w:tab w:val="right" w:leader="dot" w:pos="9072"/>
      </w:tabs>
      <w:ind w:left="970" w:hanging="403"/>
    </w:pPr>
    <w:rPr>
      <w:rFonts w:ascii="Times New Roman" w:hAnsi="Times New Roman"/>
      <w:b/>
    </w:rPr>
  </w:style>
  <w:style w:type="paragraph" w:styleId="ListNumber">
    <w:name w:val="List Number"/>
    <w:basedOn w:val="List"/>
    <w:rsid w:val="00BF1BC2"/>
    <w:pPr>
      <w:numPr>
        <w:numId w:val="14"/>
      </w:numPr>
      <w:tabs>
        <w:tab w:val="clear" w:pos="340"/>
      </w:tabs>
    </w:pPr>
  </w:style>
  <w:style w:type="character" w:customStyle="1" w:styleId="WingdingSymbols">
    <w:name w:val="Wingding Symbols"/>
    <w:rsid w:val="00BF1BC2"/>
    <w:rPr>
      <w:rFonts w:ascii="Wingdings" w:hAnsi="Wingdings"/>
    </w:rPr>
  </w:style>
  <w:style w:type="character" w:customStyle="1" w:styleId="HotSpot">
    <w:name w:val="HotSpot"/>
    <w:rsid w:val="00BF1BC2"/>
    <w:rPr>
      <w:color w:val="0033CC"/>
      <w:u w:val="none"/>
    </w:rPr>
  </w:style>
  <w:style w:type="paragraph" w:customStyle="1" w:styleId="BodyTextRight">
    <w:name w:val="Body Text Right"/>
    <w:basedOn w:val="BodyText"/>
    <w:rsid w:val="00BF1BC2"/>
    <w:pPr>
      <w:spacing w:before="0" w:after="0"/>
      <w:jc w:val="right"/>
    </w:pPr>
  </w:style>
  <w:style w:type="paragraph" w:styleId="Index3">
    <w:name w:val="index 3"/>
    <w:basedOn w:val="ListNumber2"/>
    <w:next w:val="Normal"/>
    <w:semiHidden/>
    <w:rsid w:val="00BF1BC2"/>
    <w:pPr>
      <w:numPr>
        <w:numId w:val="0"/>
      </w:numPr>
      <w:tabs>
        <w:tab w:val="right" w:leader="dot" w:pos="4176"/>
      </w:tabs>
    </w:pPr>
  </w:style>
  <w:style w:type="paragraph" w:styleId="ListNumber2">
    <w:name w:val="List Number 2"/>
    <w:basedOn w:val="List2"/>
    <w:rsid w:val="00BF1BC2"/>
    <w:pPr>
      <w:numPr>
        <w:numId w:val="9"/>
      </w:numPr>
      <w:tabs>
        <w:tab w:val="clear" w:pos="1060"/>
      </w:tabs>
    </w:pPr>
  </w:style>
  <w:style w:type="paragraph" w:customStyle="1" w:styleId="MarginNote">
    <w:name w:val="Margin Note"/>
    <w:basedOn w:val="BodyText"/>
    <w:rsid w:val="00BF1B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B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B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BC2"/>
    <w:rPr>
      <w:sz w:val="32"/>
    </w:rPr>
  </w:style>
  <w:style w:type="paragraph" w:customStyle="1" w:styleId="HeadingProcedure">
    <w:name w:val="Heading Procedure"/>
    <w:basedOn w:val="HeadingBase"/>
    <w:next w:val="Normal"/>
    <w:rsid w:val="00BF1BC2"/>
    <w:pPr>
      <w:tabs>
        <w:tab w:val="left" w:pos="0"/>
      </w:tabs>
      <w:spacing w:before="120" w:after="60"/>
    </w:pPr>
    <w:rPr>
      <w:i/>
      <w:color w:val="918585"/>
      <w:sz w:val="22"/>
    </w:rPr>
  </w:style>
  <w:style w:type="paragraph" w:customStyle="1" w:styleId="TableBodyText">
    <w:name w:val="Table Body Text"/>
    <w:basedOn w:val="BodyText"/>
    <w:rsid w:val="00BF1BC2"/>
    <w:pPr>
      <w:spacing w:before="60" w:after="60"/>
    </w:pPr>
  </w:style>
  <w:style w:type="paragraph" w:styleId="ListContinue">
    <w:name w:val="List Continue"/>
    <w:basedOn w:val="List"/>
    <w:rsid w:val="00BF1BC2"/>
    <w:pPr>
      <w:ind w:firstLine="0"/>
    </w:pPr>
  </w:style>
  <w:style w:type="paragraph" w:customStyle="1" w:styleId="ListNote">
    <w:name w:val="List Note"/>
    <w:basedOn w:val="List"/>
    <w:rsid w:val="00BF1BC2"/>
    <w:pPr>
      <w:pBdr>
        <w:top w:val="single" w:sz="6" w:space="2" w:color="918585"/>
        <w:bottom w:val="single" w:sz="6" w:space="2" w:color="918585"/>
      </w:pBdr>
      <w:tabs>
        <w:tab w:val="left" w:pos="1021"/>
      </w:tabs>
      <w:ind w:firstLine="0"/>
    </w:pPr>
  </w:style>
  <w:style w:type="paragraph" w:customStyle="1" w:styleId="Warning">
    <w:name w:val="Warning"/>
    <w:basedOn w:val="BodyText"/>
    <w:rsid w:val="00BF1BC2"/>
    <w:pPr>
      <w:shd w:val="clear" w:color="auto" w:fill="D9D9D9"/>
      <w:tabs>
        <w:tab w:val="left" w:pos="992"/>
      </w:tabs>
      <w:ind w:left="119" w:right="119"/>
    </w:pPr>
    <w:rPr>
      <w:sz w:val="20"/>
    </w:rPr>
  </w:style>
  <w:style w:type="paragraph" w:customStyle="1" w:styleId="MarginIcons">
    <w:name w:val="Margin Icons"/>
    <w:basedOn w:val="BodyText"/>
    <w:rsid w:val="00BF1B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BC2"/>
    <w:rPr>
      <w:rFonts w:ascii="Courier New" w:hAnsi="Courier New"/>
    </w:rPr>
  </w:style>
  <w:style w:type="paragraph" w:customStyle="1" w:styleId="NoteBullet">
    <w:name w:val="Note Bullet"/>
    <w:basedOn w:val="Note"/>
    <w:rsid w:val="00BF1BC2"/>
    <w:pPr>
      <w:tabs>
        <w:tab w:val="clear" w:pos="680"/>
      </w:tabs>
      <w:spacing w:before="60" w:after="60"/>
    </w:pPr>
  </w:style>
  <w:style w:type="paragraph" w:customStyle="1" w:styleId="SubHeading2">
    <w:name w:val="SubHeading2"/>
    <w:basedOn w:val="HeadingBase"/>
    <w:rsid w:val="00BF1BC2"/>
    <w:pPr>
      <w:spacing w:before="240" w:after="60"/>
    </w:pPr>
    <w:rPr>
      <w:sz w:val="20"/>
    </w:rPr>
  </w:style>
  <w:style w:type="paragraph" w:customStyle="1" w:styleId="SubHeading1">
    <w:name w:val="SubHeading1"/>
    <w:basedOn w:val="HeadingBase"/>
    <w:rsid w:val="00BF1BC2"/>
    <w:pPr>
      <w:spacing w:before="240" w:after="60"/>
    </w:pPr>
    <w:rPr>
      <w:color w:val="918585"/>
      <w:sz w:val="22"/>
    </w:rPr>
  </w:style>
  <w:style w:type="paragraph" w:customStyle="1" w:styleId="SideHeading">
    <w:name w:val="Side Heading"/>
    <w:basedOn w:val="HeadingBase"/>
    <w:rsid w:val="00BF1B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BC2"/>
    <w:pPr>
      <w:numPr>
        <w:numId w:val="10"/>
      </w:numPr>
    </w:pPr>
  </w:style>
  <w:style w:type="paragraph" w:styleId="PlainText">
    <w:name w:val="Plain Text"/>
    <w:basedOn w:val="Normal"/>
    <w:link w:val="PlainTextChar"/>
    <w:rsid w:val="00BF1BC2"/>
    <w:rPr>
      <w:sz w:val="20"/>
    </w:rPr>
  </w:style>
  <w:style w:type="character" w:customStyle="1" w:styleId="PlainTextChar">
    <w:name w:val="Plain Text Char"/>
    <w:basedOn w:val="DefaultParagraphFont"/>
    <w:link w:val="PlainText"/>
    <w:rsid w:val="00BF1BC2"/>
    <w:rPr>
      <w:rFonts w:ascii="Courier New" w:eastAsia="Times New Roman" w:hAnsi="Courier New" w:cs="Times New Roman"/>
      <w:sz w:val="20"/>
      <w:szCs w:val="20"/>
      <w:lang w:eastAsia="en-US"/>
    </w:rPr>
  </w:style>
  <w:style w:type="character" w:customStyle="1" w:styleId="MenuOption">
    <w:name w:val="Menu Option"/>
    <w:basedOn w:val="DefaultParagraphFont"/>
    <w:rsid w:val="00BF1BC2"/>
    <w:rPr>
      <w:b/>
      <w:smallCaps/>
    </w:rPr>
  </w:style>
  <w:style w:type="paragraph" w:customStyle="1" w:styleId="TableListNumber">
    <w:name w:val="Table List Number"/>
    <w:basedOn w:val="ListNumber"/>
    <w:rsid w:val="00BF1BC2"/>
    <w:pPr>
      <w:numPr>
        <w:numId w:val="0"/>
      </w:numPr>
    </w:pPr>
  </w:style>
  <w:style w:type="paragraph" w:styleId="TOC4">
    <w:name w:val="toc 4"/>
    <w:basedOn w:val="TOCBase"/>
    <w:next w:val="Normal"/>
    <w:semiHidden/>
    <w:rsid w:val="00BF1BC2"/>
    <w:pPr>
      <w:tabs>
        <w:tab w:val="right" w:leader="dot" w:pos="9071"/>
      </w:tabs>
      <w:ind w:left="1701"/>
    </w:pPr>
  </w:style>
  <w:style w:type="paragraph" w:customStyle="1" w:styleId="ListAlpha">
    <w:name w:val="List Alpha"/>
    <w:basedOn w:val="List"/>
    <w:rsid w:val="00BF1BC2"/>
    <w:pPr>
      <w:numPr>
        <w:numId w:val="8"/>
      </w:numPr>
    </w:pPr>
  </w:style>
  <w:style w:type="paragraph" w:customStyle="1" w:styleId="ListAlpha2">
    <w:name w:val="List Alpha 2"/>
    <w:basedOn w:val="List2"/>
    <w:rsid w:val="00BF1BC2"/>
    <w:pPr>
      <w:numPr>
        <w:numId w:val="7"/>
      </w:numPr>
    </w:pPr>
  </w:style>
  <w:style w:type="paragraph" w:styleId="List2">
    <w:name w:val="List 2"/>
    <w:basedOn w:val="BodyText"/>
    <w:rsid w:val="00BF1BC2"/>
    <w:pPr>
      <w:tabs>
        <w:tab w:val="left" w:pos="680"/>
      </w:tabs>
      <w:spacing w:before="60" w:after="60"/>
      <w:ind w:left="680" w:hanging="340"/>
    </w:pPr>
  </w:style>
  <w:style w:type="paragraph" w:styleId="List3">
    <w:name w:val="List 3"/>
    <w:basedOn w:val="BodyText"/>
    <w:rsid w:val="00BF1BC2"/>
    <w:pPr>
      <w:tabs>
        <w:tab w:val="left" w:pos="1021"/>
      </w:tabs>
      <w:spacing w:before="60" w:after="60"/>
      <w:ind w:left="1020" w:hanging="340"/>
    </w:pPr>
  </w:style>
  <w:style w:type="paragraph" w:styleId="List4">
    <w:name w:val="List 4"/>
    <w:basedOn w:val="BodyText"/>
    <w:rsid w:val="00BF1BC2"/>
    <w:pPr>
      <w:tabs>
        <w:tab w:val="left" w:pos="1361"/>
      </w:tabs>
      <w:spacing w:before="60" w:after="60"/>
      <w:ind w:left="1361" w:hanging="340"/>
    </w:pPr>
  </w:style>
  <w:style w:type="paragraph" w:styleId="List5">
    <w:name w:val="List 5"/>
    <w:basedOn w:val="BodyText"/>
    <w:rsid w:val="00BF1BC2"/>
    <w:pPr>
      <w:tabs>
        <w:tab w:val="left" w:pos="1701"/>
      </w:tabs>
      <w:spacing w:before="60" w:after="60"/>
      <w:ind w:left="1701" w:hanging="340"/>
    </w:pPr>
  </w:style>
  <w:style w:type="paragraph" w:styleId="ListBullet3">
    <w:name w:val="List Bullet 3"/>
    <w:basedOn w:val="List3"/>
    <w:rsid w:val="00BF1BC2"/>
    <w:pPr>
      <w:numPr>
        <w:numId w:val="13"/>
      </w:numPr>
      <w:tabs>
        <w:tab w:val="clear" w:pos="1021"/>
      </w:tabs>
      <w:ind w:left="1037" w:hanging="357"/>
    </w:pPr>
  </w:style>
  <w:style w:type="paragraph" w:styleId="ListBullet4">
    <w:name w:val="List Bullet 4"/>
    <w:basedOn w:val="List4"/>
    <w:rsid w:val="00BF1BC2"/>
    <w:pPr>
      <w:numPr>
        <w:numId w:val="2"/>
      </w:numPr>
      <w:tabs>
        <w:tab w:val="clear" w:pos="1361"/>
      </w:tabs>
    </w:pPr>
  </w:style>
  <w:style w:type="paragraph" w:styleId="ListBullet5">
    <w:name w:val="List Bullet 5"/>
    <w:basedOn w:val="List5"/>
    <w:rsid w:val="00BF1BC2"/>
    <w:pPr>
      <w:numPr>
        <w:numId w:val="3"/>
      </w:numPr>
    </w:pPr>
  </w:style>
  <w:style w:type="paragraph" w:styleId="ListContinue2">
    <w:name w:val="List Continue 2"/>
    <w:basedOn w:val="List2"/>
    <w:rsid w:val="00BF1BC2"/>
    <w:pPr>
      <w:ind w:firstLine="0"/>
    </w:pPr>
  </w:style>
  <w:style w:type="paragraph" w:styleId="ListContinue3">
    <w:name w:val="List Continue 3"/>
    <w:basedOn w:val="List3"/>
    <w:rsid w:val="00BF1BC2"/>
    <w:pPr>
      <w:ind w:left="1021" w:firstLine="0"/>
    </w:pPr>
  </w:style>
  <w:style w:type="paragraph" w:styleId="ListContinue4">
    <w:name w:val="List Continue 4"/>
    <w:basedOn w:val="List4"/>
    <w:rsid w:val="00BF1BC2"/>
    <w:pPr>
      <w:ind w:firstLine="0"/>
    </w:pPr>
  </w:style>
  <w:style w:type="paragraph" w:styleId="ListContinue5">
    <w:name w:val="List Continue 5"/>
    <w:basedOn w:val="List5"/>
    <w:rsid w:val="00BF1BC2"/>
    <w:pPr>
      <w:ind w:firstLine="0"/>
    </w:pPr>
  </w:style>
  <w:style w:type="paragraph" w:styleId="ListNumber3">
    <w:name w:val="List Number 3"/>
    <w:basedOn w:val="List3"/>
    <w:rsid w:val="00BF1BC2"/>
    <w:pPr>
      <w:numPr>
        <w:numId w:val="4"/>
      </w:numPr>
    </w:pPr>
  </w:style>
  <w:style w:type="paragraph" w:styleId="ListNumber4">
    <w:name w:val="List Number 4"/>
    <w:basedOn w:val="List4"/>
    <w:rsid w:val="00BF1BC2"/>
    <w:pPr>
      <w:numPr>
        <w:numId w:val="5"/>
      </w:numPr>
    </w:pPr>
  </w:style>
  <w:style w:type="paragraph" w:styleId="ListNumber5">
    <w:name w:val="List Number 5"/>
    <w:basedOn w:val="List5"/>
    <w:rsid w:val="00BF1BC2"/>
    <w:pPr>
      <w:numPr>
        <w:numId w:val="6"/>
      </w:numPr>
    </w:pPr>
  </w:style>
  <w:style w:type="paragraph" w:styleId="BlockText">
    <w:name w:val="Block Text"/>
    <w:basedOn w:val="Normal"/>
    <w:rsid w:val="00BF1BC2"/>
    <w:pPr>
      <w:spacing w:after="120"/>
      <w:ind w:left="1440" w:right="1440"/>
    </w:pPr>
  </w:style>
  <w:style w:type="character" w:customStyle="1" w:styleId="Subscript">
    <w:name w:val="Subscript"/>
    <w:basedOn w:val="DefaultParagraphFont"/>
    <w:rsid w:val="00BF1BC2"/>
    <w:rPr>
      <w:sz w:val="16"/>
      <w:vertAlign w:val="subscript"/>
    </w:rPr>
  </w:style>
  <w:style w:type="character" w:customStyle="1" w:styleId="Superscript">
    <w:name w:val="Superscript"/>
    <w:basedOn w:val="DefaultParagraphFont"/>
    <w:rsid w:val="00BF1BC2"/>
    <w:rPr>
      <w:sz w:val="16"/>
      <w:vertAlign w:val="superscript"/>
    </w:rPr>
  </w:style>
  <w:style w:type="character" w:customStyle="1" w:styleId="Symbols">
    <w:name w:val="Symbols"/>
    <w:basedOn w:val="DefaultParagraphFont"/>
    <w:rsid w:val="00BF1BC2"/>
    <w:rPr>
      <w:rFonts w:ascii="Symbol" w:hAnsi="Symbol"/>
    </w:rPr>
  </w:style>
  <w:style w:type="character" w:customStyle="1" w:styleId="MenuOptions">
    <w:name w:val="Menu Options"/>
    <w:basedOn w:val="DefaultParagraphFont"/>
    <w:rsid w:val="00BF1BC2"/>
    <w:rPr>
      <w:rFonts w:ascii="Arial Narrow" w:hAnsi="Arial Narrow"/>
      <w:smallCaps/>
    </w:rPr>
  </w:style>
  <w:style w:type="character" w:customStyle="1" w:styleId="Buttons">
    <w:name w:val="Buttons"/>
    <w:basedOn w:val="DefaultParagraphFont"/>
    <w:rsid w:val="00BF1BC2"/>
    <w:rPr>
      <w:b/>
    </w:rPr>
  </w:style>
  <w:style w:type="character" w:customStyle="1" w:styleId="Underlined">
    <w:name w:val="Underlined"/>
    <w:basedOn w:val="DefaultParagraphFont"/>
    <w:rsid w:val="00BF1BC2"/>
    <w:rPr>
      <w:u w:val="single"/>
    </w:rPr>
  </w:style>
  <w:style w:type="paragraph" w:customStyle="1" w:styleId="TableBodyTextRight">
    <w:name w:val="Table Body Text Right"/>
    <w:basedOn w:val="TableBodyText"/>
    <w:rsid w:val="00BF1BC2"/>
    <w:pPr>
      <w:widowControl w:val="0"/>
      <w:autoSpaceDE w:val="0"/>
      <w:autoSpaceDN w:val="0"/>
      <w:adjustRightInd w:val="0"/>
      <w:jc w:val="right"/>
    </w:pPr>
    <w:rPr>
      <w:rFonts w:cs="Arial"/>
      <w:szCs w:val="18"/>
    </w:rPr>
  </w:style>
  <w:style w:type="paragraph" w:customStyle="1" w:styleId="CopyrightText">
    <w:name w:val="Copyright Text"/>
    <w:basedOn w:val="BodyText"/>
    <w:rsid w:val="00BF1BC2"/>
    <w:rPr>
      <w:sz w:val="18"/>
    </w:rPr>
  </w:style>
  <w:style w:type="paragraph" w:customStyle="1" w:styleId="BodySmallRight">
    <w:name w:val="Body Small Right"/>
    <w:basedOn w:val="BodyTextRight"/>
    <w:rsid w:val="00BF1BC2"/>
    <w:rPr>
      <w:sz w:val="18"/>
      <w:szCs w:val="18"/>
    </w:rPr>
  </w:style>
  <w:style w:type="paragraph" w:customStyle="1" w:styleId="MarginEdition">
    <w:name w:val="Margin Edition"/>
    <w:basedOn w:val="MarginNote"/>
    <w:rsid w:val="00BF1BC2"/>
    <w:pPr>
      <w:spacing w:before="0" w:after="0"/>
    </w:pPr>
    <w:rPr>
      <w:rFonts w:ascii="Times New Roman" w:hAnsi="Times New Roman"/>
      <w:color w:val="999999"/>
    </w:rPr>
  </w:style>
  <w:style w:type="paragraph" w:customStyle="1" w:styleId="Spacer">
    <w:name w:val="Spacer"/>
    <w:basedOn w:val="Normal"/>
    <w:rsid w:val="00BF1BC2"/>
    <w:rPr>
      <w:sz w:val="2"/>
      <w:szCs w:val="2"/>
    </w:rPr>
  </w:style>
  <w:style w:type="character" w:customStyle="1" w:styleId="Small">
    <w:name w:val="Small"/>
    <w:basedOn w:val="DefaultParagraphFont"/>
    <w:rsid w:val="00BF1BC2"/>
    <w:rPr>
      <w:sz w:val="16"/>
    </w:rPr>
  </w:style>
  <w:style w:type="paragraph" w:customStyle="1" w:styleId="WideTable">
    <w:name w:val="Wide Table"/>
    <w:basedOn w:val="Normal"/>
    <w:rsid w:val="00BF1BC2"/>
    <w:pPr>
      <w:ind w:left="-1418"/>
    </w:pPr>
    <w:rPr>
      <w:sz w:val="2"/>
      <w:szCs w:val="2"/>
    </w:rPr>
  </w:style>
  <w:style w:type="character" w:styleId="PageNumber">
    <w:name w:val="page number"/>
    <w:basedOn w:val="DefaultParagraphFont"/>
    <w:rsid w:val="00BF1BC2"/>
  </w:style>
  <w:style w:type="paragraph" w:styleId="Quote">
    <w:name w:val="Quote"/>
    <w:basedOn w:val="Heading1"/>
    <w:link w:val="QuoteChar"/>
    <w:qFormat/>
    <w:rsid w:val="00BF1BC2"/>
    <w:rPr>
      <w:b w:val="0"/>
      <w:sz w:val="72"/>
      <w:szCs w:val="72"/>
      <w:lang w:val="en-NZ"/>
    </w:rPr>
  </w:style>
  <w:style w:type="character" w:customStyle="1" w:styleId="QuoteChar">
    <w:name w:val="Quote Char"/>
    <w:basedOn w:val="DefaultParagraphFont"/>
    <w:link w:val="Quote"/>
    <w:rsid w:val="00BF1B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BC2"/>
    <w:pPr>
      <w:pageBreakBefore/>
    </w:pPr>
  </w:style>
  <w:style w:type="paragraph" w:customStyle="1" w:styleId="Border">
    <w:name w:val="Border"/>
    <w:basedOn w:val="Normal"/>
    <w:qFormat/>
    <w:rsid w:val="00BF1B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BC2"/>
    <w:rPr>
      <w:b/>
      <w:bCs/>
      <w:i/>
      <w:iCs/>
      <w:color w:val="auto"/>
    </w:rPr>
  </w:style>
  <w:style w:type="paragraph" w:styleId="IntenseQuote">
    <w:name w:val="Intense Quote"/>
    <w:basedOn w:val="Normal"/>
    <w:next w:val="Normal"/>
    <w:link w:val="IntenseQuoteChar"/>
    <w:uiPriority w:val="30"/>
    <w:qFormat/>
    <w:rsid w:val="00BF1B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B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BC2"/>
    <w:rPr>
      <w:smallCaps/>
      <w:color w:val="auto"/>
      <w:u w:val="single"/>
    </w:rPr>
  </w:style>
  <w:style w:type="character" w:styleId="IntenseReference">
    <w:name w:val="Intense Reference"/>
    <w:basedOn w:val="DefaultParagraphFont"/>
    <w:uiPriority w:val="32"/>
    <w:qFormat/>
    <w:rsid w:val="00BF1BC2"/>
    <w:rPr>
      <w:b/>
      <w:bCs/>
      <w:smallCaps/>
      <w:color w:val="auto"/>
      <w:spacing w:val="5"/>
      <w:u w:val="single"/>
    </w:rPr>
  </w:style>
  <w:style w:type="paragraph" w:customStyle="1" w:styleId="2ColumnHeading">
    <w:name w:val="2Column Heading"/>
    <w:basedOn w:val="BodyText"/>
    <w:qFormat/>
    <w:rsid w:val="00BF1BC2"/>
    <w:pPr>
      <w:spacing w:after="60"/>
      <w:ind w:left="-2268"/>
    </w:pPr>
    <w:rPr>
      <w:b/>
    </w:rPr>
  </w:style>
  <w:style w:type="paragraph" w:customStyle="1" w:styleId="Heading1TOC">
    <w:name w:val="Heading1 TOC"/>
    <w:basedOn w:val="Normal"/>
    <w:qFormat/>
    <w:rsid w:val="00BF1BC2"/>
    <w:pPr>
      <w:spacing w:before="240" w:after="120"/>
    </w:pPr>
    <w:rPr>
      <w:rFonts w:ascii="Times New Roman" w:hAnsi="Times New Roman"/>
      <w:b/>
      <w:sz w:val="32"/>
    </w:rPr>
  </w:style>
  <w:style w:type="paragraph" w:customStyle="1" w:styleId="Heading2TOC">
    <w:name w:val="Heading2 TOC"/>
    <w:basedOn w:val="Normal"/>
    <w:qFormat/>
    <w:rsid w:val="00BF1BC2"/>
    <w:pPr>
      <w:spacing w:before="240" w:after="60"/>
    </w:pPr>
    <w:rPr>
      <w:rFonts w:ascii="Times New Roman" w:hAnsi="Times New Roman"/>
      <w:b/>
      <w:sz w:val="28"/>
    </w:rPr>
  </w:style>
  <w:style w:type="character" w:customStyle="1" w:styleId="Underline">
    <w:name w:val="Underline"/>
    <w:basedOn w:val="DefaultParagraphFont"/>
    <w:qFormat/>
    <w:rsid w:val="00BF1BC2"/>
    <w:rPr>
      <w:u w:val="single"/>
    </w:rPr>
  </w:style>
  <w:style w:type="character" w:customStyle="1" w:styleId="BoldandItalics">
    <w:name w:val="Bold and Italics"/>
    <w:qFormat/>
    <w:rsid w:val="00BF1BC2"/>
    <w:rPr>
      <w:b/>
      <w:i/>
      <w:u w:val="none"/>
    </w:rPr>
  </w:style>
  <w:style w:type="paragraph" w:styleId="BalloonText">
    <w:name w:val="Balloon Text"/>
    <w:basedOn w:val="Normal"/>
    <w:link w:val="BalloonTextChar"/>
    <w:rsid w:val="00BF1BC2"/>
    <w:rPr>
      <w:rFonts w:ascii="Tahoma" w:hAnsi="Tahoma" w:cs="Tahoma"/>
      <w:sz w:val="16"/>
      <w:szCs w:val="16"/>
    </w:rPr>
  </w:style>
  <w:style w:type="character" w:customStyle="1" w:styleId="BalloonTextChar">
    <w:name w:val="Balloon Text Char"/>
    <w:basedOn w:val="DefaultParagraphFont"/>
    <w:link w:val="BalloonText"/>
    <w:rsid w:val="00BF1B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B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B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BC2"/>
    <w:rPr>
      <w:b/>
      <w:color w:val="660033"/>
      <w:spacing w:val="0"/>
    </w:rPr>
  </w:style>
  <w:style w:type="paragraph" w:customStyle="1" w:styleId="Nameditemlist">
    <w:name w:val="Named item list"/>
    <w:basedOn w:val="BodyText"/>
    <w:qFormat/>
    <w:rsid w:val="00BF1BC2"/>
    <w:pPr>
      <w:tabs>
        <w:tab w:val="left" w:pos="2835"/>
      </w:tabs>
      <w:ind w:left="2835" w:hanging="2835"/>
    </w:pPr>
  </w:style>
  <w:style w:type="paragraph" w:customStyle="1" w:styleId="BodyTextnopadding">
    <w:name w:val="Body Text no padding"/>
    <w:basedOn w:val="BodyText"/>
    <w:qFormat/>
    <w:rsid w:val="00BF1BC2"/>
    <w:pPr>
      <w:spacing w:before="0" w:after="0"/>
    </w:pPr>
  </w:style>
  <w:style w:type="paragraph" w:customStyle="1" w:styleId="BodyTextBold">
    <w:name w:val="Body Text Bold"/>
    <w:basedOn w:val="BodyText"/>
    <w:qFormat/>
    <w:rsid w:val="00BF1BC2"/>
    <w:rPr>
      <w:b/>
    </w:rPr>
  </w:style>
  <w:style w:type="character" w:styleId="Hyperlink">
    <w:name w:val="Hyperlink"/>
    <w:basedOn w:val="DefaultParagraphFont"/>
    <w:uiPriority w:val="99"/>
    <w:unhideWhenUsed/>
    <w:rsid w:val="002C13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6552</Characters>
  <Application>Microsoft Office Word</Application>
  <DocSecurity>0</DocSecurity>
  <Lines>198</Lines>
  <Paragraphs>119</Paragraphs>
  <ScaleCrop>false</ScaleCrop>
  <Company>Author-it Software Corporation Ltd.</Company>
  <LinksUpToDate>false</LinksUpToDate>
  <CharactersWithSpaces>7383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NWPNET032 Construct and install wastewater assets</dc:title>
  <dc:subject>Approved</dc:subject>
  <dc:creator>BuildSkills Australia</dc:creator>
  <cp:keywords>Release: 1</cp:keywords>
  <dc:description>Review Date: 12 April 2008</dc:description>
  <cp:lastModifiedBy>HSD_TPCMSd.prod</cp:lastModifiedBy>
  <cp:revision>3</cp:revision>
  <dcterms:created xsi:type="dcterms:W3CDTF">2025-03-01T23:46:00Z</dcterms:created>
  <dcterms:modified xsi:type="dcterms:W3CDTF">2025-03-01T23:46:00Z</dcterms:modified>
</cp:coreProperties>
</file>