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5BC8" w:rsidP="008D5B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NWPNET030 Identify and respond to water quality problems</w:t>
      </w:r>
      <w:r>
        <w:fldChar w:fldCharType="end"/>
      </w:r>
    </w:p>
    <w:p w:rsidR="008D5BC8" w:rsidP="008D5BC8">
      <w:pPr>
        <w:pStyle w:val="Version"/>
        <w:sectPr w:rsidSect="00CE4B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4B24" w:rsidP="00CE4B24">
      <w:pPr>
        <w:pStyle w:val="SuperHeading"/>
      </w:pPr>
      <w:r w:rsidRPr="00CE4B24">
        <w:t>NWPNET030 Identify and respond to water quality problems</w:t>
      </w:r>
    </w:p>
    <w:p w:rsidR="00000000" w:rsidRPr="00CE4B24" w:rsidP="00CE4B24">
      <w:pPr>
        <w:pStyle w:val="Heading1"/>
      </w:pPr>
      <w:bookmarkStart w:id="1" w:name="O_1062019"/>
      <w:bookmarkEnd w:id="1"/>
      <w:r w:rsidRPr="00CE4B2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4B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B24" w:rsidP="00CE4B24">
            <w:pPr>
              <w:pStyle w:val="BodyText"/>
            </w:pPr>
            <w:r w:rsidRPr="00CE4B24">
              <w:t>Release 1. This is the first release of this unit of competency in the NWP National Water Training Package.</w:t>
            </w:r>
          </w:p>
        </w:tc>
      </w:tr>
    </w:tbl>
    <w:p w:rsidR="00000000" w:rsidRPr="00CE4B24" w:rsidP="00CE4B24">
      <w:pPr>
        <w:pStyle w:val="NoPaddingFontSize1"/>
      </w:pPr>
    </w:p>
    <w:p w:rsidR="00000000" w:rsidRPr="00CE4B24" w:rsidP="00CE4B24">
      <w:pPr>
        <w:pStyle w:val="AllowPageBreak"/>
      </w:pPr>
    </w:p>
    <w:p w:rsidR="00000000" w:rsidRPr="00CE4B24" w:rsidP="00CE4B24">
      <w:pPr>
        <w:pStyle w:val="Heading1"/>
      </w:pPr>
      <w:bookmarkStart w:id="2" w:name="O_1062020"/>
      <w:bookmarkEnd w:id="2"/>
      <w:r w:rsidRPr="00CE4B2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4B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B24" w:rsidP="00CE4B24">
            <w:pPr>
              <w:pStyle w:val="BodyText"/>
            </w:pPr>
            <w:r w:rsidRPr="00CE4B24">
              <w:t>This unit involves the skills and knowledge required to identify and respond</w:t>
            </w:r>
            <w:r w:rsidRPr="00CE4B24">
              <w:t xml:space="preserve"> to water quality problems.</w:t>
            </w:r>
          </w:p>
          <w:p w:rsidR="00000000" w:rsidRPr="00CE4B24" w:rsidP="00CE4B24">
            <w:pPr>
              <w:pStyle w:val="BodyText"/>
            </w:pPr>
            <w:r w:rsidRPr="00CE4B24">
              <w:t>It includes monitoring, identifying and resolving water quality problems in water distribution systems.  It also includes identifying and investigating operational problems, collecting samples, analysing technical information, c</w:t>
            </w:r>
            <w:r w:rsidRPr="00CE4B24">
              <w:t>ommunicating effectively with stakeholders and interpreting and applying incident management procedures.</w:t>
            </w:r>
          </w:p>
          <w:p w:rsidR="00000000" w:rsidRPr="00CE4B24" w:rsidP="00CE4B24">
            <w:pPr>
              <w:pStyle w:val="BodyText"/>
            </w:pPr>
            <w:r w:rsidRPr="00CE4B24">
              <w:t>This unit applies to field and operational staff with a specific responsibility for monitoring water quality and responding to issues affecting water q</w:t>
            </w:r>
            <w:r w:rsidRPr="00CE4B24">
              <w:t>uality in distribution systems.  Those undertaking this unit would work under appropriate supervision, while performing routine tasks, in a familiar context, and ensuring minimum damage to the environment.</w:t>
            </w:r>
          </w:p>
          <w:p w:rsidR="00000000" w:rsidRPr="00CE4B24" w:rsidP="00CE4B24">
            <w:pPr>
              <w:pStyle w:val="BodyText"/>
            </w:pPr>
            <w:r w:rsidRPr="00CE4B24">
              <w:t>No licensing, legislative or certification require</w:t>
            </w:r>
            <w:r w:rsidRPr="00CE4B24">
              <w:t>ments apply to this unit at the time of publication.</w:t>
            </w:r>
          </w:p>
        </w:tc>
      </w:tr>
    </w:tbl>
    <w:p w:rsidR="00000000" w:rsidRPr="00CE4B24" w:rsidP="00CE4B24">
      <w:pPr>
        <w:pStyle w:val="NoPaddingFontSize1"/>
      </w:pPr>
    </w:p>
    <w:p w:rsidR="00000000" w:rsidRPr="00CE4B24" w:rsidP="00CE4B24">
      <w:pPr>
        <w:pStyle w:val="AllowPageBreak"/>
      </w:pPr>
    </w:p>
    <w:p w:rsidR="00000000" w:rsidRPr="00CE4B24" w:rsidP="00CE4B24">
      <w:pPr>
        <w:pStyle w:val="Heading1"/>
      </w:pPr>
      <w:bookmarkStart w:id="3" w:name="O_1062021"/>
      <w:bookmarkEnd w:id="3"/>
      <w:r w:rsidRPr="00CE4B2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4B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B24" w:rsidP="00CE4B24">
            <w:pPr>
              <w:pStyle w:val="BodyText"/>
            </w:pPr>
            <w:r w:rsidRPr="00CE4B24">
              <w:t>Not applicable.</w:t>
            </w:r>
          </w:p>
        </w:tc>
      </w:tr>
    </w:tbl>
    <w:p w:rsidR="00000000" w:rsidRPr="00CE4B24" w:rsidP="00CE4B24">
      <w:pPr>
        <w:pStyle w:val="NoPaddingFontSize1"/>
      </w:pPr>
    </w:p>
    <w:p w:rsidR="00000000" w:rsidRPr="00CE4B24" w:rsidP="00CE4B24">
      <w:pPr>
        <w:pStyle w:val="AllowPageBreak"/>
      </w:pPr>
    </w:p>
    <w:p w:rsidR="00000000" w:rsidRPr="00CE4B24" w:rsidP="00CE4B24">
      <w:pPr>
        <w:pStyle w:val="Heading1"/>
      </w:pPr>
      <w:bookmarkStart w:id="4" w:name="O_1062022"/>
      <w:bookmarkEnd w:id="4"/>
      <w:r w:rsidRPr="00CE4B2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4B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B24" w:rsidP="00CE4B24">
            <w:pPr>
              <w:pStyle w:val="BodyText"/>
            </w:pPr>
            <w:r w:rsidRPr="00CE4B24">
              <w:t>Networks</w:t>
            </w:r>
          </w:p>
        </w:tc>
      </w:tr>
    </w:tbl>
    <w:p w:rsidR="00000000" w:rsidRPr="00CE4B24" w:rsidP="00CE4B24">
      <w:pPr>
        <w:pStyle w:val="NoPaddingFontSize1"/>
      </w:pPr>
    </w:p>
    <w:p w:rsidR="00000000" w:rsidRPr="00CE4B24" w:rsidP="00CE4B24">
      <w:pPr>
        <w:pStyle w:val="AllowPageBreak"/>
      </w:pPr>
    </w:p>
    <w:p w:rsidR="00000000" w:rsidRPr="00CE4B24" w:rsidP="00CE4B24">
      <w:pPr>
        <w:pStyle w:val="Heading1"/>
      </w:pPr>
      <w:bookmarkStart w:id="5" w:name="O_1062023"/>
      <w:bookmarkEnd w:id="5"/>
      <w:r w:rsidRPr="00CE4B2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4B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B24" w:rsidP="00CE4B24">
            <w:pPr>
              <w:pStyle w:val="BodyText"/>
            </w:pPr>
            <w:r w:rsidRPr="00CE4B24">
              <w:t>Not applicable.</w:t>
            </w:r>
          </w:p>
        </w:tc>
      </w:tr>
    </w:tbl>
    <w:p w:rsidR="00000000" w:rsidRPr="00CE4B24" w:rsidP="00CE4B24">
      <w:pPr>
        <w:pStyle w:val="NoPaddingFontSize1"/>
      </w:pPr>
    </w:p>
    <w:p w:rsidR="00000000" w:rsidRPr="00CE4B24" w:rsidP="00CE4B24">
      <w:pPr>
        <w:pStyle w:val="AllowPageBreak"/>
      </w:pPr>
    </w:p>
    <w:p w:rsidR="00000000" w:rsidRPr="00CE4B24" w:rsidP="00CE4B24">
      <w:pPr>
        <w:pStyle w:val="Heading1"/>
      </w:pPr>
      <w:bookmarkStart w:id="6" w:name="O_1062024"/>
      <w:bookmarkEnd w:id="6"/>
      <w:r w:rsidRPr="00CE4B2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E4B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B24" w:rsidP="00CE4B24">
            <w:pPr>
              <w:pStyle w:val="BodyText"/>
            </w:pPr>
            <w:r w:rsidRPr="00CE4B2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B24">
            <w:pPr>
              <w:pStyle w:val="BodyText"/>
              <w:rPr>
                <w:lang w:val="en-NZ"/>
              </w:rPr>
            </w:pPr>
            <w:r w:rsidRPr="00CE4B24">
              <w:rPr>
                <w:rStyle w:val="SpecialBold"/>
              </w:rPr>
              <w:t>PERFORMANCE CRITERIA</w:t>
            </w:r>
          </w:p>
        </w:tc>
      </w:tr>
      <w:tr w:rsidTr="00CE4B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B24">
            <w:pPr>
              <w:pStyle w:val="BodyText"/>
              <w:rPr>
                <w:lang w:val="en-NZ"/>
              </w:rPr>
            </w:pPr>
            <w:r w:rsidRPr="00CE4B2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B24">
            <w:pPr>
              <w:pStyle w:val="BodyText"/>
              <w:rPr>
                <w:lang w:val="en-NZ"/>
              </w:rPr>
            </w:pPr>
            <w:r w:rsidRPr="00CE4B24">
              <w:t>Performance criteria describe the performance needed to demonstrate achievement of the element.</w:t>
            </w:r>
          </w:p>
        </w:tc>
      </w:tr>
      <w:tr w:rsidTr="00CE4B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B24" w:rsidP="00CE4B24">
            <w:pPr>
              <w:pStyle w:val="BodyText"/>
            </w:pPr>
            <w:r w:rsidRPr="00CE4B2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B24" w:rsidP="00CE4B24">
            <w:pPr>
              <w:pStyle w:val="BodyText"/>
            </w:pPr>
            <w:r w:rsidRPr="00CE4B24">
              <w:rPr>
                <w:rStyle w:val="SpecialBold"/>
              </w:rPr>
              <w:t xml:space="preserve">Identify and locate water </w:t>
            </w:r>
            <w:r w:rsidRPr="00CE4B24">
              <w:rPr>
                <w:rStyle w:val="SpecialBold"/>
              </w:rPr>
              <w:t>quality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B24">
            <w:pPr>
              <w:pStyle w:val="BodyText"/>
              <w:rPr>
                <w:lang w:val="en-NZ"/>
              </w:rPr>
            </w:pPr>
            <w:r w:rsidRPr="00CE4B2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B24">
            <w:pPr>
              <w:pStyle w:val="BodyText"/>
              <w:rPr>
                <w:lang w:val="en-NZ"/>
              </w:rPr>
            </w:pPr>
            <w:r w:rsidRPr="00CE4B24">
              <w:t xml:space="preserve">Conduct monitoring of water quality according to </w:t>
            </w:r>
            <w:r w:rsidRPr="00CE4B24">
              <w:t>workplace procedures</w:t>
            </w:r>
          </w:p>
        </w:tc>
      </w:tr>
      <w:tr w:rsidTr="00CE4B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B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B24">
            <w:pPr>
              <w:pStyle w:val="BodyText"/>
              <w:rPr>
                <w:lang w:val="en-NZ"/>
              </w:rPr>
            </w:pPr>
            <w:r w:rsidRPr="00CE4B2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B24">
            <w:pPr>
              <w:pStyle w:val="BodyText"/>
              <w:rPr>
                <w:lang w:val="en-NZ"/>
              </w:rPr>
            </w:pPr>
            <w:r w:rsidRPr="00CE4B24">
              <w:t>Investigate water quality problems and causes</w:t>
            </w:r>
          </w:p>
        </w:tc>
      </w:tr>
      <w:tr w:rsidTr="00CE4B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B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B24">
            <w:pPr>
              <w:pStyle w:val="BodyText"/>
              <w:rPr>
                <w:lang w:val="en-NZ"/>
              </w:rPr>
            </w:pPr>
            <w:r w:rsidRPr="00CE4B2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B24">
            <w:pPr>
              <w:pStyle w:val="BodyText"/>
              <w:rPr>
                <w:lang w:val="en-NZ"/>
              </w:rPr>
            </w:pPr>
            <w:r w:rsidRPr="00CE4B24">
              <w:t>Collect, analyse and report system data</w:t>
            </w:r>
          </w:p>
        </w:tc>
      </w:tr>
      <w:tr w:rsidTr="00CE4B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B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B24">
            <w:pPr>
              <w:pStyle w:val="BodyText"/>
              <w:rPr>
                <w:lang w:val="en-NZ"/>
              </w:rPr>
            </w:pPr>
            <w:r w:rsidRPr="00CE4B2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B24">
            <w:pPr>
              <w:pStyle w:val="BodyText"/>
              <w:rPr>
                <w:lang w:val="en-NZ"/>
              </w:rPr>
            </w:pPr>
            <w:r w:rsidRPr="00CE4B24">
              <w:t>Collect, label and record samples according to workplace procedures</w:t>
            </w:r>
          </w:p>
        </w:tc>
      </w:tr>
      <w:tr w:rsidTr="00CE4B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B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B24">
            <w:pPr>
              <w:pStyle w:val="BodyText"/>
              <w:rPr>
                <w:lang w:val="en-NZ"/>
              </w:rPr>
            </w:pPr>
            <w:r w:rsidRPr="00CE4B2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B24">
            <w:pPr>
              <w:pStyle w:val="BodyText"/>
              <w:rPr>
                <w:lang w:val="en-NZ"/>
              </w:rPr>
            </w:pPr>
            <w:r w:rsidRPr="00CE4B24">
              <w:t>Select, fit and use required safety equipment according to workplace procedures</w:t>
            </w:r>
          </w:p>
        </w:tc>
      </w:tr>
      <w:tr w:rsidTr="00CE4B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B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B24">
            <w:pPr>
              <w:pStyle w:val="BodyText"/>
              <w:rPr>
                <w:lang w:val="en-NZ"/>
              </w:rPr>
            </w:pPr>
            <w:r w:rsidRPr="00CE4B2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B24">
            <w:pPr>
              <w:pStyle w:val="BodyText"/>
              <w:rPr>
                <w:lang w:val="en-NZ"/>
              </w:rPr>
            </w:pPr>
            <w:r w:rsidRPr="00CE4B24">
              <w:t>Identify and communicate with customers and stakeholders according to workplace procedures</w:t>
            </w:r>
          </w:p>
        </w:tc>
      </w:tr>
      <w:tr w:rsidTr="00CE4B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B24" w:rsidP="00CE4B24">
            <w:pPr>
              <w:pStyle w:val="BodyText"/>
            </w:pPr>
            <w:r w:rsidRPr="00CE4B2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B24" w:rsidP="00CE4B24">
            <w:pPr>
              <w:pStyle w:val="BodyText"/>
            </w:pPr>
            <w:r w:rsidRPr="00CE4B24">
              <w:rPr>
                <w:rStyle w:val="SpecialBold"/>
              </w:rPr>
              <w:t>Respond to water quality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B24">
            <w:pPr>
              <w:pStyle w:val="BodyText"/>
              <w:rPr>
                <w:lang w:val="en-NZ"/>
              </w:rPr>
            </w:pPr>
            <w:r w:rsidRPr="00CE4B2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B24">
            <w:pPr>
              <w:pStyle w:val="BodyText"/>
              <w:rPr>
                <w:lang w:val="en-NZ"/>
              </w:rPr>
            </w:pPr>
            <w:r w:rsidRPr="00CE4B24">
              <w:t xml:space="preserve">Analyse incidents and apply incident </w:t>
            </w:r>
            <w:r w:rsidRPr="00CE4B24">
              <w:t>management procedures to resolve water quality problems</w:t>
            </w:r>
          </w:p>
        </w:tc>
      </w:tr>
      <w:tr w:rsidTr="00CE4B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B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B24">
            <w:pPr>
              <w:pStyle w:val="BodyText"/>
              <w:rPr>
                <w:lang w:val="en-NZ"/>
              </w:rPr>
            </w:pPr>
            <w:r w:rsidRPr="00CE4B2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B24">
            <w:pPr>
              <w:pStyle w:val="BodyText"/>
              <w:rPr>
                <w:lang w:val="en-NZ"/>
              </w:rPr>
            </w:pPr>
            <w:r w:rsidRPr="00CE4B24">
              <w:t>Notify customers and stakeholders of resolution to identified problems</w:t>
            </w:r>
          </w:p>
        </w:tc>
      </w:tr>
      <w:tr w:rsidTr="00CE4B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B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B24">
            <w:pPr>
              <w:pStyle w:val="BodyText"/>
              <w:rPr>
                <w:lang w:val="en-NZ"/>
              </w:rPr>
            </w:pPr>
            <w:r w:rsidRPr="00CE4B2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B24">
            <w:pPr>
              <w:pStyle w:val="BodyText"/>
              <w:rPr>
                <w:lang w:val="en-NZ"/>
              </w:rPr>
            </w:pPr>
            <w:r w:rsidRPr="00CE4B24">
              <w:t>Monitor and measure recovery of the system according to workplace procedures</w:t>
            </w:r>
          </w:p>
        </w:tc>
      </w:tr>
      <w:tr w:rsidTr="00CE4B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B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B24">
            <w:pPr>
              <w:pStyle w:val="BodyText"/>
              <w:rPr>
                <w:lang w:val="en-NZ"/>
              </w:rPr>
            </w:pPr>
            <w:r w:rsidRPr="00CE4B2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B24">
            <w:pPr>
              <w:pStyle w:val="BodyText"/>
              <w:rPr>
                <w:lang w:val="en-NZ"/>
              </w:rPr>
            </w:pPr>
            <w:r w:rsidRPr="00CE4B24">
              <w:t>Investigate and review results and take appropriate action according to workplace procedures</w:t>
            </w:r>
          </w:p>
        </w:tc>
      </w:tr>
      <w:tr w:rsidTr="00CE4B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B24" w:rsidP="00CE4B24">
            <w:pPr>
              <w:pStyle w:val="BodyText"/>
            </w:pPr>
            <w:r w:rsidRPr="00CE4B2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B24" w:rsidP="00CE4B24">
            <w:pPr>
              <w:pStyle w:val="BodyText"/>
            </w:pPr>
            <w:r w:rsidRPr="00CE4B24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B24">
            <w:pPr>
              <w:pStyle w:val="BodyText"/>
              <w:rPr>
                <w:lang w:val="en-NZ"/>
              </w:rPr>
            </w:pPr>
            <w:r w:rsidRPr="00CE4B2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B24">
            <w:pPr>
              <w:pStyle w:val="BodyText"/>
              <w:rPr>
                <w:lang w:val="en-NZ"/>
              </w:rPr>
            </w:pPr>
            <w:r w:rsidRPr="00CE4B24">
              <w:t>Report process faults to relevant stakeholders according to workplace procedures</w:t>
            </w:r>
          </w:p>
        </w:tc>
      </w:tr>
      <w:tr w:rsidTr="00CE4B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B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B24">
            <w:pPr>
              <w:pStyle w:val="BodyText"/>
              <w:rPr>
                <w:lang w:val="en-NZ"/>
              </w:rPr>
            </w:pPr>
            <w:r w:rsidRPr="00CE4B2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B24" w:rsidP="00CE4B24">
            <w:pPr>
              <w:pStyle w:val="BodyText"/>
            </w:pPr>
            <w:r w:rsidRPr="00CE4B24">
              <w:t>Document reports from system data according to workplace procedures</w:t>
            </w:r>
          </w:p>
        </w:tc>
      </w:tr>
    </w:tbl>
    <w:p w:rsidR="00000000" w:rsidRPr="00CE4B24" w:rsidP="00CE4B24">
      <w:pPr>
        <w:pStyle w:val="NoPaddingFontSize1"/>
      </w:pPr>
    </w:p>
    <w:p w:rsidR="00000000" w:rsidRPr="00CE4B24" w:rsidP="00CE4B24">
      <w:pPr>
        <w:pStyle w:val="AllowPageBreak"/>
      </w:pPr>
    </w:p>
    <w:p w:rsidR="00000000" w:rsidRPr="00CE4B24" w:rsidP="00CE4B24">
      <w:pPr>
        <w:pStyle w:val="Heading1"/>
      </w:pPr>
      <w:bookmarkStart w:id="7" w:name="O_1062025"/>
      <w:bookmarkEnd w:id="7"/>
      <w:r w:rsidRPr="00CE4B2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4B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B24" w:rsidP="00CE4B24">
            <w:pPr>
              <w:pStyle w:val="BodyText"/>
            </w:pPr>
            <w:r w:rsidRPr="00CE4B24">
              <w:t>Foundation skills essential to performance are explicit in the performance criteria of this unit of competency.</w:t>
            </w:r>
          </w:p>
        </w:tc>
      </w:tr>
    </w:tbl>
    <w:p w:rsidR="00000000" w:rsidRPr="00CE4B24" w:rsidP="00CE4B24">
      <w:pPr>
        <w:pStyle w:val="NoPaddingFontSize1"/>
      </w:pPr>
    </w:p>
    <w:p w:rsidR="00000000" w:rsidRPr="00CE4B24" w:rsidP="00CE4B24">
      <w:pPr>
        <w:pStyle w:val="AllowPageBreak"/>
      </w:pPr>
    </w:p>
    <w:p w:rsidR="00000000" w:rsidRPr="00CE4B24" w:rsidP="00CE4B24">
      <w:pPr>
        <w:pStyle w:val="Heading1"/>
      </w:pPr>
      <w:bookmarkStart w:id="8" w:name="O_1062026"/>
      <w:bookmarkEnd w:id="8"/>
      <w:r w:rsidRPr="00CE4B24">
        <w:t>Range of Conditi</w:t>
      </w:r>
      <w:r w:rsidRPr="00CE4B24">
        <w:t>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4B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B24" w:rsidP="00CE4B24">
            <w:pPr>
              <w:pStyle w:val="BodyText"/>
            </w:pPr>
            <w:r w:rsidRPr="00CE4B24">
              <w:t>Range is restricted to essential operating conditions and any other variables essential to the work environment.</w:t>
            </w:r>
          </w:p>
          <w:p w:rsidR="00000000" w:rsidRPr="00CE4B24" w:rsidP="00CE4B24">
            <w:pPr>
              <w:pStyle w:val="BodyText"/>
            </w:pPr>
            <w:r w:rsidRPr="00CE4B24">
              <w:t>Non-essential conditions may be found in the Companion Volume Implementation Guide.</w:t>
            </w:r>
          </w:p>
        </w:tc>
      </w:tr>
    </w:tbl>
    <w:p w:rsidR="00000000" w:rsidRPr="00CE4B24" w:rsidP="00CE4B24">
      <w:pPr>
        <w:pStyle w:val="NoPaddingFontSize1"/>
      </w:pPr>
    </w:p>
    <w:p w:rsidR="00000000" w:rsidRPr="00CE4B24" w:rsidP="00CE4B24">
      <w:pPr>
        <w:pStyle w:val="AllowPageBreak"/>
      </w:pPr>
    </w:p>
    <w:p w:rsidR="00000000" w:rsidRPr="00CE4B24" w:rsidP="00CE4B24">
      <w:pPr>
        <w:pStyle w:val="Heading1"/>
      </w:pPr>
      <w:bookmarkStart w:id="9" w:name="O_1062027"/>
      <w:bookmarkEnd w:id="9"/>
      <w:r w:rsidRPr="00CE4B2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4B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B24" w:rsidP="00CE4B24">
            <w:pPr>
              <w:pStyle w:val="BodyText"/>
            </w:pPr>
            <w:r w:rsidRPr="00CE4B24">
              <w:t>This unit</w:t>
            </w:r>
            <w:r w:rsidRPr="00CE4B24">
              <w:t xml:space="preserve"> replaces and is equivalent to NWPNET013 Identify and respond to water problems.</w:t>
            </w:r>
          </w:p>
        </w:tc>
      </w:tr>
    </w:tbl>
    <w:p w:rsidR="00000000" w:rsidRPr="00CE4B24" w:rsidP="00CE4B24">
      <w:pPr>
        <w:pStyle w:val="NoPaddingFontSize1"/>
      </w:pPr>
    </w:p>
    <w:p w:rsidR="00000000" w:rsidRPr="00CE4B24" w:rsidP="00CE4B24">
      <w:pPr>
        <w:pStyle w:val="AllowPageBreak"/>
      </w:pPr>
    </w:p>
    <w:p w:rsidR="00000000" w:rsidRPr="00CE4B24" w:rsidP="00CE4B24">
      <w:pPr>
        <w:pStyle w:val="Heading1"/>
      </w:pPr>
      <w:bookmarkStart w:id="10" w:name="O_1062034"/>
      <w:bookmarkEnd w:id="10"/>
      <w:r w:rsidRPr="00CE4B24">
        <w:t>Links</w:t>
      </w:r>
    </w:p>
    <w:p w:rsidR="00000000" w:rsidRPr="00CE4B24" w:rsidP="008D5BC8">
      <w:pPr>
        <w:pStyle w:val="BodyText"/>
      </w:pPr>
      <w:r w:rsidRPr="00CE4B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1426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E4B24" w:rsidP="008D5BC8">
      <w:pPr>
        <w:pStyle w:val="BodyText"/>
      </w:pPr>
      <w:r w:rsidRPr="00CE4B24">
        <w:t>Co</w:t>
      </w:r>
      <w:r w:rsidRPr="00CE4B24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1426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E4B24" w:rsidP="008D5BC8">
      <w:pPr>
        <w:pStyle w:val="BodyText"/>
      </w:pPr>
      <w:r w:rsidRPr="00CE4B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1426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E4B24" w:rsidP="008D5BC8">
      <w:pPr>
        <w:pStyle w:val="BodyText"/>
        <w:sectPr w:rsidSect="00CE4B2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4B24" w:rsidP="00CE4B24">
      <w:pPr>
        <w:pStyle w:val="SuperHeading"/>
      </w:pPr>
      <w:r w:rsidRPr="00CE4B24">
        <w:t>Assessment Requirements for NWPNET030 Identify and respond to water quality problems</w:t>
      </w:r>
    </w:p>
    <w:p w:rsidR="00000000" w:rsidRPr="00CE4B24" w:rsidP="00CE4B24">
      <w:pPr>
        <w:pStyle w:val="Heading1"/>
      </w:pPr>
      <w:bookmarkStart w:id="11" w:name="O_1062029"/>
      <w:bookmarkEnd w:id="11"/>
      <w:r w:rsidRPr="00CE4B2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4B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B24" w:rsidP="00CE4B24">
            <w:pPr>
              <w:pStyle w:val="BodyText"/>
            </w:pPr>
            <w:r w:rsidRPr="00CE4B24">
              <w:t>Release 1. This is the first release of this unit o</w:t>
            </w:r>
            <w:r w:rsidRPr="00CE4B24">
              <w:t>f competency in the NWP National Water Training Package.</w:t>
            </w:r>
          </w:p>
        </w:tc>
      </w:tr>
    </w:tbl>
    <w:p w:rsidR="00000000" w:rsidRPr="00CE4B24" w:rsidP="00CE4B24">
      <w:pPr>
        <w:pStyle w:val="NoPaddingFontSize1"/>
      </w:pPr>
    </w:p>
    <w:p w:rsidR="00000000" w:rsidRPr="00CE4B24" w:rsidP="00CE4B24">
      <w:pPr>
        <w:pStyle w:val="AllowPageBreak"/>
      </w:pPr>
    </w:p>
    <w:p w:rsidR="00000000" w:rsidRPr="00CE4B24" w:rsidP="00CE4B24">
      <w:pPr>
        <w:pStyle w:val="Heading1"/>
      </w:pPr>
      <w:bookmarkStart w:id="12" w:name="O_1062030"/>
      <w:bookmarkEnd w:id="12"/>
      <w:r w:rsidRPr="00CE4B2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4B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B24">
            <w:pPr>
              <w:pStyle w:val="BodyText"/>
              <w:rPr>
                <w:lang w:val="en-NZ"/>
              </w:rPr>
            </w:pPr>
            <w:r w:rsidRPr="00CE4B24">
              <w:t xml:space="preserve">Evidence required to demonstrate competence in this unit must be relevant to and satisfy all the requirements of the elements and performance criteria on at </w:t>
            </w:r>
            <w:r w:rsidRPr="00CE4B24">
              <w:t>least one occasion and includes:</w:t>
            </w:r>
          </w:p>
        </w:tc>
      </w:tr>
      <w:tr w:rsidTr="00CE4B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B24" w:rsidP="00CE4B24">
            <w:pPr>
              <w:pStyle w:val="ListBullet"/>
            </w:pPr>
            <w:r w:rsidRPr="00CE4B24">
              <w:t>collecting, analysing and reporting system data</w:t>
            </w:r>
          </w:p>
          <w:p w:rsidR="00000000" w:rsidRPr="00CE4B24" w:rsidP="00CE4B24">
            <w:pPr>
              <w:pStyle w:val="ListBullet"/>
            </w:pPr>
            <w:r w:rsidRPr="00CE4B24">
              <w:t>collecting and recording water quality data</w:t>
            </w:r>
          </w:p>
          <w:p w:rsidR="00000000" w:rsidRPr="00CE4B24" w:rsidP="00CE4B24">
            <w:pPr>
              <w:pStyle w:val="ListBullet"/>
            </w:pPr>
            <w:r w:rsidRPr="00CE4B24">
              <w:t>collecting, labelling and recording samples</w:t>
            </w:r>
          </w:p>
          <w:p w:rsidR="00000000" w:rsidRPr="00CE4B24" w:rsidP="00CE4B24">
            <w:pPr>
              <w:pStyle w:val="ListBullet"/>
            </w:pPr>
            <w:r w:rsidRPr="00CE4B24">
              <w:t>completing incident reports and other relevant documentation</w:t>
            </w:r>
          </w:p>
          <w:p w:rsidR="00000000" w:rsidRPr="00CE4B24" w:rsidP="00CE4B24">
            <w:pPr>
              <w:pStyle w:val="ListBullet"/>
            </w:pPr>
            <w:r w:rsidRPr="00CE4B24">
              <w:t>identifying and communic</w:t>
            </w:r>
            <w:r w:rsidRPr="00CE4B24">
              <w:t>ating with customers and stakeholders</w:t>
            </w:r>
          </w:p>
          <w:p w:rsidR="00000000" w:rsidRPr="00CE4B24" w:rsidP="00CE4B24">
            <w:pPr>
              <w:pStyle w:val="ListBullet"/>
            </w:pPr>
            <w:r w:rsidRPr="00CE4B24">
              <w:t>identifying and investigating water quality problems and causes</w:t>
            </w:r>
          </w:p>
          <w:p w:rsidR="00000000" w:rsidRPr="00CE4B24" w:rsidP="00CE4B24">
            <w:pPr>
              <w:pStyle w:val="ListBullet"/>
            </w:pPr>
            <w:r w:rsidRPr="00CE4B24">
              <w:t>identifying and reporting process faults</w:t>
            </w:r>
          </w:p>
          <w:p w:rsidR="00000000" w:rsidRPr="00CE4B24" w:rsidP="00CE4B24">
            <w:pPr>
              <w:pStyle w:val="ListBullet"/>
            </w:pPr>
            <w:r w:rsidRPr="00CE4B24">
              <w:t xml:space="preserve">producing reports </w:t>
            </w:r>
          </w:p>
          <w:p w:rsidR="00000000" w:rsidRPr="00CE4B24" w:rsidP="00CE4B24">
            <w:pPr>
              <w:pStyle w:val="ListBullet"/>
            </w:pPr>
            <w:r w:rsidRPr="00CE4B24">
              <w:t>using safety equipment and personal protective equipment</w:t>
            </w:r>
          </w:p>
        </w:tc>
      </w:tr>
    </w:tbl>
    <w:p w:rsidR="008D5BC8" w:rsidP="00CE4B24">
      <w:pPr>
        <w:pStyle w:val="NoPaddingFontSize1"/>
      </w:pPr>
    </w:p>
    <w:p w:rsidR="008D5BC8" w:rsidP="00CE4B24">
      <w:pPr>
        <w:pStyle w:val="NoPaddingFontSize1"/>
      </w:pPr>
    </w:p>
    <w:p w:rsidR="00000000" w:rsidRPr="00CE4B24" w:rsidP="00CE4B24">
      <w:pPr>
        <w:pStyle w:val="Heading1"/>
      </w:pPr>
      <w:bookmarkStart w:id="13" w:name="O_1062031"/>
      <w:bookmarkEnd w:id="13"/>
      <w:r w:rsidRPr="00CE4B2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4B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B24">
            <w:pPr>
              <w:pStyle w:val="BodyText"/>
              <w:rPr>
                <w:lang w:val="en-NZ"/>
              </w:rPr>
            </w:pPr>
            <w:r w:rsidRPr="00CE4B24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CE4B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B24" w:rsidP="00CE4B24">
            <w:pPr>
              <w:pStyle w:val="ListBullet"/>
            </w:pPr>
            <w:r w:rsidRPr="00CE4B24">
              <w:t>causes of water quality deterioration</w:t>
            </w:r>
          </w:p>
          <w:p w:rsidR="00000000" w:rsidRPr="00CE4B24" w:rsidP="00CE4B24">
            <w:pPr>
              <w:pStyle w:val="ListBullet"/>
            </w:pPr>
            <w:r w:rsidRPr="00CE4B24">
              <w:t>communication techn</w:t>
            </w:r>
            <w:r w:rsidRPr="00CE4B24">
              <w:t>iques</w:t>
            </w:r>
          </w:p>
          <w:p w:rsidR="00000000" w:rsidRPr="00CE4B24" w:rsidP="00CE4B24">
            <w:pPr>
              <w:pStyle w:val="ListBullet"/>
            </w:pPr>
            <w:r w:rsidRPr="00CE4B24">
              <w:t>customer and stakeholder requirements</w:t>
            </w:r>
          </w:p>
          <w:p w:rsidR="00000000" w:rsidRPr="00CE4B24" w:rsidP="00CE4B24">
            <w:pPr>
              <w:pStyle w:val="ListBullet"/>
            </w:pPr>
            <w:r w:rsidRPr="00CE4B24">
              <w:t>environmental impact assessments</w:t>
            </w:r>
          </w:p>
          <w:p w:rsidR="00000000" w:rsidRPr="00CE4B24" w:rsidP="00CE4B24">
            <w:pPr>
              <w:pStyle w:val="ListBullet"/>
            </w:pPr>
            <w:r w:rsidRPr="00CE4B24">
              <w:t>incident management procedures</w:t>
            </w:r>
          </w:p>
          <w:p w:rsidR="00000000" w:rsidRPr="00CE4B24" w:rsidP="00CE4B24">
            <w:pPr>
              <w:pStyle w:val="ListBullet"/>
            </w:pPr>
            <w:r w:rsidRPr="00CE4B24">
              <w:t>relevant legislation, regulations and workplace procedures</w:t>
            </w:r>
          </w:p>
          <w:p w:rsidR="00000000" w:rsidRPr="00CE4B24" w:rsidP="00CE4B24">
            <w:pPr>
              <w:pStyle w:val="ListBullet"/>
            </w:pPr>
            <w:r w:rsidRPr="00CE4B24">
              <w:t>risk management principles</w:t>
            </w:r>
          </w:p>
          <w:p w:rsidR="00000000" w:rsidRPr="00CE4B24" w:rsidP="00CE4B24">
            <w:pPr>
              <w:pStyle w:val="ListBullet"/>
            </w:pPr>
            <w:r w:rsidRPr="00CE4B24">
              <w:t>sampling and testing procedures</w:t>
            </w:r>
          </w:p>
          <w:p w:rsidR="00000000" w:rsidRPr="00CE4B24" w:rsidP="00CE4B24">
            <w:pPr>
              <w:pStyle w:val="ListBullet"/>
            </w:pPr>
            <w:r w:rsidRPr="00CE4B24">
              <w:t>water quality including:</w:t>
            </w:r>
          </w:p>
          <w:p w:rsidR="00000000" w:rsidRPr="00CE4B24" w:rsidP="00CE4B24">
            <w:pPr>
              <w:pStyle w:val="ListBullet2"/>
            </w:pPr>
            <w:r w:rsidRPr="00CE4B24">
              <w:t>characteristics</w:t>
            </w:r>
          </w:p>
          <w:p w:rsidR="00000000" w:rsidRPr="00CE4B24" w:rsidP="00CE4B24">
            <w:pPr>
              <w:pStyle w:val="ListBullet2"/>
            </w:pPr>
            <w:r w:rsidRPr="00CE4B24">
              <w:t>issues</w:t>
            </w:r>
          </w:p>
          <w:p w:rsidR="00000000" w:rsidRPr="00CE4B24" w:rsidP="00CE4B24">
            <w:pPr>
              <w:pStyle w:val="ListBullet2"/>
            </w:pPr>
            <w:r w:rsidRPr="00CE4B24">
              <w:t>potential hazards</w:t>
            </w:r>
          </w:p>
          <w:p w:rsidR="00000000" w:rsidRPr="00CE4B24" w:rsidP="00CE4B24">
            <w:pPr>
              <w:pStyle w:val="ListBullet2"/>
            </w:pPr>
            <w:r w:rsidRPr="00CE4B24">
              <w:t>primary agencies</w:t>
            </w:r>
          </w:p>
          <w:p w:rsidR="00000000" w:rsidRPr="00CE4B24" w:rsidP="00CE4B24">
            <w:pPr>
              <w:pStyle w:val="ListBullet2"/>
            </w:pPr>
            <w:r w:rsidRPr="00CE4B24">
              <w:t>risk factors</w:t>
            </w:r>
          </w:p>
          <w:p w:rsidR="00000000" w:rsidRPr="00CE4B24" w:rsidP="00CE4B24">
            <w:pPr>
              <w:pStyle w:val="ListBullet2"/>
            </w:pPr>
            <w:r w:rsidRPr="00CE4B24">
              <w:t>specifications</w:t>
            </w:r>
          </w:p>
          <w:p w:rsidR="00000000" w:rsidRPr="00CE4B24" w:rsidP="00CE4B24">
            <w:pPr>
              <w:pStyle w:val="ListBullet"/>
            </w:pPr>
            <w:r w:rsidRPr="00CE4B24">
              <w:t>water system standards including:</w:t>
            </w:r>
          </w:p>
          <w:p w:rsidR="00000000" w:rsidRPr="00CE4B24" w:rsidP="00CE4B24">
            <w:pPr>
              <w:pStyle w:val="ListBullet2"/>
            </w:pPr>
            <w:r w:rsidRPr="00CE4B24">
              <w:t>environmental aspects and management procedures</w:t>
            </w:r>
          </w:p>
          <w:p w:rsidR="00000000" w:rsidRPr="00CE4B24" w:rsidP="00CE4B24">
            <w:pPr>
              <w:pStyle w:val="ListBullet2"/>
            </w:pPr>
            <w:r w:rsidRPr="00CE4B24">
              <w:t>infrastructure</w:t>
            </w:r>
          </w:p>
          <w:p w:rsidR="00000000" w:rsidRPr="00CE4B24" w:rsidP="00CE4B24">
            <w:pPr>
              <w:pStyle w:val="ListBullet2"/>
            </w:pPr>
            <w:r w:rsidRPr="00CE4B24">
              <w:t>layout</w:t>
            </w:r>
          </w:p>
          <w:p w:rsidR="00000000" w:rsidRPr="00CE4B24" w:rsidP="00CE4B24">
            <w:pPr>
              <w:pStyle w:val="ListBullet2"/>
            </w:pPr>
            <w:r w:rsidRPr="00CE4B24">
              <w:t>operation</w:t>
            </w:r>
          </w:p>
          <w:p w:rsidR="00000000" w:rsidRPr="00CE4B24" w:rsidP="00CE4B24">
            <w:pPr>
              <w:pStyle w:val="ListBullet2"/>
            </w:pPr>
            <w:r w:rsidRPr="00CE4B24">
              <w:t>pipes and fittings</w:t>
            </w:r>
          </w:p>
          <w:p w:rsidR="00000000" w:rsidRPr="00CE4B24" w:rsidP="00CE4B24">
            <w:pPr>
              <w:pStyle w:val="ListBullet2"/>
            </w:pPr>
            <w:r w:rsidRPr="00CE4B24">
              <w:t>processes</w:t>
            </w:r>
          </w:p>
          <w:p w:rsidR="00000000" w:rsidRPr="00CE4B24" w:rsidP="00CE4B24">
            <w:pPr>
              <w:pStyle w:val="ListBullet2"/>
            </w:pPr>
            <w:r w:rsidRPr="00CE4B24">
              <w:t>pumping and valving systems</w:t>
            </w:r>
          </w:p>
        </w:tc>
      </w:tr>
    </w:tbl>
    <w:p w:rsidR="00000000" w:rsidRPr="00CE4B24" w:rsidP="00CE4B24">
      <w:pPr>
        <w:pStyle w:val="NoPaddingFontSize1"/>
      </w:pPr>
    </w:p>
    <w:p w:rsidR="00000000" w:rsidRPr="00CE4B24" w:rsidP="00CE4B24">
      <w:pPr>
        <w:pStyle w:val="AllowPageBreak"/>
      </w:pPr>
    </w:p>
    <w:p w:rsidR="00000000" w:rsidRPr="00CE4B24" w:rsidP="00CE4B24">
      <w:pPr>
        <w:pStyle w:val="Heading1"/>
      </w:pPr>
      <w:bookmarkStart w:id="14" w:name="O_1062032"/>
      <w:bookmarkEnd w:id="14"/>
      <w:r w:rsidRPr="00CE4B2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4B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B24" w:rsidP="00CE4B24">
            <w:pPr>
              <w:pStyle w:val="BodyText"/>
            </w:pPr>
            <w:r w:rsidRPr="00CE4B24">
              <w:t xml:space="preserve">Assessors must hold credentials specified within the Standards for Registered Training Organisations current at the time of assessment. </w:t>
            </w:r>
          </w:p>
          <w:p w:rsidR="00000000" w:rsidRPr="00CE4B24" w:rsidP="00CE4B24">
            <w:pPr>
              <w:pStyle w:val="BodyText"/>
            </w:pPr>
            <w:r w:rsidRPr="00CE4B24">
              <w:t>Assessment must satisfy the Principles of Assess</w:t>
            </w:r>
            <w:r w:rsidRPr="00CE4B24">
              <w:t>ment and Rules of Evidence and all regulatory requirements included within the Standards for Registered Training Organisations current at the time of assessment.</w:t>
            </w:r>
          </w:p>
          <w:p w:rsidR="00000000" w:rsidRPr="00CE4B24" w:rsidP="00CE4B24">
            <w:pPr>
              <w:pStyle w:val="BodyText"/>
            </w:pPr>
            <w:r w:rsidRPr="00CE4B24">
              <w:t>Assessment must occur in workplace operational situations where it is appropriate to do so; wh</w:t>
            </w:r>
            <w:r w:rsidRPr="00CE4B24">
              <w:t>ere this is not appropriate, assessment must occur in simulated workplace operational situations that replicate workplace conditions.</w:t>
            </w:r>
          </w:p>
          <w:p w:rsidR="00000000" w:rsidRPr="00CE4B24" w:rsidP="00CE4B24">
            <w:pPr>
              <w:pStyle w:val="BodyText"/>
            </w:pPr>
            <w:r w:rsidRPr="00CE4B24">
              <w:t>Assessment processes and techniques must be appropriate to the language, literacy and numeracy requirements of the work be</w:t>
            </w:r>
            <w:r w:rsidRPr="00CE4B24">
              <w:t>ing performed and the needs of the candidate.</w:t>
            </w:r>
          </w:p>
          <w:p w:rsidR="00000000" w:rsidRPr="00CE4B24" w:rsidP="00CE4B24">
            <w:pPr>
              <w:pStyle w:val="BodyText"/>
            </w:pPr>
            <w:r w:rsidRPr="00CE4B24">
              <w:t>Resources for assessment must include access to:</w:t>
            </w:r>
          </w:p>
          <w:p w:rsidR="00000000" w:rsidRPr="00CE4B24" w:rsidP="00CE4B24">
            <w:pPr>
              <w:pStyle w:val="ListBullet"/>
            </w:pPr>
            <w:r w:rsidRPr="00CE4B24">
              <w:t>relevant and appropriate materials, tools, equipment and personal protective equipment currently used in industry</w:t>
            </w:r>
          </w:p>
          <w:p w:rsidR="00000000" w:rsidRPr="00CE4B24" w:rsidP="00CE4B24">
            <w:pPr>
              <w:pStyle w:val="ListBullet"/>
            </w:pPr>
            <w:r w:rsidRPr="00CE4B24">
              <w:t>applicable documentation including legislation, regulations, codes of practice, workplace procedures and operation manuals.</w:t>
            </w:r>
          </w:p>
        </w:tc>
      </w:tr>
    </w:tbl>
    <w:p w:rsidR="00000000" w:rsidRPr="00CE4B24" w:rsidP="00CE4B24">
      <w:pPr>
        <w:pStyle w:val="NoPaddingFontSize1"/>
      </w:pPr>
    </w:p>
    <w:p w:rsidR="00000000" w:rsidRPr="00CE4B24" w:rsidP="00CE4B24">
      <w:pPr>
        <w:pStyle w:val="AllowPageBreak"/>
      </w:pPr>
    </w:p>
    <w:p w:rsidR="00000000" w:rsidRPr="00CE4B24" w:rsidP="00CE4B24">
      <w:pPr>
        <w:pStyle w:val="Heading1"/>
      </w:pPr>
      <w:bookmarkStart w:id="15" w:name="O_1062035"/>
      <w:bookmarkEnd w:id="15"/>
      <w:r w:rsidRPr="00CE4B24">
        <w:t>Links</w:t>
      </w:r>
    </w:p>
    <w:p w:rsidR="00000000" w:rsidRPr="00CE4B24" w:rsidP="008D5BC8">
      <w:pPr>
        <w:pStyle w:val="BodyText"/>
      </w:pPr>
      <w:r w:rsidRPr="00CE4B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1426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E4B24" w:rsidP="008D5BC8">
      <w:pPr>
        <w:pStyle w:val="BodyText"/>
      </w:pPr>
      <w:r w:rsidRPr="00CE4B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1426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E4B24" w:rsidP="008D5BC8">
      <w:pPr>
        <w:pStyle w:val="BodyText"/>
      </w:pPr>
      <w:r w:rsidRPr="00CE4B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1426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E4B24" w:rsidP="00CE4B24"/>
    <w:sectPr w:rsidSect="00CE4B2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B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B24" w:rsidRPr="008D5BC8" w:rsidP="008D5B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B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BC8" w:rsidP="00CE4B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5BC8" w:rsidP="00CE4B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D5BC8" w:rsidP="00CE4B2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B24" w:rsidP="00CE4B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5BC8">
      <w:t>Approved</w:t>
    </w:r>
    <w:r w:rsidR="008D5B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5BC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5BC8">
      <w:rPr>
        <w:noProof/>
      </w:rPr>
      <w:t>4</w:t>
    </w:r>
    <w:r>
      <w:rPr>
        <w:noProof/>
      </w:rPr>
      <w:fldChar w:fldCharType="end"/>
    </w:r>
  </w:p>
  <w:p w:rsidR="00CE4B24" w:rsidP="00CE4B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5B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5BC8">
      <w:t>BuildSkills Australia</w:t>
    </w:r>
    <w:r w:rsidR="008D5BC8">
      <w:fldChar w:fldCharType="end"/>
    </w:r>
  </w:p>
  <w:p w:rsidR="00CE4B24" w:rsidP="00CE4B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B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B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4B24" w:rsidRPr="008D5BC8" w:rsidP="008D5B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B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BC8" w:rsidRPr="002D2AF8" w:rsidP="00CE4B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NWPNET030 Identify and respond to water quality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D5BC8" w:rsidP="00CE4B2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B24" w:rsidRPr="002D2AF8" w:rsidP="00CE4B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5BC8">
      <w:t>NWPNET030 Identify and respond to water quality problems</w:t>
    </w:r>
    <w:r w:rsidR="008D5B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5BC8">
      <w:rPr>
        <w:noProof/>
      </w:rPr>
      <w:t>2 March 2025</w:t>
    </w:r>
    <w:r>
      <w:fldChar w:fldCharType="end"/>
    </w:r>
  </w:p>
  <w:p w:rsidR="00CE4B24" w:rsidP="00CE4B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3EE6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B888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14D2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B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4B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4B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4B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4B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4B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4B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4B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4B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4B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4B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4B24"/>
  </w:style>
  <w:style w:type="character" w:customStyle="1" w:styleId="Heading1Char">
    <w:name w:val="Heading 1 Char"/>
    <w:basedOn w:val="DefaultParagraphFont"/>
    <w:link w:val="Heading1"/>
    <w:rsid w:val="00CE4B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4B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4B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4B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4B24"/>
    <w:rPr>
      <w:b/>
      <w:spacing w:val="0"/>
    </w:rPr>
  </w:style>
  <w:style w:type="paragraph" w:styleId="ListBullet2">
    <w:name w:val="List Bullet 2"/>
    <w:basedOn w:val="List2"/>
    <w:rsid w:val="00CE4B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4B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4B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E4B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4B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4B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4B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4B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4B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4B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4B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4B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4B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4B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4B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4B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4B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4B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4B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4B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4B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4B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4B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4B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4B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4B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4B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4B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4B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4B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4B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4B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4B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4B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4B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4B24"/>
    <w:rPr>
      <w:i/>
    </w:rPr>
  </w:style>
  <w:style w:type="paragraph" w:styleId="Caption">
    <w:name w:val="caption"/>
    <w:basedOn w:val="BodyText"/>
    <w:next w:val="Normal"/>
    <w:qFormat/>
    <w:rsid w:val="00CE4B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4B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4B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4B24"/>
  </w:style>
  <w:style w:type="paragraph" w:styleId="TableofFigures">
    <w:name w:val="table of figures"/>
    <w:basedOn w:val="Normal"/>
    <w:next w:val="Normal"/>
    <w:semiHidden/>
    <w:rsid w:val="00CE4B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4B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4B24"/>
    <w:rPr>
      <w:rFonts w:ascii="Wingdings" w:hAnsi="Wingdings"/>
    </w:rPr>
  </w:style>
  <w:style w:type="paragraph" w:customStyle="1" w:styleId="TableHeading">
    <w:name w:val="Table Heading"/>
    <w:basedOn w:val="HeadingBase"/>
    <w:rsid w:val="00CE4B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4B24"/>
    <w:rPr>
      <w:color w:val="0033CC"/>
      <w:u w:val="none"/>
    </w:rPr>
  </w:style>
  <w:style w:type="paragraph" w:customStyle="1" w:styleId="BodyTextRight">
    <w:name w:val="Body Text Right"/>
    <w:basedOn w:val="BodyText"/>
    <w:rsid w:val="00CE4B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4B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4B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4B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4B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4B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4B24"/>
    <w:rPr>
      <w:sz w:val="32"/>
    </w:rPr>
  </w:style>
  <w:style w:type="paragraph" w:customStyle="1" w:styleId="HeadingProcedure">
    <w:name w:val="Heading Procedure"/>
    <w:basedOn w:val="HeadingBase"/>
    <w:next w:val="Normal"/>
    <w:rsid w:val="00CE4B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4B24"/>
    <w:pPr>
      <w:spacing w:before="60" w:after="60"/>
    </w:pPr>
  </w:style>
  <w:style w:type="paragraph" w:styleId="ListContinue">
    <w:name w:val="List Continue"/>
    <w:basedOn w:val="List"/>
    <w:rsid w:val="00CE4B24"/>
    <w:pPr>
      <w:ind w:firstLine="0"/>
    </w:pPr>
  </w:style>
  <w:style w:type="paragraph" w:customStyle="1" w:styleId="ListNote">
    <w:name w:val="List Note"/>
    <w:basedOn w:val="List"/>
    <w:rsid w:val="00CE4B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4B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4B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4B24"/>
    <w:rPr>
      <w:rFonts w:ascii="Courier New" w:hAnsi="Courier New"/>
    </w:rPr>
  </w:style>
  <w:style w:type="paragraph" w:customStyle="1" w:styleId="NoteBullet">
    <w:name w:val="Note Bullet"/>
    <w:basedOn w:val="Note"/>
    <w:rsid w:val="00CE4B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4B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4B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4B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4B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4B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4B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4B24"/>
    <w:rPr>
      <w:b/>
      <w:smallCaps/>
    </w:rPr>
  </w:style>
  <w:style w:type="paragraph" w:customStyle="1" w:styleId="TableListNumber">
    <w:name w:val="Table List Number"/>
    <w:basedOn w:val="ListNumber"/>
    <w:rsid w:val="00CE4B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4B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4B24"/>
    <w:pPr>
      <w:numPr>
        <w:numId w:val="9"/>
      </w:numPr>
    </w:pPr>
  </w:style>
  <w:style w:type="paragraph" w:customStyle="1" w:styleId="ListAlpha2">
    <w:name w:val="List Alpha 2"/>
    <w:basedOn w:val="List2"/>
    <w:rsid w:val="00CE4B24"/>
    <w:pPr>
      <w:numPr>
        <w:numId w:val="8"/>
      </w:numPr>
    </w:pPr>
  </w:style>
  <w:style w:type="paragraph" w:styleId="List2">
    <w:name w:val="List 2"/>
    <w:basedOn w:val="BodyText"/>
    <w:rsid w:val="00CE4B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4B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4B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4B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4B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4B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4B24"/>
    <w:pPr>
      <w:numPr>
        <w:numId w:val="4"/>
      </w:numPr>
    </w:pPr>
  </w:style>
  <w:style w:type="paragraph" w:styleId="ListContinue2">
    <w:name w:val="List Continue 2"/>
    <w:basedOn w:val="List2"/>
    <w:rsid w:val="00CE4B24"/>
    <w:pPr>
      <w:ind w:firstLine="0"/>
    </w:pPr>
  </w:style>
  <w:style w:type="paragraph" w:styleId="ListContinue3">
    <w:name w:val="List Continue 3"/>
    <w:basedOn w:val="List3"/>
    <w:rsid w:val="00CE4B24"/>
    <w:pPr>
      <w:ind w:left="1021" w:firstLine="0"/>
    </w:pPr>
  </w:style>
  <w:style w:type="paragraph" w:styleId="ListContinue4">
    <w:name w:val="List Continue 4"/>
    <w:basedOn w:val="List4"/>
    <w:rsid w:val="00CE4B24"/>
    <w:pPr>
      <w:ind w:firstLine="0"/>
    </w:pPr>
  </w:style>
  <w:style w:type="paragraph" w:styleId="ListContinue5">
    <w:name w:val="List Continue 5"/>
    <w:basedOn w:val="List5"/>
    <w:rsid w:val="00CE4B24"/>
    <w:pPr>
      <w:ind w:firstLine="0"/>
    </w:pPr>
  </w:style>
  <w:style w:type="paragraph" w:styleId="ListNumber3">
    <w:name w:val="List Number 3"/>
    <w:basedOn w:val="List3"/>
    <w:rsid w:val="00CE4B24"/>
    <w:pPr>
      <w:numPr>
        <w:numId w:val="5"/>
      </w:numPr>
    </w:pPr>
  </w:style>
  <w:style w:type="paragraph" w:styleId="ListNumber4">
    <w:name w:val="List Number 4"/>
    <w:basedOn w:val="List4"/>
    <w:rsid w:val="00CE4B24"/>
    <w:pPr>
      <w:numPr>
        <w:numId w:val="6"/>
      </w:numPr>
    </w:pPr>
  </w:style>
  <w:style w:type="paragraph" w:styleId="ListNumber5">
    <w:name w:val="List Number 5"/>
    <w:basedOn w:val="List5"/>
    <w:rsid w:val="00CE4B24"/>
    <w:pPr>
      <w:numPr>
        <w:numId w:val="7"/>
      </w:numPr>
    </w:pPr>
  </w:style>
  <w:style w:type="paragraph" w:styleId="BlockText">
    <w:name w:val="Block Text"/>
    <w:basedOn w:val="Normal"/>
    <w:rsid w:val="00CE4B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4B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4B24"/>
    <w:rPr>
      <w:sz w:val="16"/>
      <w:vertAlign w:val="superscript"/>
    </w:rPr>
  </w:style>
  <w:style w:type="character" w:customStyle="1" w:styleId="Symbols">
    <w:name w:val="Symbols"/>
    <w:basedOn w:val="DefaultParagraphFont"/>
    <w:rsid w:val="00CE4B24"/>
    <w:rPr>
      <w:rFonts w:ascii="Symbol" w:hAnsi="Symbol"/>
    </w:rPr>
  </w:style>
  <w:style w:type="character" w:customStyle="1" w:styleId="MenuOptions">
    <w:name w:val="Menu Options"/>
    <w:basedOn w:val="DefaultParagraphFont"/>
    <w:rsid w:val="00CE4B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4B24"/>
    <w:rPr>
      <w:b/>
    </w:rPr>
  </w:style>
  <w:style w:type="character" w:customStyle="1" w:styleId="Underlined">
    <w:name w:val="Underlined"/>
    <w:basedOn w:val="DefaultParagraphFont"/>
    <w:rsid w:val="00CE4B24"/>
    <w:rPr>
      <w:u w:val="single"/>
    </w:rPr>
  </w:style>
  <w:style w:type="paragraph" w:customStyle="1" w:styleId="TableBodyTextRight">
    <w:name w:val="Table Body Text Right"/>
    <w:basedOn w:val="TableBodyText"/>
    <w:rsid w:val="00CE4B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4B24"/>
    <w:rPr>
      <w:sz w:val="18"/>
    </w:rPr>
  </w:style>
  <w:style w:type="paragraph" w:customStyle="1" w:styleId="BodySmallRight">
    <w:name w:val="Body Small Right"/>
    <w:basedOn w:val="BodyTextRight"/>
    <w:rsid w:val="00CE4B24"/>
    <w:rPr>
      <w:sz w:val="18"/>
      <w:szCs w:val="18"/>
    </w:rPr>
  </w:style>
  <w:style w:type="paragraph" w:customStyle="1" w:styleId="MarginEdition">
    <w:name w:val="Margin Edition"/>
    <w:basedOn w:val="MarginNote"/>
    <w:rsid w:val="00CE4B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4B24"/>
    <w:rPr>
      <w:sz w:val="2"/>
      <w:szCs w:val="2"/>
    </w:rPr>
  </w:style>
  <w:style w:type="character" w:customStyle="1" w:styleId="Small">
    <w:name w:val="Small"/>
    <w:basedOn w:val="DefaultParagraphFont"/>
    <w:rsid w:val="00CE4B24"/>
    <w:rPr>
      <w:sz w:val="16"/>
    </w:rPr>
  </w:style>
  <w:style w:type="paragraph" w:customStyle="1" w:styleId="WideTable">
    <w:name w:val="Wide Table"/>
    <w:basedOn w:val="Normal"/>
    <w:rsid w:val="00CE4B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4B24"/>
  </w:style>
  <w:style w:type="paragraph" w:styleId="Quote">
    <w:name w:val="Quote"/>
    <w:basedOn w:val="Heading1"/>
    <w:link w:val="QuoteChar"/>
    <w:qFormat/>
    <w:rsid w:val="00CE4B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4B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4B24"/>
    <w:pPr>
      <w:pageBreakBefore/>
    </w:pPr>
  </w:style>
  <w:style w:type="paragraph" w:customStyle="1" w:styleId="Border">
    <w:name w:val="Border"/>
    <w:basedOn w:val="Normal"/>
    <w:qFormat/>
    <w:rsid w:val="00CE4B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4B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4B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4B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4B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4B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4B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4B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4B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4B24"/>
    <w:rPr>
      <w:u w:val="single"/>
    </w:rPr>
  </w:style>
  <w:style w:type="character" w:customStyle="1" w:styleId="BoldandItalics">
    <w:name w:val="Bold and Italics"/>
    <w:qFormat/>
    <w:rsid w:val="00CE4B24"/>
    <w:rPr>
      <w:b/>
      <w:i/>
      <w:u w:val="none"/>
    </w:rPr>
  </w:style>
  <w:style w:type="paragraph" w:styleId="BalloonText">
    <w:name w:val="Balloon Text"/>
    <w:basedOn w:val="Normal"/>
    <w:link w:val="BalloonTextChar"/>
    <w:rsid w:val="00CE4B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4B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4B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4B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4B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4B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4B24"/>
    <w:pPr>
      <w:spacing w:before="0" w:after="0"/>
    </w:pPr>
  </w:style>
  <w:style w:type="paragraph" w:customStyle="1" w:styleId="BodyTextBold">
    <w:name w:val="Body Text Bold"/>
    <w:basedOn w:val="BodyText"/>
    <w:qFormat/>
    <w:rsid w:val="00CE4B24"/>
    <w:rPr>
      <w:b/>
    </w:rPr>
  </w:style>
  <w:style w:type="character" w:styleId="Hyperlink">
    <w:name w:val="Hyperlink"/>
    <w:basedOn w:val="DefaultParagraphFont"/>
    <w:uiPriority w:val="99"/>
    <w:unhideWhenUsed/>
    <w:rsid w:val="008D5B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899</Words>
  <Characters>6366</Characters>
  <Application>Microsoft Office Word</Application>
  <DocSecurity>0</DocSecurity>
  <Lines>227</Lines>
  <Paragraphs>142</Paragraphs>
  <ScaleCrop>false</ScaleCrop>
  <Company>Author-it Software Corporation Ltd.</Company>
  <LinksUpToDate>false</LinksUpToDate>
  <CharactersWithSpaces>7123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NWPNET030 Identify and respond to water quality problems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2025-03-01T21:01:00Z</dcterms:created>
  <dcterms:modified xsi:type="dcterms:W3CDTF">2025-03-01T21:01:00Z</dcterms:modified>
</cp:coreProperties>
</file>