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DD1" w:rsidP="00B76D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NWPNET030 Identify and respond to water quality problems</w:t>
      </w:r>
      <w:r>
        <w:fldChar w:fldCharType="end"/>
      </w:r>
    </w:p>
    <w:p w:rsidR="00B76DD1" w:rsidP="00B76DD1">
      <w:pPr>
        <w:pStyle w:val="Version"/>
        <w:sectPr w:rsidSect="00007A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7A78" w:rsidP="00007A78">
      <w:pPr>
        <w:pStyle w:val="SuperHeading"/>
      </w:pPr>
      <w:r w:rsidRPr="00007A78">
        <w:t>Assessment Requirements for NWPNET030 Identify and respond to water quality problems</w:t>
      </w:r>
    </w:p>
    <w:p w:rsidR="00000000" w:rsidRPr="00007A78" w:rsidP="00007A78">
      <w:pPr>
        <w:pStyle w:val="Heading1"/>
      </w:pPr>
      <w:bookmarkStart w:id="1" w:name="O_1062029"/>
      <w:bookmarkEnd w:id="1"/>
      <w:r w:rsidRPr="00007A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7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A78" w:rsidP="00007A78">
            <w:pPr>
              <w:pStyle w:val="BodyText"/>
            </w:pPr>
            <w:r w:rsidRPr="00007A78">
              <w:t>Release 1. This is the first release of this unit of competency in the NWP National Water Training Package.</w:t>
            </w:r>
          </w:p>
        </w:tc>
      </w:tr>
    </w:tbl>
    <w:p w:rsidR="00000000" w:rsidRPr="00007A78" w:rsidP="00007A78">
      <w:pPr>
        <w:pStyle w:val="NoPaddingFontSize1"/>
      </w:pPr>
    </w:p>
    <w:p w:rsidR="00000000" w:rsidRPr="00007A78" w:rsidP="00007A78">
      <w:pPr>
        <w:pStyle w:val="AllowPageBreak"/>
      </w:pPr>
    </w:p>
    <w:p w:rsidR="00000000" w:rsidRPr="00007A78" w:rsidP="00007A78">
      <w:pPr>
        <w:pStyle w:val="Heading1"/>
      </w:pPr>
      <w:bookmarkStart w:id="2" w:name="O_1062030"/>
      <w:bookmarkEnd w:id="2"/>
      <w:r w:rsidRPr="00007A7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7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A78">
            <w:pPr>
              <w:pStyle w:val="BodyText"/>
              <w:rPr>
                <w:lang w:val="en-NZ"/>
              </w:rPr>
            </w:pPr>
            <w:r w:rsidRPr="00007A78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007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A78" w:rsidP="00007A78">
            <w:pPr>
              <w:pStyle w:val="ListBullet"/>
            </w:pPr>
            <w:r w:rsidRPr="00007A78">
              <w:t xml:space="preserve">collecting, analysing and reporting system </w:t>
            </w:r>
            <w:r w:rsidRPr="00007A78">
              <w:t>data</w:t>
            </w:r>
          </w:p>
          <w:p w:rsidR="00000000" w:rsidRPr="00007A78" w:rsidP="00007A78">
            <w:pPr>
              <w:pStyle w:val="ListBullet"/>
            </w:pPr>
            <w:r w:rsidRPr="00007A78">
              <w:t>collecting and recording water quality data</w:t>
            </w:r>
          </w:p>
          <w:p w:rsidR="00000000" w:rsidRPr="00007A78" w:rsidP="00007A78">
            <w:pPr>
              <w:pStyle w:val="ListBullet"/>
            </w:pPr>
            <w:r w:rsidRPr="00007A78">
              <w:t>collecting, labelling and recording samples</w:t>
            </w:r>
          </w:p>
          <w:p w:rsidR="00000000" w:rsidRPr="00007A78" w:rsidP="00007A78">
            <w:pPr>
              <w:pStyle w:val="ListBullet"/>
            </w:pPr>
            <w:r w:rsidRPr="00007A78">
              <w:t>completing incident reports and other relevant documentation</w:t>
            </w:r>
          </w:p>
          <w:p w:rsidR="00000000" w:rsidRPr="00007A78" w:rsidP="00007A78">
            <w:pPr>
              <w:pStyle w:val="ListBullet"/>
            </w:pPr>
            <w:r w:rsidRPr="00007A78">
              <w:t>identifying and communicating with customers and stakeholders</w:t>
            </w:r>
          </w:p>
          <w:p w:rsidR="00000000" w:rsidRPr="00007A78" w:rsidP="00007A78">
            <w:pPr>
              <w:pStyle w:val="ListBullet"/>
            </w:pPr>
            <w:r w:rsidRPr="00007A78">
              <w:t>identifying and investigating water qual</w:t>
            </w:r>
            <w:r w:rsidRPr="00007A78">
              <w:t>ity problems and causes</w:t>
            </w:r>
          </w:p>
          <w:p w:rsidR="00000000" w:rsidRPr="00007A78" w:rsidP="00007A78">
            <w:pPr>
              <w:pStyle w:val="ListBullet"/>
            </w:pPr>
            <w:r w:rsidRPr="00007A78">
              <w:t>identifying and reporting process faults</w:t>
            </w:r>
          </w:p>
          <w:p w:rsidR="00000000" w:rsidRPr="00007A78" w:rsidP="00007A78">
            <w:pPr>
              <w:pStyle w:val="ListBullet"/>
            </w:pPr>
            <w:r w:rsidRPr="00007A78">
              <w:t xml:space="preserve">producing reports </w:t>
            </w:r>
          </w:p>
          <w:p w:rsidR="00000000" w:rsidRPr="00007A78" w:rsidP="00007A78">
            <w:pPr>
              <w:pStyle w:val="ListBullet"/>
            </w:pPr>
            <w:r w:rsidRPr="00007A78">
              <w:t>using safety equipment and personal protective equipment</w:t>
            </w:r>
          </w:p>
        </w:tc>
      </w:tr>
    </w:tbl>
    <w:p w:rsidR="00B76DD1" w:rsidP="00007A78">
      <w:pPr>
        <w:pStyle w:val="NoPaddingFontSize1"/>
      </w:pPr>
    </w:p>
    <w:p w:rsidR="00B76DD1" w:rsidP="00007A78">
      <w:pPr>
        <w:pStyle w:val="NoPaddingFontSize1"/>
      </w:pPr>
    </w:p>
    <w:p w:rsidR="00000000" w:rsidRPr="00007A78" w:rsidP="00007A78">
      <w:pPr>
        <w:pStyle w:val="Heading1"/>
      </w:pPr>
      <w:bookmarkStart w:id="3" w:name="O_1062031"/>
      <w:bookmarkEnd w:id="3"/>
      <w:r w:rsidRPr="00007A7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7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A78">
            <w:pPr>
              <w:pStyle w:val="BodyText"/>
              <w:rPr>
                <w:lang w:val="en-NZ"/>
              </w:rPr>
            </w:pPr>
            <w:r w:rsidRPr="00007A78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007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A78" w:rsidP="00007A78">
            <w:pPr>
              <w:pStyle w:val="ListBullet"/>
            </w:pPr>
            <w:r w:rsidRPr="00007A78">
              <w:t>causes of water quality deterioration</w:t>
            </w:r>
          </w:p>
          <w:p w:rsidR="00000000" w:rsidRPr="00007A78" w:rsidP="00007A78">
            <w:pPr>
              <w:pStyle w:val="ListBullet"/>
            </w:pPr>
            <w:r w:rsidRPr="00007A78">
              <w:t>communication techniques</w:t>
            </w:r>
          </w:p>
          <w:p w:rsidR="00000000" w:rsidRPr="00007A78" w:rsidP="00007A78">
            <w:pPr>
              <w:pStyle w:val="ListBullet"/>
            </w:pPr>
            <w:r w:rsidRPr="00007A78">
              <w:t xml:space="preserve">customer and </w:t>
            </w:r>
            <w:r w:rsidRPr="00007A78">
              <w:t>stakeholder requirements</w:t>
            </w:r>
          </w:p>
          <w:p w:rsidR="00000000" w:rsidRPr="00007A78" w:rsidP="00007A78">
            <w:pPr>
              <w:pStyle w:val="ListBullet"/>
            </w:pPr>
            <w:r w:rsidRPr="00007A78">
              <w:t>environmental impact assessments</w:t>
            </w:r>
          </w:p>
          <w:p w:rsidR="00000000" w:rsidRPr="00007A78" w:rsidP="00007A78">
            <w:pPr>
              <w:pStyle w:val="ListBullet"/>
            </w:pPr>
            <w:r w:rsidRPr="00007A78">
              <w:t>incident management procedures</w:t>
            </w:r>
          </w:p>
          <w:p w:rsidR="00000000" w:rsidRPr="00007A78" w:rsidP="00007A78">
            <w:pPr>
              <w:pStyle w:val="ListBullet"/>
            </w:pPr>
            <w:r w:rsidRPr="00007A78">
              <w:t>relevant legislation, regulations and workplace procedures</w:t>
            </w:r>
          </w:p>
          <w:p w:rsidR="00000000" w:rsidRPr="00007A78" w:rsidP="00007A78">
            <w:pPr>
              <w:pStyle w:val="ListBullet"/>
            </w:pPr>
            <w:r w:rsidRPr="00007A78">
              <w:t>risk management principles</w:t>
            </w:r>
          </w:p>
          <w:p w:rsidR="00000000" w:rsidRPr="00007A78" w:rsidP="00007A78">
            <w:pPr>
              <w:pStyle w:val="ListBullet"/>
            </w:pPr>
            <w:r w:rsidRPr="00007A78">
              <w:t>sampling and testing procedures</w:t>
            </w:r>
          </w:p>
          <w:p w:rsidR="00000000" w:rsidRPr="00007A78" w:rsidP="00007A78">
            <w:pPr>
              <w:pStyle w:val="ListBullet"/>
            </w:pPr>
            <w:r w:rsidRPr="00007A78">
              <w:t>water quality including:</w:t>
            </w:r>
          </w:p>
          <w:p w:rsidR="00000000" w:rsidRPr="00007A78" w:rsidP="00007A78">
            <w:pPr>
              <w:pStyle w:val="ListBullet2"/>
            </w:pPr>
            <w:r w:rsidRPr="00007A78">
              <w:t>characteristics</w:t>
            </w:r>
          </w:p>
          <w:p w:rsidR="00000000" w:rsidRPr="00007A78" w:rsidP="00007A78">
            <w:pPr>
              <w:pStyle w:val="ListBullet2"/>
            </w:pPr>
            <w:r w:rsidRPr="00007A78">
              <w:t>issues</w:t>
            </w:r>
          </w:p>
          <w:p w:rsidR="00000000" w:rsidRPr="00007A78" w:rsidP="00007A78">
            <w:pPr>
              <w:pStyle w:val="ListBullet2"/>
            </w:pPr>
            <w:r w:rsidRPr="00007A78">
              <w:t>potential hazards</w:t>
            </w:r>
          </w:p>
          <w:p w:rsidR="00000000" w:rsidRPr="00007A78" w:rsidP="00007A78">
            <w:pPr>
              <w:pStyle w:val="ListBullet2"/>
            </w:pPr>
            <w:r w:rsidRPr="00007A78">
              <w:t>primary agencies</w:t>
            </w:r>
          </w:p>
          <w:p w:rsidR="00000000" w:rsidRPr="00007A78" w:rsidP="00007A78">
            <w:pPr>
              <w:pStyle w:val="ListBullet2"/>
            </w:pPr>
            <w:r w:rsidRPr="00007A78">
              <w:t>risk factors</w:t>
            </w:r>
          </w:p>
          <w:p w:rsidR="00000000" w:rsidRPr="00007A78" w:rsidP="00007A78">
            <w:pPr>
              <w:pStyle w:val="ListBullet2"/>
            </w:pPr>
            <w:r w:rsidRPr="00007A78">
              <w:t>specifications</w:t>
            </w:r>
          </w:p>
          <w:p w:rsidR="00000000" w:rsidRPr="00007A78" w:rsidP="00007A78">
            <w:pPr>
              <w:pStyle w:val="ListBullet"/>
            </w:pPr>
            <w:r w:rsidRPr="00007A78">
              <w:t>water system standards including:</w:t>
            </w:r>
          </w:p>
          <w:p w:rsidR="00000000" w:rsidRPr="00007A78" w:rsidP="00007A78">
            <w:pPr>
              <w:pStyle w:val="ListBullet2"/>
            </w:pPr>
            <w:r w:rsidRPr="00007A78">
              <w:t>environmental aspects and management procedures</w:t>
            </w:r>
          </w:p>
          <w:p w:rsidR="00000000" w:rsidRPr="00007A78" w:rsidP="00007A78">
            <w:pPr>
              <w:pStyle w:val="ListBullet2"/>
            </w:pPr>
            <w:r w:rsidRPr="00007A78">
              <w:t>infrastructure</w:t>
            </w:r>
          </w:p>
          <w:p w:rsidR="00000000" w:rsidRPr="00007A78" w:rsidP="00007A78">
            <w:pPr>
              <w:pStyle w:val="ListBullet2"/>
            </w:pPr>
            <w:r w:rsidRPr="00007A78">
              <w:t>layout</w:t>
            </w:r>
          </w:p>
          <w:p w:rsidR="00000000" w:rsidRPr="00007A78" w:rsidP="00007A78">
            <w:pPr>
              <w:pStyle w:val="ListBullet2"/>
            </w:pPr>
            <w:r w:rsidRPr="00007A78">
              <w:t>operation</w:t>
            </w:r>
          </w:p>
          <w:p w:rsidR="00000000" w:rsidRPr="00007A78" w:rsidP="00007A78">
            <w:pPr>
              <w:pStyle w:val="ListBullet2"/>
            </w:pPr>
            <w:r w:rsidRPr="00007A78">
              <w:t>pipes and fittings</w:t>
            </w:r>
          </w:p>
          <w:p w:rsidR="00000000" w:rsidRPr="00007A78" w:rsidP="00007A78">
            <w:pPr>
              <w:pStyle w:val="ListBullet2"/>
            </w:pPr>
            <w:r w:rsidRPr="00007A78">
              <w:t>processes</w:t>
            </w:r>
          </w:p>
          <w:p w:rsidR="00000000" w:rsidRPr="00007A78" w:rsidP="00007A78">
            <w:pPr>
              <w:pStyle w:val="ListBullet2"/>
            </w:pPr>
            <w:r w:rsidRPr="00007A78">
              <w:t>pumping and valving systems</w:t>
            </w:r>
          </w:p>
        </w:tc>
      </w:tr>
    </w:tbl>
    <w:p w:rsidR="00000000" w:rsidRPr="00007A78" w:rsidP="00007A78">
      <w:pPr>
        <w:pStyle w:val="NoPaddingFontSize1"/>
      </w:pPr>
    </w:p>
    <w:p w:rsidR="00000000" w:rsidRPr="00007A78" w:rsidP="00007A78">
      <w:pPr>
        <w:pStyle w:val="AllowPageBreak"/>
      </w:pPr>
    </w:p>
    <w:p w:rsidR="00000000" w:rsidRPr="00007A78" w:rsidP="00007A78">
      <w:pPr>
        <w:pStyle w:val="Heading1"/>
      </w:pPr>
      <w:bookmarkStart w:id="4" w:name="O_1062032"/>
      <w:bookmarkEnd w:id="4"/>
      <w:r w:rsidRPr="00007A7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7A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A78" w:rsidP="00007A78">
            <w:pPr>
              <w:pStyle w:val="BodyText"/>
            </w:pPr>
            <w:r w:rsidRPr="00007A78">
              <w:t xml:space="preserve">Assessors must hold credentials specified within the Standards for Registered Training Organisations current at the time of assessment. </w:t>
            </w:r>
          </w:p>
          <w:p w:rsidR="00000000" w:rsidRPr="00007A78" w:rsidP="00007A78">
            <w:pPr>
              <w:pStyle w:val="BodyText"/>
            </w:pPr>
            <w:r w:rsidRPr="00007A78">
              <w:t>Assessment must satisfy the Principles of Assessment and Rules of Evidence and all regul</w:t>
            </w:r>
            <w:r w:rsidRPr="00007A78">
              <w:t>atory requirements included within the Standards for Registered Training Organisations current at the time of assessment.</w:t>
            </w:r>
          </w:p>
          <w:p w:rsidR="00000000" w:rsidRPr="00007A78" w:rsidP="00007A78">
            <w:pPr>
              <w:pStyle w:val="BodyText"/>
            </w:pPr>
            <w:r w:rsidRPr="00007A78">
              <w:t xml:space="preserve">Assessment must occur in workplace operational situations where it is appropriate to do so; where this is not appropriate, assessment </w:t>
            </w:r>
            <w:r w:rsidRPr="00007A78">
              <w:t>must occur in simulated workplace operational situations that replicate workplace conditions.</w:t>
            </w:r>
          </w:p>
          <w:p w:rsidR="00000000" w:rsidRPr="00007A78" w:rsidP="00007A78">
            <w:pPr>
              <w:pStyle w:val="BodyText"/>
            </w:pPr>
            <w:r w:rsidRPr="00007A78">
              <w:t>Assessment processes and techniques must be appropriate to the language, literacy and numeracy requirements of the work being performed and the needs of the candi</w:t>
            </w:r>
            <w:r w:rsidRPr="00007A78">
              <w:t>date.</w:t>
            </w:r>
          </w:p>
          <w:p w:rsidR="00000000" w:rsidRPr="00007A78" w:rsidP="00007A78">
            <w:pPr>
              <w:pStyle w:val="BodyText"/>
            </w:pPr>
            <w:r w:rsidRPr="00007A78">
              <w:t>Resources for assessment must include access to:</w:t>
            </w:r>
          </w:p>
          <w:p w:rsidR="00000000" w:rsidRPr="00007A78" w:rsidP="00007A78">
            <w:pPr>
              <w:pStyle w:val="ListBullet"/>
            </w:pPr>
            <w:r w:rsidRPr="00007A78">
              <w:t>relevant and appropriate materials, tools, equipment and personal protective equipment currently used in industry</w:t>
            </w:r>
          </w:p>
          <w:p w:rsidR="00000000" w:rsidRPr="00007A78" w:rsidP="00007A78">
            <w:pPr>
              <w:pStyle w:val="ListBullet"/>
            </w:pPr>
            <w:r w:rsidRPr="00007A78">
              <w:t>applicable documentation including legislation, regulations, codes of practice, workplace procedures and operation manuals.</w:t>
            </w:r>
          </w:p>
        </w:tc>
      </w:tr>
    </w:tbl>
    <w:p w:rsidR="00000000" w:rsidRPr="00007A78" w:rsidP="00007A78">
      <w:pPr>
        <w:pStyle w:val="NoPaddingFontSize1"/>
      </w:pPr>
    </w:p>
    <w:p w:rsidR="00000000" w:rsidRPr="00007A78" w:rsidP="00007A78">
      <w:pPr>
        <w:pStyle w:val="AllowPageBreak"/>
      </w:pPr>
    </w:p>
    <w:p w:rsidR="00000000" w:rsidRPr="00007A78" w:rsidP="00007A78">
      <w:pPr>
        <w:pStyle w:val="Heading1"/>
      </w:pPr>
      <w:bookmarkStart w:id="5" w:name="O_1062035"/>
      <w:bookmarkEnd w:id="5"/>
      <w:r w:rsidRPr="00007A78">
        <w:t>Links</w:t>
      </w:r>
    </w:p>
    <w:p w:rsidR="00000000" w:rsidRPr="00007A78" w:rsidP="00B76DD1">
      <w:pPr>
        <w:pStyle w:val="BodyText"/>
      </w:pPr>
      <w:r w:rsidRPr="00007A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83E4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07A78" w:rsidP="00B76DD1">
      <w:pPr>
        <w:pStyle w:val="BodyText"/>
      </w:pPr>
      <w:r w:rsidRPr="00007A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83E4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07A78" w:rsidP="00B76DD1">
      <w:pPr>
        <w:pStyle w:val="BodyText"/>
      </w:pPr>
      <w:r w:rsidRPr="00007A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83E4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07A78" w:rsidP="00007A78"/>
    <w:sectPr w:rsidSect="00007A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A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A78" w:rsidRPr="00B76DD1" w:rsidP="00B76D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A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DD1" w:rsidP="00007A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6DD1" w:rsidP="00007A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76DD1" w:rsidP="00007A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A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D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A78" w:rsidRPr="00B76DD1" w:rsidP="00B76D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A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DD1" w:rsidRPr="002D2AF8" w:rsidP="00007A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NWPNET030 Identify and respond to water quality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76DD1" w:rsidP="00007A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0A84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6E34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0CDE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A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A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A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A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A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A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A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A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A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A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A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A78"/>
  </w:style>
  <w:style w:type="character" w:customStyle="1" w:styleId="Heading1Char">
    <w:name w:val="Heading 1 Char"/>
    <w:basedOn w:val="DefaultParagraphFont"/>
    <w:link w:val="Heading1"/>
    <w:rsid w:val="00007A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A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A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7A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7A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7A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7A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07A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A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A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A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A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A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A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A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A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A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A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A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A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A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7A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7A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7A78"/>
    <w:rPr>
      <w:b/>
      <w:spacing w:val="0"/>
    </w:rPr>
  </w:style>
  <w:style w:type="paragraph" w:customStyle="1" w:styleId="SuperTitle">
    <w:name w:val="SuperTitle"/>
    <w:basedOn w:val="Title"/>
    <w:rsid w:val="00007A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A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A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7A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A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A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A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A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A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A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A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A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7A78"/>
    <w:rPr>
      <w:i/>
    </w:rPr>
  </w:style>
  <w:style w:type="paragraph" w:styleId="Caption">
    <w:name w:val="caption"/>
    <w:basedOn w:val="BodyText"/>
    <w:next w:val="Normal"/>
    <w:qFormat/>
    <w:rsid w:val="00007A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A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A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A78"/>
  </w:style>
  <w:style w:type="paragraph" w:styleId="TableofFigures">
    <w:name w:val="table of figures"/>
    <w:basedOn w:val="Normal"/>
    <w:next w:val="Normal"/>
    <w:semiHidden/>
    <w:rsid w:val="00007A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A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7A78"/>
    <w:rPr>
      <w:rFonts w:ascii="Wingdings" w:hAnsi="Wingdings"/>
    </w:rPr>
  </w:style>
  <w:style w:type="paragraph" w:customStyle="1" w:styleId="TableHeading">
    <w:name w:val="Table Heading"/>
    <w:basedOn w:val="HeadingBase"/>
    <w:rsid w:val="00007A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7A78"/>
    <w:rPr>
      <w:color w:val="0033CC"/>
      <w:u w:val="none"/>
    </w:rPr>
  </w:style>
  <w:style w:type="paragraph" w:customStyle="1" w:styleId="BodyTextRight">
    <w:name w:val="Body Text Right"/>
    <w:basedOn w:val="BodyText"/>
    <w:rsid w:val="00007A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A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A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A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A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A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A78"/>
    <w:rPr>
      <w:sz w:val="32"/>
    </w:rPr>
  </w:style>
  <w:style w:type="paragraph" w:customStyle="1" w:styleId="HeadingProcedure">
    <w:name w:val="Heading Procedure"/>
    <w:basedOn w:val="HeadingBase"/>
    <w:next w:val="Normal"/>
    <w:rsid w:val="00007A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A78"/>
    <w:pPr>
      <w:spacing w:before="60" w:after="60"/>
    </w:pPr>
  </w:style>
  <w:style w:type="paragraph" w:styleId="ListContinue">
    <w:name w:val="List Continue"/>
    <w:basedOn w:val="List"/>
    <w:rsid w:val="00007A78"/>
    <w:pPr>
      <w:ind w:firstLine="0"/>
    </w:pPr>
  </w:style>
  <w:style w:type="paragraph" w:customStyle="1" w:styleId="ListNote">
    <w:name w:val="List Note"/>
    <w:basedOn w:val="List"/>
    <w:rsid w:val="00007A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A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A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A78"/>
    <w:rPr>
      <w:rFonts w:ascii="Courier New" w:hAnsi="Courier New"/>
    </w:rPr>
  </w:style>
  <w:style w:type="paragraph" w:customStyle="1" w:styleId="NoteBullet">
    <w:name w:val="Note Bullet"/>
    <w:basedOn w:val="Note"/>
    <w:rsid w:val="00007A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A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A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A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A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7A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A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A78"/>
    <w:rPr>
      <w:b/>
      <w:smallCaps/>
    </w:rPr>
  </w:style>
  <w:style w:type="paragraph" w:customStyle="1" w:styleId="TableListNumber">
    <w:name w:val="Table List Number"/>
    <w:basedOn w:val="ListNumber"/>
    <w:rsid w:val="00007A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A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A78"/>
    <w:pPr>
      <w:numPr>
        <w:numId w:val="9"/>
      </w:numPr>
    </w:pPr>
  </w:style>
  <w:style w:type="paragraph" w:customStyle="1" w:styleId="ListAlpha2">
    <w:name w:val="List Alpha 2"/>
    <w:basedOn w:val="List2"/>
    <w:rsid w:val="00007A78"/>
    <w:pPr>
      <w:numPr>
        <w:numId w:val="8"/>
      </w:numPr>
    </w:pPr>
  </w:style>
  <w:style w:type="paragraph" w:styleId="List2">
    <w:name w:val="List 2"/>
    <w:basedOn w:val="BodyText"/>
    <w:rsid w:val="00007A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A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A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A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7A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7A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7A78"/>
    <w:pPr>
      <w:numPr>
        <w:numId w:val="4"/>
      </w:numPr>
    </w:pPr>
  </w:style>
  <w:style w:type="paragraph" w:styleId="ListContinue2">
    <w:name w:val="List Continue 2"/>
    <w:basedOn w:val="List2"/>
    <w:rsid w:val="00007A78"/>
    <w:pPr>
      <w:ind w:firstLine="0"/>
    </w:pPr>
  </w:style>
  <w:style w:type="paragraph" w:styleId="ListContinue3">
    <w:name w:val="List Continue 3"/>
    <w:basedOn w:val="List3"/>
    <w:rsid w:val="00007A78"/>
    <w:pPr>
      <w:ind w:left="1021" w:firstLine="0"/>
    </w:pPr>
  </w:style>
  <w:style w:type="paragraph" w:styleId="ListContinue4">
    <w:name w:val="List Continue 4"/>
    <w:basedOn w:val="List4"/>
    <w:rsid w:val="00007A78"/>
    <w:pPr>
      <w:ind w:firstLine="0"/>
    </w:pPr>
  </w:style>
  <w:style w:type="paragraph" w:styleId="ListContinue5">
    <w:name w:val="List Continue 5"/>
    <w:basedOn w:val="List5"/>
    <w:rsid w:val="00007A78"/>
    <w:pPr>
      <w:ind w:firstLine="0"/>
    </w:pPr>
  </w:style>
  <w:style w:type="paragraph" w:styleId="ListNumber3">
    <w:name w:val="List Number 3"/>
    <w:basedOn w:val="List3"/>
    <w:rsid w:val="00007A78"/>
    <w:pPr>
      <w:numPr>
        <w:numId w:val="5"/>
      </w:numPr>
    </w:pPr>
  </w:style>
  <w:style w:type="paragraph" w:styleId="ListNumber4">
    <w:name w:val="List Number 4"/>
    <w:basedOn w:val="List4"/>
    <w:rsid w:val="00007A78"/>
    <w:pPr>
      <w:numPr>
        <w:numId w:val="6"/>
      </w:numPr>
    </w:pPr>
  </w:style>
  <w:style w:type="paragraph" w:styleId="ListNumber5">
    <w:name w:val="List Number 5"/>
    <w:basedOn w:val="List5"/>
    <w:rsid w:val="00007A78"/>
    <w:pPr>
      <w:numPr>
        <w:numId w:val="7"/>
      </w:numPr>
    </w:pPr>
  </w:style>
  <w:style w:type="paragraph" w:styleId="BlockText">
    <w:name w:val="Block Text"/>
    <w:basedOn w:val="Normal"/>
    <w:rsid w:val="00007A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A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A78"/>
    <w:rPr>
      <w:sz w:val="16"/>
      <w:vertAlign w:val="superscript"/>
    </w:rPr>
  </w:style>
  <w:style w:type="character" w:customStyle="1" w:styleId="Symbols">
    <w:name w:val="Symbols"/>
    <w:basedOn w:val="DefaultParagraphFont"/>
    <w:rsid w:val="00007A78"/>
    <w:rPr>
      <w:rFonts w:ascii="Symbol" w:hAnsi="Symbol"/>
    </w:rPr>
  </w:style>
  <w:style w:type="character" w:customStyle="1" w:styleId="MenuOptions">
    <w:name w:val="Menu Options"/>
    <w:basedOn w:val="DefaultParagraphFont"/>
    <w:rsid w:val="00007A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A78"/>
    <w:rPr>
      <w:b/>
    </w:rPr>
  </w:style>
  <w:style w:type="character" w:customStyle="1" w:styleId="Underlined">
    <w:name w:val="Underlined"/>
    <w:basedOn w:val="DefaultParagraphFont"/>
    <w:rsid w:val="00007A78"/>
    <w:rPr>
      <w:u w:val="single"/>
    </w:rPr>
  </w:style>
  <w:style w:type="paragraph" w:customStyle="1" w:styleId="TableBodyTextRight">
    <w:name w:val="Table Body Text Right"/>
    <w:basedOn w:val="TableBodyText"/>
    <w:rsid w:val="00007A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A78"/>
    <w:rPr>
      <w:sz w:val="18"/>
    </w:rPr>
  </w:style>
  <w:style w:type="paragraph" w:customStyle="1" w:styleId="BodySmallRight">
    <w:name w:val="Body Small Right"/>
    <w:basedOn w:val="BodyTextRight"/>
    <w:rsid w:val="00007A78"/>
    <w:rPr>
      <w:sz w:val="18"/>
      <w:szCs w:val="18"/>
    </w:rPr>
  </w:style>
  <w:style w:type="paragraph" w:customStyle="1" w:styleId="MarginEdition">
    <w:name w:val="Margin Edition"/>
    <w:basedOn w:val="MarginNote"/>
    <w:rsid w:val="00007A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A78"/>
    <w:rPr>
      <w:sz w:val="2"/>
      <w:szCs w:val="2"/>
    </w:rPr>
  </w:style>
  <w:style w:type="character" w:customStyle="1" w:styleId="Small">
    <w:name w:val="Small"/>
    <w:basedOn w:val="DefaultParagraphFont"/>
    <w:rsid w:val="00007A78"/>
    <w:rPr>
      <w:sz w:val="16"/>
    </w:rPr>
  </w:style>
  <w:style w:type="paragraph" w:customStyle="1" w:styleId="WideTable">
    <w:name w:val="Wide Table"/>
    <w:basedOn w:val="Normal"/>
    <w:rsid w:val="00007A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A78"/>
  </w:style>
  <w:style w:type="paragraph" w:styleId="Quote">
    <w:name w:val="Quote"/>
    <w:basedOn w:val="Heading1"/>
    <w:link w:val="QuoteChar"/>
    <w:qFormat/>
    <w:rsid w:val="00007A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A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A78"/>
    <w:pPr>
      <w:pageBreakBefore/>
    </w:pPr>
  </w:style>
  <w:style w:type="paragraph" w:customStyle="1" w:styleId="Border">
    <w:name w:val="Border"/>
    <w:basedOn w:val="Normal"/>
    <w:qFormat/>
    <w:rsid w:val="00007A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A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A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A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A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A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A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A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A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A78"/>
    <w:rPr>
      <w:u w:val="single"/>
    </w:rPr>
  </w:style>
  <w:style w:type="character" w:customStyle="1" w:styleId="BoldandItalics">
    <w:name w:val="Bold and Italics"/>
    <w:qFormat/>
    <w:rsid w:val="00007A78"/>
    <w:rPr>
      <w:b/>
      <w:i/>
      <w:u w:val="none"/>
    </w:rPr>
  </w:style>
  <w:style w:type="paragraph" w:styleId="BalloonText">
    <w:name w:val="Balloon Text"/>
    <w:basedOn w:val="Normal"/>
    <w:link w:val="BalloonTextChar"/>
    <w:rsid w:val="00007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A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A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A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A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A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A78"/>
    <w:pPr>
      <w:spacing w:before="0" w:after="0"/>
    </w:pPr>
  </w:style>
  <w:style w:type="paragraph" w:customStyle="1" w:styleId="BodyTextBold">
    <w:name w:val="Body Text Bold"/>
    <w:basedOn w:val="BodyText"/>
    <w:qFormat/>
    <w:rsid w:val="00007A78"/>
    <w:rPr>
      <w:b/>
    </w:rPr>
  </w:style>
  <w:style w:type="character" w:styleId="Hyperlink">
    <w:name w:val="Hyperlink"/>
    <w:basedOn w:val="DefaultParagraphFont"/>
    <w:uiPriority w:val="99"/>
    <w:unhideWhenUsed/>
    <w:rsid w:val="00B76D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3173</Characters>
  <Application>Microsoft Office Word</Application>
  <DocSecurity>0</DocSecurity>
  <Lines>88</Lines>
  <Paragraphs>66</Paragraphs>
  <ScaleCrop>false</ScaleCrop>
  <Company>Author-it Software Corporation Ltd.</Company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NWPNET030 Identify and respond to water quality problems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2022-12-07T02:00:00Z</dcterms:created>
  <dcterms:modified xsi:type="dcterms:W3CDTF">2022-12-07T02:00:00Z</dcterms:modified>
</cp:coreProperties>
</file>