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B96" w:rsidP="00822B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NWPNET028 Monitor and operate network systems</w:t>
      </w:r>
      <w:r>
        <w:fldChar w:fldCharType="end"/>
      </w:r>
    </w:p>
    <w:p w:rsidR="00822B96" w:rsidP="00822B96">
      <w:pPr>
        <w:pStyle w:val="Version"/>
        <w:sectPr w:rsidSect="00E615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574" w:rsidP="00E61574">
      <w:pPr>
        <w:pStyle w:val="SuperHeading"/>
      </w:pPr>
      <w:r w:rsidRPr="00E61574">
        <w:t>NWPNET028 Monitor and operate network systems</w:t>
      </w:r>
    </w:p>
    <w:p w:rsidR="00000000" w:rsidRPr="00E61574" w:rsidP="00E61574">
      <w:pPr>
        <w:pStyle w:val="Heading1"/>
      </w:pPr>
      <w:bookmarkStart w:id="1" w:name="O_1061966"/>
      <w:bookmarkEnd w:id="1"/>
      <w:r w:rsidRPr="00E615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 w:rsidP="00E61574">
            <w:pPr>
              <w:pStyle w:val="BodyText"/>
            </w:pPr>
            <w:r w:rsidRPr="00E61574">
              <w:t>Release 1. This is the first release of this unit of competency in the NWP National Water Training Package.</w:t>
            </w:r>
          </w:p>
        </w:tc>
      </w:tr>
    </w:tbl>
    <w:p w:rsidR="00000000" w:rsidRPr="00E61574" w:rsidP="00E61574">
      <w:pPr>
        <w:pStyle w:val="NoPaddingFontSize1"/>
      </w:pPr>
    </w:p>
    <w:p w:rsidR="00000000" w:rsidRPr="00E61574" w:rsidP="00E61574">
      <w:pPr>
        <w:pStyle w:val="AllowPageBreak"/>
      </w:pPr>
    </w:p>
    <w:p w:rsidR="00000000" w:rsidRPr="00E61574" w:rsidP="00E61574">
      <w:pPr>
        <w:pStyle w:val="Heading1"/>
      </w:pPr>
      <w:bookmarkStart w:id="2" w:name="O_1061967"/>
      <w:bookmarkEnd w:id="2"/>
      <w:r w:rsidRPr="00E615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 w:rsidP="00E61574">
            <w:pPr>
              <w:pStyle w:val="BodyText"/>
            </w:pPr>
            <w:r w:rsidRPr="00E61574">
              <w:t>This unit involves the skills and knowledge required to monitor and operate network s</w:t>
            </w:r>
            <w:r w:rsidRPr="00E61574">
              <w:t>ystems.</w:t>
            </w:r>
          </w:p>
          <w:p w:rsidR="00000000" w:rsidRPr="00E61574" w:rsidP="00E61574">
            <w:pPr>
              <w:pStyle w:val="BodyText"/>
            </w:pPr>
            <w:r w:rsidRPr="00E61574">
              <w:t>It includes planning and preparing the worksite, monitoring performance and usage of distribution systems.</w:t>
            </w:r>
          </w:p>
          <w:p w:rsidR="00000000" w:rsidRPr="00E61574" w:rsidP="00E61574">
            <w:pPr>
              <w:pStyle w:val="BodyText"/>
            </w:pPr>
            <w:r w:rsidRPr="00E61574">
              <w:t>This unit applies to those working as field and operational staff with responsibility for water distribution systems including practical deli</w:t>
            </w:r>
            <w:r w:rsidRPr="00E61574">
              <w:t>very, monitoring and regulation of reticulated water distribution services.  Those undertaking this unit would work under appropriate supervision, while performing routine tasks, in a familiar context, ensuring minimum damage to the environment.</w:t>
            </w:r>
          </w:p>
          <w:p w:rsidR="00000000" w:rsidRPr="00E61574" w:rsidP="00E61574">
            <w:pPr>
              <w:pStyle w:val="BodyText"/>
            </w:pPr>
            <w:r w:rsidRPr="00E61574">
              <w:t>No licensi</w:t>
            </w:r>
            <w:r w:rsidRPr="00E61574">
              <w:t>ng, legislative or certification requirements apply to this unit at the time of publication.</w:t>
            </w:r>
          </w:p>
        </w:tc>
      </w:tr>
    </w:tbl>
    <w:p w:rsidR="00000000" w:rsidRPr="00E61574" w:rsidP="00E61574">
      <w:pPr>
        <w:pStyle w:val="NoPaddingFontSize1"/>
      </w:pPr>
    </w:p>
    <w:p w:rsidR="00000000" w:rsidRPr="00E61574" w:rsidP="00E61574">
      <w:pPr>
        <w:pStyle w:val="AllowPageBreak"/>
      </w:pPr>
    </w:p>
    <w:p w:rsidR="00000000" w:rsidRPr="00E61574" w:rsidP="00E61574">
      <w:pPr>
        <w:pStyle w:val="Heading1"/>
      </w:pPr>
      <w:bookmarkStart w:id="3" w:name="O_1061968"/>
      <w:bookmarkEnd w:id="3"/>
      <w:r w:rsidRPr="00E6157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 w:rsidP="00E61574">
            <w:pPr>
              <w:pStyle w:val="BodyText"/>
            </w:pPr>
            <w:r w:rsidRPr="00E61574">
              <w:t>Not applicable.</w:t>
            </w:r>
          </w:p>
        </w:tc>
      </w:tr>
    </w:tbl>
    <w:p w:rsidR="00000000" w:rsidRPr="00E61574" w:rsidP="00E61574">
      <w:pPr>
        <w:pStyle w:val="NoPaddingFontSize1"/>
      </w:pPr>
    </w:p>
    <w:p w:rsidR="00000000" w:rsidRPr="00E61574" w:rsidP="00E61574">
      <w:pPr>
        <w:pStyle w:val="AllowPageBreak"/>
      </w:pPr>
    </w:p>
    <w:p w:rsidR="00000000" w:rsidRPr="00E61574" w:rsidP="00E61574">
      <w:pPr>
        <w:pStyle w:val="Heading1"/>
      </w:pPr>
      <w:bookmarkStart w:id="4" w:name="O_1061969"/>
      <w:bookmarkEnd w:id="4"/>
      <w:r w:rsidRPr="00E615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 w:rsidP="00E61574">
            <w:pPr>
              <w:pStyle w:val="BodyText"/>
            </w:pPr>
            <w:r w:rsidRPr="00E61574">
              <w:t>Networks</w:t>
            </w:r>
          </w:p>
        </w:tc>
      </w:tr>
    </w:tbl>
    <w:p w:rsidR="00000000" w:rsidRPr="00E61574" w:rsidP="00E61574">
      <w:pPr>
        <w:pStyle w:val="NoPaddingFontSize1"/>
      </w:pPr>
    </w:p>
    <w:p w:rsidR="00000000" w:rsidRPr="00E61574" w:rsidP="00E61574">
      <w:pPr>
        <w:pStyle w:val="AllowPageBreak"/>
      </w:pPr>
    </w:p>
    <w:p w:rsidR="00000000" w:rsidRPr="00E61574" w:rsidP="00E61574">
      <w:pPr>
        <w:pStyle w:val="Heading1"/>
      </w:pPr>
      <w:bookmarkStart w:id="5" w:name="O_1061970"/>
      <w:bookmarkEnd w:id="5"/>
      <w:r w:rsidRPr="00E615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 w:rsidP="00E61574">
            <w:pPr>
              <w:pStyle w:val="BodyText"/>
            </w:pPr>
            <w:r w:rsidRPr="00E61574">
              <w:t>Not applicable.</w:t>
            </w:r>
          </w:p>
        </w:tc>
      </w:tr>
    </w:tbl>
    <w:p w:rsidR="00000000" w:rsidRPr="00E61574" w:rsidP="00E61574">
      <w:pPr>
        <w:pStyle w:val="NoPaddingFontSize1"/>
      </w:pPr>
    </w:p>
    <w:p w:rsidR="00000000" w:rsidRPr="00E61574" w:rsidP="00E61574">
      <w:pPr>
        <w:pStyle w:val="AllowPageBreak"/>
      </w:pPr>
    </w:p>
    <w:p w:rsidR="00000000" w:rsidRPr="00E61574" w:rsidP="00E61574">
      <w:pPr>
        <w:pStyle w:val="Heading1"/>
      </w:pPr>
      <w:bookmarkStart w:id="6" w:name="O_1061971"/>
      <w:bookmarkEnd w:id="6"/>
      <w:r w:rsidRPr="00E6157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 w:rsidP="00E61574">
            <w:pPr>
              <w:pStyle w:val="BodyText"/>
            </w:pPr>
            <w:r w:rsidRPr="00E6157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rPr>
                <w:rStyle w:val="SpecialBold"/>
              </w:rPr>
              <w:t>PERFORMANCE CRITERIA</w:t>
            </w:r>
          </w:p>
        </w:tc>
      </w:tr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t>Performance criteria describe the performance needed to demonstrate achievement of the element.</w:t>
            </w:r>
          </w:p>
        </w:tc>
      </w:tr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 w:rsidP="00E61574">
            <w:pPr>
              <w:pStyle w:val="BodyText"/>
            </w:pPr>
            <w:r w:rsidRPr="00E6157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 w:rsidP="00E61574">
            <w:pPr>
              <w:pStyle w:val="BodyText"/>
            </w:pPr>
            <w:r w:rsidRPr="00E61574">
              <w:rPr>
                <w:rStyle w:val="SpecialBold"/>
              </w:rPr>
              <w:t>Establish network systems and prepare worksite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t>Conduct risk assessment for environmental, safety and water quality factors according to authorities and workplace procedures</w:t>
            </w:r>
          </w:p>
        </w:tc>
      </w:tr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t>Identify network system layout and determine operational problem areas f</w:t>
            </w:r>
            <w:r w:rsidRPr="00E61574">
              <w:t xml:space="preserve">rom job specifications, plans and charts </w:t>
            </w:r>
          </w:p>
        </w:tc>
      </w:tr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t>Operate and adjust water reticulation system according to standard operating procedures and manufacturer instructions</w:t>
            </w:r>
          </w:p>
        </w:tc>
      </w:tr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t>Select and check relevant equipment and personal protective equipment to meet safety requirements of task and worksite</w:t>
            </w:r>
          </w:p>
        </w:tc>
      </w:tr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t>Identify and locate isolation valves and hydrants according to workplace maps and plans</w:t>
            </w:r>
          </w:p>
        </w:tc>
      </w:tr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t>Collect and report data on system p</w:t>
            </w:r>
            <w:r w:rsidRPr="00E61574">
              <w:t>erformance and usage</w:t>
            </w:r>
          </w:p>
        </w:tc>
      </w:tr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 w:rsidP="00E61574">
            <w:pPr>
              <w:pStyle w:val="BodyText"/>
            </w:pPr>
            <w:r w:rsidRPr="00E6157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 w:rsidP="00E61574">
            <w:pPr>
              <w:pStyle w:val="BodyText"/>
            </w:pPr>
            <w:r w:rsidRPr="00E61574">
              <w:rPr>
                <w:rStyle w:val="SpecialBold"/>
              </w:rPr>
              <w:t>Operate pump station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t>Identify and set or adjust pump station components</w:t>
            </w:r>
          </w:p>
        </w:tc>
      </w:tr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t>Check and report on storage levels</w:t>
            </w:r>
          </w:p>
        </w:tc>
      </w:tr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t>Identify faults and adjust system according to manufacturer instructions</w:t>
            </w:r>
          </w:p>
        </w:tc>
      </w:tr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 w:rsidP="00E61574">
            <w:pPr>
              <w:pStyle w:val="BodyText"/>
            </w:pPr>
            <w:r w:rsidRPr="00E6157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 w:rsidP="00E61574">
            <w:pPr>
              <w:pStyle w:val="BodyText"/>
            </w:pPr>
            <w:r w:rsidRPr="00E61574">
              <w:rPr>
                <w:rStyle w:val="SpecialBold"/>
              </w:rPr>
              <w:t>Monitor perfo</w:t>
            </w:r>
            <w:r w:rsidRPr="00E61574">
              <w:rPr>
                <w:rStyle w:val="SpecialBold"/>
              </w:rPr>
              <w:t>rmance and usage of distribution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t>Identify fluctuations in supply, system changes, community demands and water quality complaints</w:t>
            </w:r>
          </w:p>
        </w:tc>
      </w:tr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t>Collect, calculate and report data on system performance and usage</w:t>
            </w:r>
          </w:p>
        </w:tc>
      </w:tr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t>Collect and record water samples to monitor water quality</w:t>
            </w:r>
          </w:p>
        </w:tc>
      </w:tr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 w:rsidP="00E61574">
            <w:pPr>
              <w:pStyle w:val="BodyText"/>
            </w:pPr>
            <w:r w:rsidRPr="00E6157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 w:rsidP="00E61574">
            <w:pPr>
              <w:pStyle w:val="BodyText"/>
            </w:pPr>
            <w:r w:rsidRPr="00E61574">
              <w:rPr>
                <w:rStyle w:val="SpecialBold"/>
              </w:rPr>
              <w:t>Regulate flow and pressure and identify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t>Inspect flow regulating systems and adjust to meet demand requirements</w:t>
            </w:r>
          </w:p>
        </w:tc>
      </w:tr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t>Regulate and divert flows to facilitate repair or emergency activi</w:t>
            </w:r>
            <w:r w:rsidRPr="00E61574">
              <w:t>ties</w:t>
            </w:r>
          </w:p>
        </w:tc>
      </w:tr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t>Monitor and adjust pressure to meet optimum delivery</w:t>
            </w:r>
          </w:p>
        </w:tc>
      </w:tr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t>Investigate and report pressure fluctuations to relevant personnel</w:t>
            </w:r>
          </w:p>
        </w:tc>
      </w:tr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74">
            <w:pPr>
              <w:pStyle w:val="BodyText"/>
              <w:rPr>
                <w:lang w:val="en-NZ"/>
              </w:rPr>
            </w:pPr>
            <w:r w:rsidRPr="00E61574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 w:rsidP="00E61574">
            <w:pPr>
              <w:pStyle w:val="BodyText"/>
            </w:pPr>
            <w:r w:rsidRPr="00E61574">
              <w:t>Document and report reticulation and distribution information to relevant personnel</w:t>
            </w:r>
          </w:p>
        </w:tc>
      </w:tr>
    </w:tbl>
    <w:p w:rsidR="00000000" w:rsidRPr="00E61574" w:rsidP="00E61574">
      <w:pPr>
        <w:pStyle w:val="NoPaddingFontSize1"/>
      </w:pPr>
    </w:p>
    <w:p w:rsidR="00000000" w:rsidRPr="00E61574" w:rsidP="00E61574">
      <w:pPr>
        <w:pStyle w:val="AllowPageBreak"/>
      </w:pPr>
    </w:p>
    <w:p w:rsidR="00000000" w:rsidRPr="00E61574" w:rsidP="00E61574">
      <w:pPr>
        <w:pStyle w:val="Heading1"/>
      </w:pPr>
      <w:bookmarkStart w:id="7" w:name="O_1061972"/>
      <w:bookmarkEnd w:id="7"/>
      <w:r w:rsidRPr="00E615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 w:rsidP="00E61574">
            <w:pPr>
              <w:pStyle w:val="BodyText"/>
            </w:pPr>
            <w:r w:rsidRPr="00E61574">
              <w:t>Foundation skills essential to performance are explicit in the performance criteria of this unit of competency.</w:t>
            </w:r>
          </w:p>
        </w:tc>
      </w:tr>
    </w:tbl>
    <w:p w:rsidR="00000000" w:rsidRPr="00E61574" w:rsidP="00E61574">
      <w:pPr>
        <w:pStyle w:val="NoPaddingFontSize1"/>
      </w:pPr>
    </w:p>
    <w:p w:rsidR="00000000" w:rsidRPr="00E61574" w:rsidP="00E61574">
      <w:pPr>
        <w:pStyle w:val="AllowPageBreak"/>
      </w:pPr>
    </w:p>
    <w:p w:rsidR="00000000" w:rsidRPr="00E61574" w:rsidP="00E61574">
      <w:pPr>
        <w:pStyle w:val="Heading1"/>
      </w:pPr>
      <w:bookmarkStart w:id="8" w:name="O_1061973"/>
      <w:bookmarkEnd w:id="8"/>
      <w:r w:rsidRPr="00E615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 w:rsidP="00E61574">
            <w:pPr>
              <w:pStyle w:val="BodyText"/>
            </w:pPr>
            <w:r w:rsidRPr="00E61574">
              <w:t>Range is restricted to essential operating conditions and any other variables essenti</w:t>
            </w:r>
            <w:r w:rsidRPr="00E61574">
              <w:t>al to the work environment.</w:t>
            </w:r>
          </w:p>
          <w:p w:rsidR="00000000" w:rsidRPr="00E61574" w:rsidP="00E61574">
            <w:pPr>
              <w:pStyle w:val="BodyText"/>
            </w:pPr>
            <w:r w:rsidRPr="00E61574">
              <w:t>Non-essential conditions may be found in the Companion Volume Implementation Guide.</w:t>
            </w:r>
          </w:p>
        </w:tc>
      </w:tr>
    </w:tbl>
    <w:p w:rsidR="00000000" w:rsidRPr="00E61574" w:rsidP="00E61574">
      <w:pPr>
        <w:pStyle w:val="NoPaddingFontSize1"/>
      </w:pPr>
    </w:p>
    <w:p w:rsidR="00000000" w:rsidRPr="00E61574" w:rsidP="00E61574">
      <w:pPr>
        <w:pStyle w:val="AllowPageBreak"/>
      </w:pPr>
    </w:p>
    <w:p w:rsidR="00000000" w:rsidRPr="00E61574" w:rsidP="00E61574">
      <w:pPr>
        <w:pStyle w:val="Heading1"/>
      </w:pPr>
      <w:bookmarkStart w:id="9" w:name="O_1061974"/>
      <w:bookmarkEnd w:id="9"/>
      <w:r w:rsidRPr="00E615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74" w:rsidP="00E61574">
            <w:pPr>
              <w:pStyle w:val="BodyText"/>
            </w:pPr>
            <w:r w:rsidRPr="00E61574">
              <w:t>This unit replaces and is equivalent to NWPNET004 Monitor and operate network systems.</w:t>
            </w:r>
          </w:p>
        </w:tc>
      </w:tr>
    </w:tbl>
    <w:p w:rsidR="00000000" w:rsidRPr="00E61574" w:rsidP="00E61574">
      <w:pPr>
        <w:pStyle w:val="NoPaddingFontSize1"/>
      </w:pPr>
    </w:p>
    <w:p w:rsidR="00000000" w:rsidRPr="00E61574" w:rsidP="00E61574">
      <w:pPr>
        <w:pStyle w:val="AllowPageBreak"/>
      </w:pPr>
    </w:p>
    <w:p w:rsidR="00000000" w:rsidRPr="00E61574" w:rsidP="00E61574">
      <w:pPr>
        <w:pStyle w:val="Heading1"/>
      </w:pPr>
      <w:bookmarkStart w:id="10" w:name="O_1061981"/>
      <w:bookmarkEnd w:id="10"/>
      <w:r w:rsidRPr="00E61574">
        <w:t>Links</w:t>
      </w:r>
    </w:p>
    <w:p w:rsidR="00000000" w:rsidRPr="00E61574" w:rsidP="00822B96">
      <w:pPr>
        <w:pStyle w:val="BodyText"/>
      </w:pPr>
      <w:r w:rsidRPr="00E615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018E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61574" w:rsidP="00822B96">
      <w:pPr>
        <w:pStyle w:val="BodyText"/>
      </w:pPr>
      <w:r w:rsidRPr="00E615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018E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61574" w:rsidP="00822B96">
      <w:pPr>
        <w:pStyle w:val="BodyText"/>
      </w:pPr>
      <w:r w:rsidRPr="00E615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018E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61574" w:rsidP="00E61574"/>
    <w:sectPr w:rsidSect="00E615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74" w:rsidRPr="00822B96" w:rsidP="00822B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B96" w:rsidP="00E615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2B96" w:rsidP="00E615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22B96" w:rsidP="00E615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B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574" w:rsidRPr="00822B96" w:rsidP="00822B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B96" w:rsidRPr="002D2AF8" w:rsidP="00E615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NWPNET028 Monitor and operate network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822B96" w:rsidP="00E615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5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5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5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5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5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5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5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5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5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5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5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574"/>
  </w:style>
  <w:style w:type="character" w:customStyle="1" w:styleId="Heading1Char">
    <w:name w:val="Heading 1 Char"/>
    <w:basedOn w:val="DefaultParagraphFont"/>
    <w:link w:val="Heading1"/>
    <w:rsid w:val="00E615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5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57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1574"/>
    <w:rPr>
      <w:b/>
      <w:spacing w:val="0"/>
    </w:rPr>
  </w:style>
  <w:style w:type="paragraph" w:customStyle="1" w:styleId="SuperHeading">
    <w:name w:val="SuperHeading"/>
    <w:basedOn w:val="Normal"/>
    <w:rsid w:val="00E615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5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15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5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5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5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5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5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5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5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5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5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5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5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5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5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15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15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15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15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5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5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15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15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5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5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5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5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5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5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5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5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1574"/>
    <w:rPr>
      <w:i/>
    </w:rPr>
  </w:style>
  <w:style w:type="paragraph" w:styleId="Caption">
    <w:name w:val="caption"/>
    <w:basedOn w:val="BodyText"/>
    <w:next w:val="Normal"/>
    <w:qFormat/>
    <w:rsid w:val="00E615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5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5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574"/>
  </w:style>
  <w:style w:type="paragraph" w:styleId="TableofFigures">
    <w:name w:val="table of figures"/>
    <w:basedOn w:val="Normal"/>
    <w:next w:val="Normal"/>
    <w:semiHidden/>
    <w:rsid w:val="00E615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5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1574"/>
    <w:rPr>
      <w:rFonts w:ascii="Wingdings" w:hAnsi="Wingdings"/>
    </w:rPr>
  </w:style>
  <w:style w:type="paragraph" w:customStyle="1" w:styleId="TableHeading">
    <w:name w:val="Table Heading"/>
    <w:basedOn w:val="HeadingBase"/>
    <w:rsid w:val="00E615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574"/>
    <w:rPr>
      <w:color w:val="0033CC"/>
      <w:u w:val="none"/>
    </w:rPr>
  </w:style>
  <w:style w:type="paragraph" w:customStyle="1" w:styleId="BodyTextRight">
    <w:name w:val="Body Text Right"/>
    <w:basedOn w:val="BodyText"/>
    <w:rsid w:val="00E615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5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5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5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5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5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574"/>
    <w:rPr>
      <w:sz w:val="32"/>
    </w:rPr>
  </w:style>
  <w:style w:type="paragraph" w:customStyle="1" w:styleId="HeadingProcedure">
    <w:name w:val="Heading Procedure"/>
    <w:basedOn w:val="HeadingBase"/>
    <w:next w:val="Normal"/>
    <w:rsid w:val="00E615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574"/>
    <w:pPr>
      <w:spacing w:before="60" w:after="60"/>
    </w:pPr>
  </w:style>
  <w:style w:type="paragraph" w:styleId="ListContinue">
    <w:name w:val="List Continue"/>
    <w:basedOn w:val="List"/>
    <w:rsid w:val="00E61574"/>
    <w:pPr>
      <w:ind w:firstLine="0"/>
    </w:pPr>
  </w:style>
  <w:style w:type="paragraph" w:customStyle="1" w:styleId="ListNote">
    <w:name w:val="List Note"/>
    <w:basedOn w:val="List"/>
    <w:rsid w:val="00E615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5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5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574"/>
    <w:rPr>
      <w:rFonts w:ascii="Courier New" w:hAnsi="Courier New"/>
    </w:rPr>
  </w:style>
  <w:style w:type="paragraph" w:customStyle="1" w:styleId="NoteBullet">
    <w:name w:val="Note Bullet"/>
    <w:basedOn w:val="Note"/>
    <w:rsid w:val="00E615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5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5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5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5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15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5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574"/>
    <w:rPr>
      <w:b/>
      <w:smallCaps/>
    </w:rPr>
  </w:style>
  <w:style w:type="paragraph" w:customStyle="1" w:styleId="TableListNumber">
    <w:name w:val="Table List Number"/>
    <w:basedOn w:val="ListNumber"/>
    <w:rsid w:val="00E615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5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574"/>
    <w:pPr>
      <w:numPr>
        <w:numId w:val="7"/>
      </w:numPr>
    </w:pPr>
  </w:style>
  <w:style w:type="paragraph" w:customStyle="1" w:styleId="ListAlpha2">
    <w:name w:val="List Alpha 2"/>
    <w:basedOn w:val="List2"/>
    <w:rsid w:val="00E61574"/>
    <w:pPr>
      <w:numPr>
        <w:numId w:val="6"/>
      </w:numPr>
    </w:pPr>
  </w:style>
  <w:style w:type="paragraph" w:styleId="List2">
    <w:name w:val="List 2"/>
    <w:basedOn w:val="BodyText"/>
    <w:rsid w:val="00E615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5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5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5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5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5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1574"/>
    <w:pPr>
      <w:numPr>
        <w:numId w:val="2"/>
      </w:numPr>
    </w:pPr>
  </w:style>
  <w:style w:type="paragraph" w:styleId="ListContinue2">
    <w:name w:val="List Continue 2"/>
    <w:basedOn w:val="List2"/>
    <w:rsid w:val="00E61574"/>
    <w:pPr>
      <w:ind w:firstLine="0"/>
    </w:pPr>
  </w:style>
  <w:style w:type="paragraph" w:styleId="ListContinue3">
    <w:name w:val="List Continue 3"/>
    <w:basedOn w:val="List3"/>
    <w:rsid w:val="00E61574"/>
    <w:pPr>
      <w:ind w:left="1021" w:firstLine="0"/>
    </w:pPr>
  </w:style>
  <w:style w:type="paragraph" w:styleId="ListContinue4">
    <w:name w:val="List Continue 4"/>
    <w:basedOn w:val="List4"/>
    <w:rsid w:val="00E61574"/>
    <w:pPr>
      <w:ind w:firstLine="0"/>
    </w:pPr>
  </w:style>
  <w:style w:type="paragraph" w:styleId="ListContinue5">
    <w:name w:val="List Continue 5"/>
    <w:basedOn w:val="List5"/>
    <w:rsid w:val="00E61574"/>
    <w:pPr>
      <w:ind w:firstLine="0"/>
    </w:pPr>
  </w:style>
  <w:style w:type="paragraph" w:styleId="ListNumber3">
    <w:name w:val="List Number 3"/>
    <w:basedOn w:val="List3"/>
    <w:rsid w:val="00E61574"/>
    <w:pPr>
      <w:numPr>
        <w:numId w:val="3"/>
      </w:numPr>
    </w:pPr>
  </w:style>
  <w:style w:type="paragraph" w:styleId="ListNumber4">
    <w:name w:val="List Number 4"/>
    <w:basedOn w:val="List4"/>
    <w:rsid w:val="00E61574"/>
    <w:pPr>
      <w:numPr>
        <w:numId w:val="4"/>
      </w:numPr>
    </w:pPr>
  </w:style>
  <w:style w:type="paragraph" w:styleId="ListNumber5">
    <w:name w:val="List Number 5"/>
    <w:basedOn w:val="List5"/>
    <w:rsid w:val="00E61574"/>
    <w:pPr>
      <w:numPr>
        <w:numId w:val="5"/>
      </w:numPr>
    </w:pPr>
  </w:style>
  <w:style w:type="paragraph" w:styleId="BlockText">
    <w:name w:val="Block Text"/>
    <w:basedOn w:val="Normal"/>
    <w:rsid w:val="00E615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5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574"/>
    <w:rPr>
      <w:sz w:val="16"/>
      <w:vertAlign w:val="superscript"/>
    </w:rPr>
  </w:style>
  <w:style w:type="character" w:customStyle="1" w:styleId="Symbols">
    <w:name w:val="Symbols"/>
    <w:basedOn w:val="DefaultParagraphFont"/>
    <w:rsid w:val="00E61574"/>
    <w:rPr>
      <w:rFonts w:ascii="Symbol" w:hAnsi="Symbol"/>
    </w:rPr>
  </w:style>
  <w:style w:type="character" w:customStyle="1" w:styleId="MenuOptions">
    <w:name w:val="Menu Options"/>
    <w:basedOn w:val="DefaultParagraphFont"/>
    <w:rsid w:val="00E615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574"/>
    <w:rPr>
      <w:b/>
    </w:rPr>
  </w:style>
  <w:style w:type="character" w:customStyle="1" w:styleId="Underlined">
    <w:name w:val="Underlined"/>
    <w:basedOn w:val="DefaultParagraphFont"/>
    <w:rsid w:val="00E61574"/>
    <w:rPr>
      <w:u w:val="single"/>
    </w:rPr>
  </w:style>
  <w:style w:type="paragraph" w:customStyle="1" w:styleId="TableBodyTextRight">
    <w:name w:val="Table Body Text Right"/>
    <w:basedOn w:val="TableBodyText"/>
    <w:rsid w:val="00E615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574"/>
    <w:rPr>
      <w:sz w:val="18"/>
    </w:rPr>
  </w:style>
  <w:style w:type="paragraph" w:customStyle="1" w:styleId="BodySmallRight">
    <w:name w:val="Body Small Right"/>
    <w:basedOn w:val="BodyTextRight"/>
    <w:rsid w:val="00E61574"/>
    <w:rPr>
      <w:sz w:val="18"/>
      <w:szCs w:val="18"/>
    </w:rPr>
  </w:style>
  <w:style w:type="paragraph" w:customStyle="1" w:styleId="MarginEdition">
    <w:name w:val="Margin Edition"/>
    <w:basedOn w:val="MarginNote"/>
    <w:rsid w:val="00E615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574"/>
    <w:rPr>
      <w:sz w:val="2"/>
      <w:szCs w:val="2"/>
    </w:rPr>
  </w:style>
  <w:style w:type="character" w:customStyle="1" w:styleId="Small">
    <w:name w:val="Small"/>
    <w:basedOn w:val="DefaultParagraphFont"/>
    <w:rsid w:val="00E61574"/>
    <w:rPr>
      <w:sz w:val="16"/>
    </w:rPr>
  </w:style>
  <w:style w:type="paragraph" w:customStyle="1" w:styleId="WideTable">
    <w:name w:val="Wide Table"/>
    <w:basedOn w:val="Normal"/>
    <w:rsid w:val="00E615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574"/>
  </w:style>
  <w:style w:type="paragraph" w:styleId="Quote">
    <w:name w:val="Quote"/>
    <w:basedOn w:val="Heading1"/>
    <w:link w:val="QuoteChar"/>
    <w:qFormat/>
    <w:rsid w:val="00E615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5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574"/>
    <w:pPr>
      <w:pageBreakBefore/>
    </w:pPr>
  </w:style>
  <w:style w:type="paragraph" w:customStyle="1" w:styleId="Border">
    <w:name w:val="Border"/>
    <w:basedOn w:val="Normal"/>
    <w:qFormat/>
    <w:rsid w:val="00E615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5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5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5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5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5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5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5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5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574"/>
    <w:rPr>
      <w:u w:val="single"/>
    </w:rPr>
  </w:style>
  <w:style w:type="character" w:customStyle="1" w:styleId="BoldandItalics">
    <w:name w:val="Bold and Italics"/>
    <w:qFormat/>
    <w:rsid w:val="00E61574"/>
    <w:rPr>
      <w:b/>
      <w:i/>
      <w:u w:val="none"/>
    </w:rPr>
  </w:style>
  <w:style w:type="paragraph" w:styleId="BalloonText">
    <w:name w:val="Balloon Text"/>
    <w:basedOn w:val="Normal"/>
    <w:link w:val="BalloonTextChar"/>
    <w:rsid w:val="00E615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5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5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5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5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5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574"/>
    <w:pPr>
      <w:spacing w:before="0" w:after="0"/>
    </w:pPr>
  </w:style>
  <w:style w:type="paragraph" w:customStyle="1" w:styleId="BodyTextBold">
    <w:name w:val="Body Text Bold"/>
    <w:basedOn w:val="BodyText"/>
    <w:qFormat/>
    <w:rsid w:val="00E61574"/>
    <w:rPr>
      <w:b/>
    </w:rPr>
  </w:style>
  <w:style w:type="character" w:styleId="Hyperlink">
    <w:name w:val="Hyperlink"/>
    <w:basedOn w:val="DefaultParagraphFont"/>
    <w:uiPriority w:val="99"/>
    <w:unhideWhenUsed/>
    <w:rsid w:val="00822B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3618</Characters>
  <Application>Microsoft Office Word</Application>
  <DocSecurity>0</DocSecurity>
  <Lines>180</Lines>
  <Paragraphs>94</Paragraphs>
  <ScaleCrop>false</ScaleCrop>
  <Company>Author-it Software Corporation Ltd.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NWPNET028 Monitor and operate network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2022-12-07T01:59:00Z</dcterms:created>
  <dcterms:modified xsi:type="dcterms:W3CDTF">2022-12-07T01:59:00Z</dcterms:modified>
</cp:coreProperties>
</file>