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0AE" w:rsidP="00915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NWPNET028 Monitor and operate network systems</w:t>
      </w:r>
      <w:r>
        <w:fldChar w:fldCharType="end"/>
      </w:r>
    </w:p>
    <w:p w:rsidR="009150AE" w:rsidP="009150AE">
      <w:pPr>
        <w:pStyle w:val="Version"/>
        <w:sectPr w:rsidSect="002751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1B8" w:rsidP="002751B8">
      <w:pPr>
        <w:pStyle w:val="SuperHeading"/>
      </w:pPr>
      <w:r w:rsidRPr="002751B8">
        <w:t>Assessment Requirements for NWPNET028 Monitor and operate network systems</w:t>
      </w:r>
    </w:p>
    <w:p w:rsidR="00000000" w:rsidRPr="002751B8" w:rsidP="002751B8">
      <w:pPr>
        <w:pStyle w:val="Heading1"/>
      </w:pPr>
      <w:bookmarkStart w:id="1" w:name="O_1061976"/>
      <w:bookmarkEnd w:id="1"/>
      <w:r w:rsidRPr="002751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51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t>Release 1. This is the first release of this unit of competency in the NWP National Water Training Package.</w:t>
            </w:r>
          </w:p>
        </w:tc>
      </w:tr>
    </w:tbl>
    <w:p w:rsidR="00000000" w:rsidRPr="002751B8" w:rsidP="002751B8">
      <w:pPr>
        <w:pStyle w:val="NoPaddingFontSize1"/>
      </w:pPr>
    </w:p>
    <w:p w:rsidR="00000000" w:rsidRPr="002751B8" w:rsidP="002751B8">
      <w:pPr>
        <w:pStyle w:val="AllowPageBreak"/>
      </w:pPr>
    </w:p>
    <w:p w:rsidR="00000000" w:rsidRPr="002751B8" w:rsidP="002751B8">
      <w:pPr>
        <w:pStyle w:val="Heading1"/>
      </w:pPr>
      <w:bookmarkStart w:id="2" w:name="O_1061977"/>
      <w:bookmarkEnd w:id="2"/>
      <w:r w:rsidRPr="002751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51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2751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ListBullet"/>
            </w:pPr>
            <w:r w:rsidRPr="002751B8">
              <w:t>collecting data</w:t>
            </w:r>
          </w:p>
          <w:p w:rsidR="00000000" w:rsidRPr="002751B8" w:rsidP="002751B8">
            <w:pPr>
              <w:pStyle w:val="ListBullet"/>
            </w:pPr>
            <w:r w:rsidRPr="002751B8">
              <w:t>collecting samples</w:t>
            </w:r>
          </w:p>
          <w:p w:rsidR="00000000" w:rsidRPr="002751B8" w:rsidP="002751B8">
            <w:pPr>
              <w:pStyle w:val="ListBullet"/>
            </w:pPr>
            <w:r w:rsidRPr="002751B8">
              <w:t>conducti</w:t>
            </w:r>
            <w:r w:rsidRPr="002751B8">
              <w:t>ng risk assessment and identifying hazards</w:t>
            </w:r>
          </w:p>
          <w:p w:rsidR="00000000" w:rsidRPr="002751B8" w:rsidP="002751B8">
            <w:pPr>
              <w:pStyle w:val="ListBullet"/>
            </w:pPr>
            <w:r w:rsidRPr="002751B8">
              <w:t>following plans, charts and instructions</w:t>
            </w:r>
          </w:p>
          <w:p w:rsidR="00000000" w:rsidRPr="002751B8" w:rsidP="002751B8">
            <w:pPr>
              <w:pStyle w:val="ListBullet"/>
            </w:pPr>
            <w:r w:rsidRPr="002751B8">
              <w:t>identifying and responding to operational problems</w:t>
            </w:r>
          </w:p>
          <w:p w:rsidR="00000000" w:rsidRPr="002751B8" w:rsidP="002751B8">
            <w:pPr>
              <w:pStyle w:val="ListBullet"/>
            </w:pPr>
            <w:r w:rsidRPr="002751B8">
              <w:t>identifying conditions of system</w:t>
            </w:r>
          </w:p>
          <w:p w:rsidR="00000000" w:rsidRPr="002751B8" w:rsidP="002751B8">
            <w:pPr>
              <w:pStyle w:val="ListBullet"/>
            </w:pPr>
            <w:r w:rsidRPr="002751B8">
              <w:t>identifying system faults</w:t>
            </w:r>
          </w:p>
          <w:p w:rsidR="00000000" w:rsidRPr="002751B8" w:rsidP="002751B8">
            <w:pPr>
              <w:pStyle w:val="ListBullet"/>
            </w:pPr>
            <w:r w:rsidRPr="002751B8">
              <w:t>implementing remedial action to maintain supply</w:t>
            </w:r>
          </w:p>
          <w:p w:rsidR="00000000" w:rsidRPr="002751B8" w:rsidP="002751B8">
            <w:pPr>
              <w:pStyle w:val="ListBullet"/>
            </w:pPr>
            <w:r w:rsidRPr="002751B8">
              <w:t>installing and operating a stand pipe or fire plug</w:t>
            </w:r>
          </w:p>
          <w:p w:rsidR="00000000" w:rsidRPr="002751B8" w:rsidP="002751B8">
            <w:pPr>
              <w:pStyle w:val="ListBullet"/>
            </w:pPr>
            <w:r w:rsidRPr="002751B8">
              <w:t>monitoring and adjusting pressure</w:t>
            </w:r>
          </w:p>
          <w:p w:rsidR="00000000" w:rsidRPr="002751B8" w:rsidP="002751B8">
            <w:pPr>
              <w:pStyle w:val="ListBullet"/>
            </w:pPr>
            <w:r w:rsidRPr="002751B8">
              <w:t>monitoring and diverting flow</w:t>
            </w:r>
          </w:p>
          <w:p w:rsidR="00000000" w:rsidRPr="002751B8" w:rsidP="002751B8">
            <w:pPr>
              <w:pStyle w:val="ListBullet"/>
            </w:pPr>
            <w:r w:rsidRPr="002751B8">
              <w:t>monitoring system performance and usage</w:t>
            </w:r>
          </w:p>
          <w:p w:rsidR="00000000" w:rsidRPr="002751B8" w:rsidP="002751B8">
            <w:pPr>
              <w:pStyle w:val="ListBullet"/>
            </w:pPr>
            <w:r w:rsidRPr="002751B8">
              <w:t>operating reticulation and distribution systems</w:t>
            </w:r>
          </w:p>
          <w:p w:rsidR="00000000" w:rsidRPr="002751B8" w:rsidP="002751B8">
            <w:pPr>
              <w:pStyle w:val="ListBullet"/>
            </w:pPr>
            <w:r w:rsidRPr="002751B8">
              <w:t>performing work-related calculations</w:t>
            </w:r>
          </w:p>
          <w:p w:rsidR="00000000" w:rsidRPr="002751B8" w:rsidP="002751B8">
            <w:pPr>
              <w:pStyle w:val="ListBullet"/>
            </w:pPr>
            <w:r w:rsidRPr="002751B8">
              <w:t>preparing worksi</w:t>
            </w:r>
            <w:r w:rsidRPr="002751B8">
              <w:t>te</w:t>
            </w:r>
          </w:p>
          <w:p w:rsidR="00000000" w:rsidRPr="002751B8" w:rsidP="002751B8">
            <w:pPr>
              <w:pStyle w:val="ListBullet"/>
            </w:pPr>
            <w:r w:rsidRPr="002751B8">
              <w:t xml:space="preserve">producing reports </w:t>
            </w:r>
          </w:p>
          <w:p w:rsidR="00000000" w:rsidRPr="002751B8" w:rsidP="002751B8">
            <w:pPr>
              <w:pStyle w:val="ListBullet"/>
            </w:pPr>
            <w:r w:rsidRPr="002751B8">
              <w:t>recording water losses</w:t>
            </w:r>
          </w:p>
          <w:p w:rsidR="00000000" w:rsidRPr="002751B8" w:rsidP="002751B8">
            <w:pPr>
              <w:pStyle w:val="ListBullet"/>
            </w:pPr>
            <w:r w:rsidRPr="002751B8">
              <w:t>using tools and machinery</w:t>
            </w:r>
          </w:p>
        </w:tc>
      </w:tr>
    </w:tbl>
    <w:p w:rsidR="00000000" w:rsidRPr="002751B8" w:rsidP="002751B8">
      <w:pPr>
        <w:pStyle w:val="NoPaddingFontSize1"/>
      </w:pPr>
    </w:p>
    <w:p w:rsidR="00000000" w:rsidRPr="002751B8" w:rsidP="002751B8">
      <w:pPr>
        <w:pStyle w:val="AllowPageBreak"/>
      </w:pPr>
    </w:p>
    <w:p w:rsidR="00000000" w:rsidRPr="002751B8" w:rsidP="002751B8">
      <w:pPr>
        <w:pStyle w:val="Heading1"/>
      </w:pPr>
      <w:bookmarkStart w:id="3" w:name="O_1061978"/>
      <w:bookmarkEnd w:id="3"/>
      <w:r w:rsidRPr="002751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51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1B8">
            <w:pPr>
              <w:pStyle w:val="BodyText"/>
              <w:rPr>
                <w:lang w:val="en-NZ"/>
              </w:rPr>
            </w:pPr>
            <w:r w:rsidRPr="002751B8">
              <w:t>Evidence required to dem</w:t>
            </w:r>
            <w:r w:rsidRPr="002751B8">
              <w:t>onstrate competence in this unit must be relevant to and satisfy all the requirements of the elements and performance criteria and includes knowledge of:</w:t>
            </w:r>
          </w:p>
        </w:tc>
      </w:tr>
      <w:tr w:rsidTr="002751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ListBullet"/>
            </w:pPr>
            <w:r w:rsidRPr="002751B8">
              <w:t>conditions for connection to live water mains</w:t>
            </w:r>
          </w:p>
          <w:p w:rsidR="00000000" w:rsidRPr="002751B8" w:rsidP="002751B8">
            <w:pPr>
              <w:pStyle w:val="ListBullet"/>
            </w:pPr>
            <w:r w:rsidRPr="002751B8">
              <w:t>control systems</w:t>
            </w:r>
          </w:p>
          <w:p w:rsidR="00000000" w:rsidRPr="002751B8" w:rsidP="002751B8">
            <w:pPr>
              <w:pStyle w:val="ListBullet"/>
            </w:pPr>
            <w:r w:rsidRPr="002751B8">
              <w:t>effects of weather conditions on syste</w:t>
            </w:r>
            <w:r w:rsidRPr="002751B8">
              <w:t>ms, site or plant</w:t>
            </w:r>
          </w:p>
          <w:p w:rsidR="00000000" w:rsidRPr="002751B8" w:rsidP="002751B8">
            <w:pPr>
              <w:pStyle w:val="ListBullet"/>
            </w:pPr>
            <w:r w:rsidRPr="002751B8">
              <w:t>electrical safety for disconnecting and changing meters and fittings</w:t>
            </w:r>
          </w:p>
          <w:p w:rsidR="00000000" w:rsidRPr="002751B8" w:rsidP="002751B8">
            <w:pPr>
              <w:pStyle w:val="ListBullet"/>
            </w:pPr>
            <w:r w:rsidRPr="002751B8">
              <w:t>environmental aspects of operation</w:t>
            </w:r>
          </w:p>
          <w:p w:rsidR="00000000" w:rsidRPr="002751B8" w:rsidP="002751B8">
            <w:pPr>
              <w:pStyle w:val="ListBullet"/>
            </w:pPr>
            <w:r w:rsidRPr="002751B8">
              <w:t>equipment operation, capacity and limitations including water hammer</w:t>
            </w:r>
          </w:p>
          <w:p w:rsidR="00000000" w:rsidRPr="002751B8" w:rsidP="002751B8">
            <w:pPr>
              <w:pStyle w:val="ListBullet"/>
            </w:pPr>
            <w:r w:rsidRPr="002751B8">
              <w:t>impact of the principles of hydraulics on the operation of flows</w:t>
            </w:r>
          </w:p>
          <w:p w:rsidR="00000000" w:rsidRPr="002751B8" w:rsidP="002751B8">
            <w:pPr>
              <w:pStyle w:val="ListBullet"/>
            </w:pPr>
            <w:r w:rsidRPr="002751B8">
              <w:t xml:space="preserve">isolation procedures </w:t>
            </w:r>
          </w:p>
          <w:p w:rsidR="00000000" w:rsidRPr="002751B8" w:rsidP="002751B8">
            <w:pPr>
              <w:pStyle w:val="ListBullet"/>
            </w:pPr>
            <w:r w:rsidRPr="002751B8">
              <w:t>relevant legislation, regulations and workplace procedures</w:t>
            </w:r>
          </w:p>
          <w:p w:rsidR="00000000" w:rsidRPr="002751B8" w:rsidP="002751B8">
            <w:pPr>
              <w:pStyle w:val="ListBullet"/>
            </w:pPr>
            <w:r w:rsidRPr="002751B8">
              <w:t>risk factors and potential hazards of operating water distribution systems</w:t>
            </w:r>
          </w:p>
          <w:p w:rsidR="00000000" w:rsidRPr="002751B8" w:rsidP="002751B8">
            <w:pPr>
              <w:pStyle w:val="ListBullet"/>
            </w:pPr>
            <w:r w:rsidRPr="002751B8">
              <w:t>standard operating procedures and manufacturer instructions</w:t>
            </w:r>
          </w:p>
          <w:p w:rsidR="00000000" w:rsidRPr="002751B8" w:rsidP="002751B8">
            <w:pPr>
              <w:pStyle w:val="ListBullet"/>
            </w:pPr>
            <w:r w:rsidRPr="002751B8">
              <w:t>system layout and performance</w:t>
            </w:r>
          </w:p>
          <w:p w:rsidR="00000000" w:rsidRPr="002751B8" w:rsidP="002751B8">
            <w:pPr>
              <w:pStyle w:val="ListBullet"/>
            </w:pPr>
            <w:r w:rsidRPr="002751B8">
              <w:t>water hamm</w:t>
            </w:r>
            <w:r w:rsidRPr="002751B8">
              <w:t>er</w:t>
            </w:r>
          </w:p>
          <w:p w:rsidR="00000000" w:rsidRPr="002751B8" w:rsidP="002751B8">
            <w:pPr>
              <w:pStyle w:val="ListBullet"/>
            </w:pPr>
            <w:r w:rsidRPr="002751B8">
              <w:t>water pumping stations and reservoirs</w:t>
            </w:r>
          </w:p>
          <w:p w:rsidR="00000000" w:rsidRPr="002751B8" w:rsidP="002751B8">
            <w:pPr>
              <w:pStyle w:val="ListBullet"/>
            </w:pPr>
            <w:r w:rsidRPr="002751B8">
              <w:t xml:space="preserve">water quality </w:t>
            </w:r>
          </w:p>
        </w:tc>
      </w:tr>
    </w:tbl>
    <w:p w:rsidR="00000000" w:rsidRPr="002751B8" w:rsidP="002751B8">
      <w:pPr>
        <w:pStyle w:val="NoPaddingFontSize1"/>
      </w:pPr>
    </w:p>
    <w:p w:rsidR="00000000" w:rsidRPr="002751B8" w:rsidP="002751B8">
      <w:pPr>
        <w:pStyle w:val="AllowPageBreak"/>
      </w:pPr>
    </w:p>
    <w:p w:rsidR="00000000" w:rsidRPr="002751B8" w:rsidP="002751B8">
      <w:pPr>
        <w:pStyle w:val="Heading1"/>
      </w:pPr>
      <w:bookmarkStart w:id="4" w:name="O_1061979"/>
      <w:bookmarkEnd w:id="4"/>
      <w:r w:rsidRPr="002751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51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1B8" w:rsidP="002751B8">
            <w:pPr>
              <w:pStyle w:val="BodyText"/>
            </w:pPr>
            <w:r w:rsidRPr="002751B8">
              <w:t xml:space="preserve">Assessors must hold credentials specified within the Standards for Registered Training Organisations current at the time of assessment. </w:t>
            </w:r>
          </w:p>
          <w:p w:rsidR="00000000" w:rsidRPr="002751B8" w:rsidP="002751B8">
            <w:pPr>
              <w:pStyle w:val="BodyText"/>
            </w:pPr>
            <w:r w:rsidRPr="002751B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751B8" w:rsidP="002751B8">
            <w:pPr>
              <w:pStyle w:val="BodyText"/>
            </w:pPr>
            <w:r w:rsidRPr="002751B8">
              <w:t>Assessment must occur in workplace operational</w:t>
            </w:r>
            <w:r w:rsidRPr="002751B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751B8" w:rsidP="002751B8">
            <w:pPr>
              <w:pStyle w:val="BodyText"/>
            </w:pPr>
            <w:r w:rsidRPr="002751B8">
              <w:t>Assessment processes and techniques must be appropriate to the language, l</w:t>
            </w:r>
            <w:r w:rsidRPr="002751B8">
              <w:t>iteracy and numeracy requirements of the work being performed and the needs of the candidate.</w:t>
            </w:r>
          </w:p>
          <w:p w:rsidR="00000000" w:rsidRPr="002751B8" w:rsidP="002751B8">
            <w:pPr>
              <w:pStyle w:val="BodyText"/>
            </w:pPr>
            <w:r w:rsidRPr="002751B8">
              <w:t>Resources for assessment must include access to:</w:t>
            </w:r>
          </w:p>
          <w:p w:rsidR="00000000" w:rsidRPr="002751B8" w:rsidP="002751B8">
            <w:pPr>
              <w:pStyle w:val="ListBullet"/>
            </w:pPr>
            <w:r w:rsidRPr="002751B8">
              <w:t>relevant and appropriate materials, tools, equipment and personal protective equipment currently used in industr</w:t>
            </w:r>
            <w:r w:rsidRPr="002751B8">
              <w:t>y</w:t>
            </w:r>
          </w:p>
          <w:p w:rsidR="00000000" w:rsidRPr="002751B8" w:rsidP="002751B8">
            <w:pPr>
              <w:pStyle w:val="ListBullet"/>
            </w:pPr>
            <w:r w:rsidRPr="002751B8">
              <w:t>applicable documentation including legislation, regulations, codes of practice, workplace procedures and operation manuals.</w:t>
            </w:r>
          </w:p>
        </w:tc>
      </w:tr>
    </w:tbl>
    <w:p w:rsidR="00000000" w:rsidRPr="002751B8" w:rsidP="002751B8">
      <w:pPr>
        <w:pStyle w:val="NoPaddingFontSize1"/>
      </w:pPr>
    </w:p>
    <w:p w:rsidR="00000000" w:rsidRPr="002751B8" w:rsidP="002751B8">
      <w:pPr>
        <w:pStyle w:val="AllowPageBreak"/>
      </w:pPr>
    </w:p>
    <w:p w:rsidR="00000000" w:rsidRPr="002751B8" w:rsidP="002751B8">
      <w:pPr>
        <w:pStyle w:val="Heading1"/>
      </w:pPr>
      <w:bookmarkStart w:id="5" w:name="O_1061982"/>
      <w:bookmarkEnd w:id="5"/>
      <w:r w:rsidRPr="002751B8">
        <w:t>Links</w:t>
      </w:r>
    </w:p>
    <w:p w:rsidR="00000000" w:rsidRPr="002751B8" w:rsidP="009150AE">
      <w:pPr>
        <w:pStyle w:val="BodyText"/>
      </w:pPr>
      <w:r w:rsidRPr="002751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C28C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751B8" w:rsidP="009150AE">
      <w:pPr>
        <w:pStyle w:val="BodyText"/>
      </w:pPr>
      <w:r w:rsidRPr="002751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C28C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751B8" w:rsidP="009150AE">
      <w:pPr>
        <w:pStyle w:val="BodyText"/>
      </w:pPr>
      <w:r w:rsidRPr="002751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C28C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751B8" w:rsidP="002751B8"/>
    <w:sectPr w:rsidSect="002751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B8" w:rsidRPr="009150AE" w:rsidP="00915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0AE" w:rsidP="00275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50AE" w:rsidP="00275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50AE" w:rsidP="002751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1B8" w:rsidRPr="009150AE" w:rsidP="00915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0AE" w:rsidRPr="002D2AF8" w:rsidP="00275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NWPNET028 Monitor and operate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150AE" w:rsidP="002751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5C9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86A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1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1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1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1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1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1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1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1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1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1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1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1B8"/>
  </w:style>
  <w:style w:type="character" w:customStyle="1" w:styleId="Heading1Char">
    <w:name w:val="Heading 1 Char"/>
    <w:basedOn w:val="DefaultParagraphFont"/>
    <w:link w:val="Heading1"/>
    <w:rsid w:val="002751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1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1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1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751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1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51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1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1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1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1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1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1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1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1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1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1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1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1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1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1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1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51B8"/>
    <w:rPr>
      <w:b/>
      <w:spacing w:val="0"/>
    </w:rPr>
  </w:style>
  <w:style w:type="paragraph" w:customStyle="1" w:styleId="SuperTitle">
    <w:name w:val="SuperTitle"/>
    <w:basedOn w:val="Title"/>
    <w:rsid w:val="002751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1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1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1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1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1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1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1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1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1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1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1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1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1B8"/>
    <w:rPr>
      <w:i/>
    </w:rPr>
  </w:style>
  <w:style w:type="paragraph" w:styleId="Caption">
    <w:name w:val="caption"/>
    <w:basedOn w:val="BodyText"/>
    <w:next w:val="Normal"/>
    <w:qFormat/>
    <w:rsid w:val="002751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1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1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1B8"/>
  </w:style>
  <w:style w:type="paragraph" w:styleId="TableofFigures">
    <w:name w:val="table of figures"/>
    <w:basedOn w:val="Normal"/>
    <w:next w:val="Normal"/>
    <w:semiHidden/>
    <w:rsid w:val="002751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1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51B8"/>
    <w:rPr>
      <w:rFonts w:ascii="Wingdings" w:hAnsi="Wingdings"/>
    </w:rPr>
  </w:style>
  <w:style w:type="paragraph" w:customStyle="1" w:styleId="TableHeading">
    <w:name w:val="Table Heading"/>
    <w:basedOn w:val="HeadingBase"/>
    <w:rsid w:val="002751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1B8"/>
    <w:rPr>
      <w:color w:val="0033CC"/>
      <w:u w:val="none"/>
    </w:rPr>
  </w:style>
  <w:style w:type="paragraph" w:customStyle="1" w:styleId="BodyTextRight">
    <w:name w:val="Body Text Right"/>
    <w:basedOn w:val="BodyText"/>
    <w:rsid w:val="002751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1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1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1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1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1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1B8"/>
    <w:rPr>
      <w:sz w:val="32"/>
    </w:rPr>
  </w:style>
  <w:style w:type="paragraph" w:customStyle="1" w:styleId="HeadingProcedure">
    <w:name w:val="Heading Procedure"/>
    <w:basedOn w:val="HeadingBase"/>
    <w:next w:val="Normal"/>
    <w:rsid w:val="002751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1B8"/>
    <w:pPr>
      <w:spacing w:before="60" w:after="60"/>
    </w:pPr>
  </w:style>
  <w:style w:type="paragraph" w:styleId="ListContinue">
    <w:name w:val="List Continue"/>
    <w:basedOn w:val="List"/>
    <w:rsid w:val="002751B8"/>
    <w:pPr>
      <w:ind w:firstLine="0"/>
    </w:pPr>
  </w:style>
  <w:style w:type="paragraph" w:customStyle="1" w:styleId="ListNote">
    <w:name w:val="List Note"/>
    <w:basedOn w:val="List"/>
    <w:rsid w:val="002751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1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1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1B8"/>
    <w:rPr>
      <w:rFonts w:ascii="Courier New" w:hAnsi="Courier New"/>
    </w:rPr>
  </w:style>
  <w:style w:type="paragraph" w:customStyle="1" w:styleId="NoteBullet">
    <w:name w:val="Note Bullet"/>
    <w:basedOn w:val="Note"/>
    <w:rsid w:val="002751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1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1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1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1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51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1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1B8"/>
    <w:rPr>
      <w:b/>
      <w:smallCaps/>
    </w:rPr>
  </w:style>
  <w:style w:type="paragraph" w:customStyle="1" w:styleId="TableListNumber">
    <w:name w:val="Table List Number"/>
    <w:basedOn w:val="ListNumber"/>
    <w:rsid w:val="002751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1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1B8"/>
    <w:pPr>
      <w:numPr>
        <w:numId w:val="8"/>
      </w:numPr>
    </w:pPr>
  </w:style>
  <w:style w:type="paragraph" w:customStyle="1" w:styleId="ListAlpha2">
    <w:name w:val="List Alpha 2"/>
    <w:basedOn w:val="List2"/>
    <w:rsid w:val="002751B8"/>
    <w:pPr>
      <w:numPr>
        <w:numId w:val="7"/>
      </w:numPr>
    </w:pPr>
  </w:style>
  <w:style w:type="paragraph" w:styleId="List2">
    <w:name w:val="List 2"/>
    <w:basedOn w:val="BodyText"/>
    <w:rsid w:val="002751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1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1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1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1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1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51B8"/>
    <w:pPr>
      <w:numPr>
        <w:numId w:val="3"/>
      </w:numPr>
    </w:pPr>
  </w:style>
  <w:style w:type="paragraph" w:styleId="ListContinue2">
    <w:name w:val="List Continue 2"/>
    <w:basedOn w:val="List2"/>
    <w:rsid w:val="002751B8"/>
    <w:pPr>
      <w:ind w:firstLine="0"/>
    </w:pPr>
  </w:style>
  <w:style w:type="paragraph" w:styleId="ListContinue3">
    <w:name w:val="List Continue 3"/>
    <w:basedOn w:val="List3"/>
    <w:rsid w:val="002751B8"/>
    <w:pPr>
      <w:ind w:left="1021" w:firstLine="0"/>
    </w:pPr>
  </w:style>
  <w:style w:type="paragraph" w:styleId="ListContinue4">
    <w:name w:val="List Continue 4"/>
    <w:basedOn w:val="List4"/>
    <w:rsid w:val="002751B8"/>
    <w:pPr>
      <w:ind w:firstLine="0"/>
    </w:pPr>
  </w:style>
  <w:style w:type="paragraph" w:styleId="ListContinue5">
    <w:name w:val="List Continue 5"/>
    <w:basedOn w:val="List5"/>
    <w:rsid w:val="002751B8"/>
    <w:pPr>
      <w:ind w:firstLine="0"/>
    </w:pPr>
  </w:style>
  <w:style w:type="paragraph" w:styleId="ListNumber3">
    <w:name w:val="List Number 3"/>
    <w:basedOn w:val="List3"/>
    <w:rsid w:val="002751B8"/>
    <w:pPr>
      <w:numPr>
        <w:numId w:val="4"/>
      </w:numPr>
    </w:pPr>
  </w:style>
  <w:style w:type="paragraph" w:styleId="ListNumber4">
    <w:name w:val="List Number 4"/>
    <w:basedOn w:val="List4"/>
    <w:rsid w:val="002751B8"/>
    <w:pPr>
      <w:numPr>
        <w:numId w:val="5"/>
      </w:numPr>
    </w:pPr>
  </w:style>
  <w:style w:type="paragraph" w:styleId="ListNumber5">
    <w:name w:val="List Number 5"/>
    <w:basedOn w:val="List5"/>
    <w:rsid w:val="002751B8"/>
    <w:pPr>
      <w:numPr>
        <w:numId w:val="6"/>
      </w:numPr>
    </w:pPr>
  </w:style>
  <w:style w:type="paragraph" w:styleId="BlockText">
    <w:name w:val="Block Text"/>
    <w:basedOn w:val="Normal"/>
    <w:rsid w:val="002751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1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1B8"/>
    <w:rPr>
      <w:sz w:val="16"/>
      <w:vertAlign w:val="superscript"/>
    </w:rPr>
  </w:style>
  <w:style w:type="character" w:customStyle="1" w:styleId="Symbols">
    <w:name w:val="Symbols"/>
    <w:basedOn w:val="DefaultParagraphFont"/>
    <w:rsid w:val="002751B8"/>
    <w:rPr>
      <w:rFonts w:ascii="Symbol" w:hAnsi="Symbol"/>
    </w:rPr>
  </w:style>
  <w:style w:type="character" w:customStyle="1" w:styleId="MenuOptions">
    <w:name w:val="Menu Options"/>
    <w:basedOn w:val="DefaultParagraphFont"/>
    <w:rsid w:val="002751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1B8"/>
    <w:rPr>
      <w:b/>
    </w:rPr>
  </w:style>
  <w:style w:type="character" w:customStyle="1" w:styleId="Underlined">
    <w:name w:val="Underlined"/>
    <w:basedOn w:val="DefaultParagraphFont"/>
    <w:rsid w:val="002751B8"/>
    <w:rPr>
      <w:u w:val="single"/>
    </w:rPr>
  </w:style>
  <w:style w:type="paragraph" w:customStyle="1" w:styleId="TableBodyTextRight">
    <w:name w:val="Table Body Text Right"/>
    <w:basedOn w:val="TableBodyText"/>
    <w:rsid w:val="002751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1B8"/>
    <w:rPr>
      <w:sz w:val="18"/>
    </w:rPr>
  </w:style>
  <w:style w:type="paragraph" w:customStyle="1" w:styleId="BodySmallRight">
    <w:name w:val="Body Small Right"/>
    <w:basedOn w:val="BodyTextRight"/>
    <w:rsid w:val="002751B8"/>
    <w:rPr>
      <w:sz w:val="18"/>
      <w:szCs w:val="18"/>
    </w:rPr>
  </w:style>
  <w:style w:type="paragraph" w:customStyle="1" w:styleId="MarginEdition">
    <w:name w:val="Margin Edition"/>
    <w:basedOn w:val="MarginNote"/>
    <w:rsid w:val="002751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1B8"/>
    <w:rPr>
      <w:sz w:val="2"/>
      <w:szCs w:val="2"/>
    </w:rPr>
  </w:style>
  <w:style w:type="character" w:customStyle="1" w:styleId="Small">
    <w:name w:val="Small"/>
    <w:basedOn w:val="DefaultParagraphFont"/>
    <w:rsid w:val="002751B8"/>
    <w:rPr>
      <w:sz w:val="16"/>
    </w:rPr>
  </w:style>
  <w:style w:type="paragraph" w:customStyle="1" w:styleId="WideTable">
    <w:name w:val="Wide Table"/>
    <w:basedOn w:val="Normal"/>
    <w:rsid w:val="002751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1B8"/>
  </w:style>
  <w:style w:type="paragraph" w:styleId="Quote">
    <w:name w:val="Quote"/>
    <w:basedOn w:val="Heading1"/>
    <w:link w:val="QuoteChar"/>
    <w:qFormat/>
    <w:rsid w:val="002751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1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1B8"/>
    <w:pPr>
      <w:pageBreakBefore/>
    </w:pPr>
  </w:style>
  <w:style w:type="paragraph" w:customStyle="1" w:styleId="Border">
    <w:name w:val="Border"/>
    <w:basedOn w:val="Normal"/>
    <w:qFormat/>
    <w:rsid w:val="002751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1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1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1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1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1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1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1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1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1B8"/>
    <w:rPr>
      <w:u w:val="single"/>
    </w:rPr>
  </w:style>
  <w:style w:type="character" w:customStyle="1" w:styleId="BoldandItalics">
    <w:name w:val="Bold and Italics"/>
    <w:qFormat/>
    <w:rsid w:val="002751B8"/>
    <w:rPr>
      <w:b/>
      <w:i/>
      <w:u w:val="none"/>
    </w:rPr>
  </w:style>
  <w:style w:type="paragraph" w:styleId="BalloonText">
    <w:name w:val="Balloon Text"/>
    <w:basedOn w:val="Normal"/>
    <w:link w:val="BalloonTextChar"/>
    <w:rsid w:val="00275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1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1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1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1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1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1B8"/>
    <w:pPr>
      <w:spacing w:before="0" w:after="0"/>
    </w:pPr>
  </w:style>
  <w:style w:type="paragraph" w:customStyle="1" w:styleId="BodyTextBold">
    <w:name w:val="Body Text Bold"/>
    <w:basedOn w:val="BodyText"/>
    <w:qFormat/>
    <w:rsid w:val="002751B8"/>
    <w:rPr>
      <w:b/>
    </w:rPr>
  </w:style>
  <w:style w:type="character" w:styleId="Hyperlink">
    <w:name w:val="Hyperlink"/>
    <w:basedOn w:val="DefaultParagraphFont"/>
    <w:uiPriority w:val="99"/>
    <w:unhideWhenUsed/>
    <w:rsid w:val="00915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3381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NWPNET028 Monitor and operate network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2022-12-07T01:57:00Z</dcterms:created>
  <dcterms:modified xsi:type="dcterms:W3CDTF">2022-12-07T01:57:00Z</dcterms:modified>
</cp:coreProperties>
</file>