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32E" w:rsidP="008D0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NWPNET026 Install, maintain and repair hydrants</w:t>
      </w:r>
      <w:r>
        <w:fldChar w:fldCharType="end"/>
      </w:r>
    </w:p>
    <w:p w:rsidR="008D032E" w:rsidP="008D032E">
      <w:pPr>
        <w:pStyle w:val="Version"/>
        <w:sectPr w:rsidSect="00B57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481" w:rsidP="00B57481">
      <w:pPr>
        <w:pStyle w:val="SuperHeading"/>
      </w:pPr>
      <w:r w:rsidRPr="00B57481">
        <w:t>Assessment Requirements for NWPNET026 Install, maintain and repair hydrants</w:t>
      </w:r>
    </w:p>
    <w:p w:rsidR="00000000" w:rsidRPr="00B57481" w:rsidP="00B57481">
      <w:pPr>
        <w:pStyle w:val="Heading1"/>
      </w:pPr>
      <w:bookmarkStart w:id="1" w:name="O_760226"/>
      <w:bookmarkEnd w:id="1"/>
      <w:r w:rsidRPr="00B57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D0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81">
            <w:pPr>
              <w:pStyle w:val="TableHeading"/>
              <w:rPr>
                <w:lang w:val="en-NZ"/>
              </w:rPr>
            </w:pPr>
            <w:r w:rsidRPr="00B5748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81">
            <w:pPr>
              <w:pStyle w:val="TableHeading"/>
              <w:rPr>
                <w:lang w:val="en-NZ"/>
              </w:rPr>
            </w:pPr>
            <w:r w:rsidRPr="00B57481">
              <w:t>Comments</w:t>
            </w:r>
          </w:p>
        </w:tc>
      </w:tr>
      <w:tr w:rsidTr="008D0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481">
            <w:pPr>
              <w:pStyle w:val="BodyText"/>
              <w:rPr>
                <w:lang w:val="en-NZ"/>
              </w:rPr>
            </w:pPr>
            <w:r w:rsidRPr="00B5748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481" w:rsidP="00B57481">
            <w:pPr>
              <w:pStyle w:val="BodyText"/>
            </w:pPr>
            <w:r w:rsidRPr="00B57481">
              <w:t xml:space="preserve">These Assessment Requirements were released in NWP Water Training Package release 1.0 and meet the Standards for Training Packages. </w:t>
            </w:r>
          </w:p>
        </w:tc>
      </w:tr>
    </w:tbl>
    <w:p w:rsidR="00000000" w:rsidRPr="00B57481" w:rsidP="00B57481">
      <w:pPr>
        <w:pStyle w:val="BodyText"/>
      </w:pPr>
    </w:p>
    <w:p w:rsidR="00000000" w:rsidRPr="00B57481" w:rsidP="00B57481">
      <w:pPr>
        <w:pStyle w:val="AllowPageBreak"/>
      </w:pPr>
    </w:p>
    <w:p w:rsidR="00000000" w:rsidRPr="00B57481" w:rsidP="00B57481">
      <w:pPr>
        <w:pStyle w:val="Heading1"/>
      </w:pPr>
      <w:bookmarkStart w:id="2" w:name="O_760227"/>
      <w:bookmarkEnd w:id="2"/>
      <w:r w:rsidRPr="00B57481">
        <w:t>Performance Evidence</w:t>
      </w:r>
    </w:p>
    <w:p w:rsidR="00000000" w:rsidRPr="00B57481" w:rsidP="008D032E">
      <w:pPr>
        <w:pStyle w:val="BodyText"/>
      </w:pPr>
      <w:r w:rsidRPr="00B57481">
        <w:t>Evidence required to demonstrate competence must satisfy all of the requirements of</w:t>
      </w:r>
      <w:r w:rsidRPr="00B57481">
        <w:t xml:space="preserve"> the elements and performance criteria. If not otherwise specified the candidate must demonstrate evidence of performance of the following on at least one occasion.</w:t>
      </w:r>
    </w:p>
    <w:p w:rsidR="00000000" w:rsidRPr="00B57481" w:rsidP="00B57481">
      <w:pPr>
        <w:pStyle w:val="ListBullet"/>
      </w:pPr>
      <w:r w:rsidRPr="00B57481">
        <w:t>reading and interpreting plans and drawings, and relevant standards and instructions</w:t>
      </w:r>
    </w:p>
    <w:p w:rsidR="00000000" w:rsidRPr="00B57481" w:rsidP="00B57481">
      <w:pPr>
        <w:pStyle w:val="ListBullet"/>
      </w:pPr>
      <w:r w:rsidRPr="00B57481">
        <w:t>using tools and specific water equipment including valve keys and standpipes</w:t>
      </w:r>
    </w:p>
    <w:p w:rsidR="00000000" w:rsidRPr="00B57481" w:rsidP="00B57481">
      <w:pPr>
        <w:pStyle w:val="ListBullet"/>
      </w:pPr>
      <w:r w:rsidRPr="00B57481">
        <w:t xml:space="preserve">selecting Personal Protection Equipment </w:t>
      </w:r>
    </w:p>
    <w:p w:rsidR="00000000" w:rsidRPr="00B57481" w:rsidP="00B57481">
      <w:pPr>
        <w:pStyle w:val="ListBullet"/>
      </w:pPr>
      <w:r w:rsidRPr="00B57481">
        <w:t xml:space="preserve">maintaining tools </w:t>
      </w:r>
    </w:p>
    <w:p w:rsidR="00000000" w:rsidRPr="00B57481" w:rsidP="00B57481">
      <w:pPr>
        <w:pStyle w:val="ListBullet"/>
      </w:pPr>
      <w:r w:rsidRPr="00B57481">
        <w:t xml:space="preserve">communicating with customers </w:t>
      </w:r>
    </w:p>
    <w:p w:rsidR="00000000" w:rsidRPr="00B57481" w:rsidP="00B57481">
      <w:pPr>
        <w:pStyle w:val="ListBullet"/>
      </w:pPr>
      <w:r w:rsidRPr="00B57481">
        <w:t>determining location, size, utilities and services from plans</w:t>
      </w:r>
    </w:p>
    <w:p w:rsidR="00000000" w:rsidRPr="00B57481" w:rsidP="00B57481">
      <w:pPr>
        <w:pStyle w:val="ListBullet"/>
      </w:pPr>
      <w:r w:rsidRPr="00B57481">
        <w:t>applying excavation techniq</w:t>
      </w:r>
      <w:r w:rsidRPr="00B57481">
        <w:t>ues including potholing and cable location</w:t>
      </w:r>
    </w:p>
    <w:p w:rsidR="00000000" w:rsidRPr="00B57481" w:rsidP="00B57481">
      <w:pPr>
        <w:pStyle w:val="ListBullet"/>
      </w:pPr>
      <w:r w:rsidRPr="00B57481">
        <w:t>organising traffic management and concrete cutters</w:t>
      </w:r>
    </w:p>
    <w:p w:rsidR="00000000" w:rsidRPr="00B57481" w:rsidP="00B57481">
      <w:pPr>
        <w:pStyle w:val="ListBullet"/>
      </w:pPr>
      <w:r w:rsidRPr="00B57481">
        <w:t>conducting risk assessments on site for safety, environmental factors</w:t>
      </w:r>
    </w:p>
    <w:p w:rsidR="00000000" w:rsidRPr="00B57481" w:rsidP="00B57481">
      <w:pPr>
        <w:pStyle w:val="ListBullet"/>
      </w:pPr>
      <w:r w:rsidRPr="00B57481">
        <w:t>restoring work site</w:t>
      </w:r>
    </w:p>
    <w:p w:rsidR="00000000" w:rsidRPr="00B57481" w:rsidP="00B57481">
      <w:pPr>
        <w:pStyle w:val="ListBullet"/>
      </w:pPr>
      <w:r w:rsidRPr="00B57481">
        <w:t xml:space="preserve">implementing isolations </w:t>
      </w:r>
    </w:p>
    <w:p w:rsidR="00000000" w:rsidRPr="00B57481" w:rsidP="00B57481">
      <w:pPr>
        <w:pStyle w:val="ListBullet"/>
      </w:pPr>
      <w:r w:rsidRPr="00B57481">
        <w:t>operating valves</w:t>
      </w:r>
    </w:p>
    <w:p w:rsidR="00000000" w:rsidRPr="00B57481" w:rsidP="00B57481">
      <w:pPr>
        <w:pStyle w:val="ListBullet"/>
      </w:pPr>
      <w:r w:rsidRPr="00B57481">
        <w:t xml:space="preserve">planning work </w:t>
      </w:r>
    </w:p>
    <w:p w:rsidR="00000000" w:rsidRPr="00B57481" w:rsidP="00B57481">
      <w:pPr>
        <w:pStyle w:val="ListBullet"/>
      </w:pPr>
      <w:r w:rsidRPr="00B57481">
        <w:t xml:space="preserve">complying with </w:t>
      </w:r>
      <w:r w:rsidRPr="00B57481">
        <w:t>water off notices, flow control and shut plans, and permits to work</w:t>
      </w:r>
    </w:p>
    <w:p w:rsidR="00000000" w:rsidRPr="00B57481" w:rsidP="00B57481">
      <w:pPr>
        <w:pStyle w:val="ListBullet"/>
      </w:pPr>
      <w:r w:rsidRPr="00B57481">
        <w:t>charging and discharging water mains</w:t>
      </w:r>
    </w:p>
    <w:p w:rsidR="00000000" w:rsidRPr="00B57481" w:rsidP="00B57481">
      <w:pPr>
        <w:pStyle w:val="ListBullet"/>
      </w:pPr>
      <w:r w:rsidRPr="00B57481">
        <w:t>restoring site</w:t>
      </w:r>
    </w:p>
    <w:p w:rsidR="00000000" w:rsidRPr="00B57481" w:rsidP="00B57481">
      <w:pPr>
        <w:pStyle w:val="AllowPageBreak"/>
      </w:pPr>
    </w:p>
    <w:p w:rsidR="00000000" w:rsidRPr="00B57481" w:rsidP="00B57481">
      <w:pPr>
        <w:pStyle w:val="Heading1"/>
      </w:pPr>
      <w:bookmarkStart w:id="3" w:name="O_760228"/>
      <w:bookmarkEnd w:id="3"/>
      <w:r w:rsidRPr="00B57481">
        <w:t>Knowledge Evidence</w:t>
      </w:r>
    </w:p>
    <w:p w:rsidR="00000000" w:rsidRPr="00B57481" w:rsidP="008D032E">
      <w:pPr>
        <w:pStyle w:val="BodyText"/>
      </w:pPr>
      <w:r w:rsidRPr="00B57481">
        <w:t>Evidence required to demonstrate competence must satisfy all of the requirements of the elements and</w:t>
      </w:r>
      <w:r w:rsidRPr="00B57481">
        <w:t xml:space="preserve"> performance criteria. If not otherwise specified the depth of knowledge demonstrated must be appropriate to the job context of the candidate.</w:t>
      </w:r>
    </w:p>
    <w:p w:rsidR="00000000" w:rsidRPr="00B57481" w:rsidP="00B57481">
      <w:pPr>
        <w:pStyle w:val="ListBullet"/>
      </w:pPr>
      <w:r w:rsidRPr="00B57481">
        <w:t>isolations</w:t>
      </w:r>
    </w:p>
    <w:p w:rsidR="00000000" w:rsidRPr="00B57481" w:rsidP="00B57481">
      <w:pPr>
        <w:pStyle w:val="ListBullet"/>
      </w:pPr>
      <w:r w:rsidRPr="00B57481">
        <w:t>tools and equipment, including quick cuts</w:t>
      </w:r>
    </w:p>
    <w:p w:rsidR="00000000" w:rsidRPr="00B57481" w:rsidP="00B57481">
      <w:pPr>
        <w:pStyle w:val="ListBullet"/>
      </w:pPr>
      <w:r w:rsidRPr="00B57481">
        <w:t>traffic management</w:t>
      </w:r>
    </w:p>
    <w:p w:rsidR="00000000" w:rsidRPr="00B57481" w:rsidP="00B57481">
      <w:pPr>
        <w:pStyle w:val="ListBullet"/>
      </w:pPr>
      <w:r w:rsidRPr="00B57481">
        <w:t xml:space="preserve">standpipes </w:t>
      </w:r>
    </w:p>
    <w:p w:rsidR="00000000" w:rsidRPr="00B57481" w:rsidP="00B57481">
      <w:pPr>
        <w:pStyle w:val="ListBullet"/>
      </w:pPr>
      <w:r w:rsidRPr="00B57481">
        <w:t>operating within permit to works and shut plans</w:t>
      </w:r>
    </w:p>
    <w:p w:rsidR="00000000" w:rsidRPr="00B57481" w:rsidP="00B57481">
      <w:pPr>
        <w:pStyle w:val="ListBullet"/>
      </w:pPr>
      <w:r w:rsidRPr="00B57481">
        <w:t>charging and discharging mains appropriately</w:t>
      </w:r>
    </w:p>
    <w:p w:rsidR="00000000" w:rsidRPr="00B57481" w:rsidP="00B57481">
      <w:pPr>
        <w:pStyle w:val="ListBullet"/>
      </w:pPr>
      <w:r w:rsidRPr="00B57481">
        <w:t>site restoration</w:t>
      </w:r>
    </w:p>
    <w:p w:rsidR="00000000" w:rsidRPr="00B57481" w:rsidP="00B57481">
      <w:pPr>
        <w:pStyle w:val="ListBullet"/>
      </w:pPr>
      <w:r w:rsidRPr="00B57481">
        <w:t>relevant legislation and standards</w:t>
      </w:r>
    </w:p>
    <w:p w:rsidR="00000000" w:rsidRPr="00B57481" w:rsidP="00B57481">
      <w:pPr>
        <w:pStyle w:val="ListBullet"/>
      </w:pPr>
      <w:r w:rsidRPr="00B57481">
        <w:t>equipment operation, capacity, and limitations</w:t>
      </w:r>
    </w:p>
    <w:p w:rsidR="00000000" w:rsidRPr="00B57481" w:rsidP="00B57481">
      <w:pPr>
        <w:pStyle w:val="ListBullet"/>
      </w:pPr>
      <w:r w:rsidRPr="00B57481">
        <w:t>how to escalate issues, barriers and concerns</w:t>
      </w:r>
    </w:p>
    <w:p w:rsidR="00000000" w:rsidRPr="00B57481" w:rsidP="00B57481">
      <w:pPr>
        <w:pStyle w:val="AllowPageBreak"/>
      </w:pPr>
    </w:p>
    <w:p w:rsidR="00000000" w:rsidRPr="00B57481" w:rsidP="00B57481">
      <w:pPr>
        <w:pStyle w:val="Heading1"/>
      </w:pPr>
      <w:bookmarkStart w:id="4" w:name="O_760229"/>
      <w:bookmarkEnd w:id="4"/>
      <w:r w:rsidRPr="00B57481">
        <w:t>A</w:t>
      </w:r>
      <w:r w:rsidRPr="00B57481">
        <w:t>ssessment Conditions</w:t>
      </w:r>
    </w:p>
    <w:p w:rsidR="00000000" w:rsidRPr="00B57481" w:rsidP="008D032E">
      <w:pPr>
        <w:pStyle w:val="BodyText"/>
      </w:pPr>
      <w:r w:rsidRPr="00B57481">
        <w:t>Competency should be assessed in an actual workplace or in a simulated environment, with access to equipment and infrastructure appropriate to the outcome. Competency should be demonstrated over time to ensure the candidate is assessed</w:t>
      </w:r>
      <w:r w:rsidRPr="00B57481">
        <w:t xml:space="preserve"> across a variety of situations.</w:t>
      </w:r>
    </w:p>
    <w:p w:rsidR="00000000" w:rsidRPr="00B57481" w:rsidP="008D032E">
      <w:pPr>
        <w:pStyle w:val="BodyText"/>
      </w:pPr>
      <w:r w:rsidRPr="00B57481">
        <w:t>Assessors must satisfy the NVR/AQTF mandatory competency requirements for assessors.</w:t>
      </w:r>
    </w:p>
    <w:p w:rsidR="00000000" w:rsidRPr="00B57481" w:rsidP="00B57481">
      <w:pPr>
        <w:pStyle w:val="Heading1"/>
      </w:pPr>
      <w:bookmarkStart w:id="5" w:name="O_760232"/>
      <w:bookmarkEnd w:id="5"/>
      <w:r w:rsidRPr="00B57481">
        <w:t>Links</w:t>
      </w:r>
    </w:p>
    <w:p w:rsidR="00000000" w:rsidRPr="00B57481" w:rsidP="008D032E">
      <w:pPr>
        <w:pStyle w:val="BodyText"/>
      </w:pPr>
      <w:r w:rsidRPr="00B574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A70D9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57481" w:rsidP="008D032E">
      <w:pPr>
        <w:pStyle w:val="BodyText"/>
      </w:pPr>
      <w:r w:rsidRPr="00B574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A70D9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57481" w:rsidP="008D032E">
      <w:pPr>
        <w:pStyle w:val="BodyText"/>
      </w:pPr>
      <w:r w:rsidRPr="00B57481">
        <w:t>Companion Volume implementation guides are found in VETNet</w:t>
      </w:r>
      <w:r w:rsidRPr="00B57481">
        <w:t xml:space="preserve">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A70D9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57481" w:rsidP="008D032E">
      <w:pPr>
        <w:pStyle w:val="BodyText"/>
      </w:pPr>
      <w:r w:rsidRPr="00B574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A70D93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B57481" w:rsidP="00B57481"/>
    <w:sectPr w:rsidSect="00B57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81" w:rsidRPr="008D032E" w:rsidP="008D0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32E" w:rsidP="00B57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32E" w:rsidP="00B57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032E" w:rsidP="00B57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481" w:rsidRPr="008D032E" w:rsidP="008D0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32E" w:rsidRPr="002D2AF8" w:rsidP="00B57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NWPNET026 Install, maintain and repair hydrants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8D032E" w:rsidP="00B57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AC8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4ADF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481"/>
  </w:style>
  <w:style w:type="character" w:customStyle="1" w:styleId="Heading1Char">
    <w:name w:val="Heading 1 Char"/>
    <w:basedOn w:val="DefaultParagraphFont"/>
    <w:link w:val="Heading1"/>
    <w:rsid w:val="00B57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481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7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74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7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481"/>
    <w:rPr>
      <w:b/>
      <w:spacing w:val="0"/>
    </w:rPr>
  </w:style>
  <w:style w:type="paragraph" w:customStyle="1" w:styleId="SuperTitle">
    <w:name w:val="SuperTitle"/>
    <w:basedOn w:val="Title"/>
    <w:rsid w:val="00B57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4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481"/>
    <w:rPr>
      <w:i/>
    </w:rPr>
  </w:style>
  <w:style w:type="paragraph" w:styleId="Caption">
    <w:name w:val="caption"/>
    <w:basedOn w:val="BodyText"/>
    <w:next w:val="Normal"/>
    <w:qFormat/>
    <w:rsid w:val="00B57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481"/>
  </w:style>
  <w:style w:type="paragraph" w:styleId="TableofFigures">
    <w:name w:val="table of figures"/>
    <w:basedOn w:val="Normal"/>
    <w:next w:val="Normal"/>
    <w:semiHidden/>
    <w:rsid w:val="00B57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481"/>
    <w:pPr>
      <w:numPr>
        <w:numId w:val="10"/>
      </w:numPr>
    </w:pPr>
  </w:style>
  <w:style w:type="character" w:customStyle="1" w:styleId="WingdingSymbols">
    <w:name w:val="Wingding Symbols"/>
    <w:rsid w:val="00B57481"/>
    <w:rPr>
      <w:rFonts w:ascii="Wingdings" w:hAnsi="Wingdings"/>
    </w:rPr>
  </w:style>
  <w:style w:type="character" w:customStyle="1" w:styleId="HotSpot">
    <w:name w:val="HotSpot"/>
    <w:rsid w:val="00B57481"/>
    <w:rPr>
      <w:color w:val="0033CC"/>
      <w:u w:val="none"/>
    </w:rPr>
  </w:style>
  <w:style w:type="paragraph" w:customStyle="1" w:styleId="BodyTextRight">
    <w:name w:val="Body Text Right"/>
    <w:basedOn w:val="BodyText"/>
    <w:rsid w:val="00B57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481"/>
    <w:rPr>
      <w:sz w:val="32"/>
    </w:rPr>
  </w:style>
  <w:style w:type="paragraph" w:customStyle="1" w:styleId="HeadingProcedure">
    <w:name w:val="Heading Procedure"/>
    <w:basedOn w:val="HeadingBase"/>
    <w:next w:val="Normal"/>
    <w:rsid w:val="00B57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481"/>
    <w:pPr>
      <w:spacing w:before="60" w:after="60"/>
    </w:pPr>
  </w:style>
  <w:style w:type="paragraph" w:styleId="ListContinue">
    <w:name w:val="List Continue"/>
    <w:basedOn w:val="List"/>
    <w:rsid w:val="00B57481"/>
    <w:pPr>
      <w:ind w:firstLine="0"/>
    </w:pPr>
  </w:style>
  <w:style w:type="paragraph" w:customStyle="1" w:styleId="ListNote">
    <w:name w:val="List Note"/>
    <w:basedOn w:val="List"/>
    <w:rsid w:val="00B57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481"/>
    <w:rPr>
      <w:rFonts w:ascii="Courier New" w:hAnsi="Courier New"/>
    </w:rPr>
  </w:style>
  <w:style w:type="paragraph" w:customStyle="1" w:styleId="NoteBullet">
    <w:name w:val="Note Bullet"/>
    <w:basedOn w:val="Note"/>
    <w:rsid w:val="00B57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4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481"/>
    <w:rPr>
      <w:b/>
      <w:smallCaps/>
    </w:rPr>
  </w:style>
  <w:style w:type="paragraph" w:customStyle="1" w:styleId="TableListNumber">
    <w:name w:val="Table List Number"/>
    <w:basedOn w:val="ListNumber"/>
    <w:rsid w:val="00B57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481"/>
    <w:pPr>
      <w:numPr>
        <w:numId w:val="8"/>
      </w:numPr>
    </w:pPr>
  </w:style>
  <w:style w:type="paragraph" w:customStyle="1" w:styleId="ListAlpha2">
    <w:name w:val="List Alpha 2"/>
    <w:basedOn w:val="List2"/>
    <w:rsid w:val="00B57481"/>
    <w:pPr>
      <w:numPr>
        <w:numId w:val="7"/>
      </w:numPr>
    </w:pPr>
  </w:style>
  <w:style w:type="paragraph" w:styleId="List2">
    <w:name w:val="List 2"/>
    <w:basedOn w:val="BodyText"/>
    <w:rsid w:val="00B57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4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481"/>
    <w:pPr>
      <w:numPr>
        <w:numId w:val="3"/>
      </w:numPr>
    </w:pPr>
  </w:style>
  <w:style w:type="paragraph" w:styleId="ListContinue2">
    <w:name w:val="List Continue 2"/>
    <w:basedOn w:val="List2"/>
    <w:rsid w:val="00B57481"/>
    <w:pPr>
      <w:ind w:firstLine="0"/>
    </w:pPr>
  </w:style>
  <w:style w:type="paragraph" w:styleId="ListContinue3">
    <w:name w:val="List Continue 3"/>
    <w:basedOn w:val="List3"/>
    <w:rsid w:val="00B57481"/>
    <w:pPr>
      <w:ind w:left="1021" w:firstLine="0"/>
    </w:pPr>
  </w:style>
  <w:style w:type="paragraph" w:styleId="ListContinue4">
    <w:name w:val="List Continue 4"/>
    <w:basedOn w:val="List4"/>
    <w:rsid w:val="00B57481"/>
    <w:pPr>
      <w:ind w:firstLine="0"/>
    </w:pPr>
  </w:style>
  <w:style w:type="paragraph" w:styleId="ListContinue5">
    <w:name w:val="List Continue 5"/>
    <w:basedOn w:val="List5"/>
    <w:rsid w:val="00B57481"/>
    <w:pPr>
      <w:ind w:firstLine="0"/>
    </w:pPr>
  </w:style>
  <w:style w:type="paragraph" w:styleId="ListNumber3">
    <w:name w:val="List Number 3"/>
    <w:basedOn w:val="List3"/>
    <w:rsid w:val="00B57481"/>
    <w:pPr>
      <w:numPr>
        <w:numId w:val="4"/>
      </w:numPr>
    </w:pPr>
  </w:style>
  <w:style w:type="paragraph" w:styleId="ListNumber4">
    <w:name w:val="List Number 4"/>
    <w:basedOn w:val="List4"/>
    <w:rsid w:val="00B57481"/>
    <w:pPr>
      <w:numPr>
        <w:numId w:val="5"/>
      </w:numPr>
    </w:pPr>
  </w:style>
  <w:style w:type="paragraph" w:styleId="ListNumber5">
    <w:name w:val="List Number 5"/>
    <w:basedOn w:val="List5"/>
    <w:rsid w:val="00B57481"/>
    <w:pPr>
      <w:numPr>
        <w:numId w:val="6"/>
      </w:numPr>
    </w:pPr>
  </w:style>
  <w:style w:type="paragraph" w:styleId="BlockText">
    <w:name w:val="Block Text"/>
    <w:basedOn w:val="Normal"/>
    <w:rsid w:val="00B57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481"/>
    <w:rPr>
      <w:sz w:val="16"/>
      <w:vertAlign w:val="superscript"/>
    </w:rPr>
  </w:style>
  <w:style w:type="character" w:customStyle="1" w:styleId="Symbols">
    <w:name w:val="Symbols"/>
    <w:basedOn w:val="DefaultParagraphFont"/>
    <w:rsid w:val="00B57481"/>
    <w:rPr>
      <w:rFonts w:ascii="Symbol" w:hAnsi="Symbol"/>
    </w:rPr>
  </w:style>
  <w:style w:type="character" w:customStyle="1" w:styleId="MenuOptions">
    <w:name w:val="Menu Options"/>
    <w:basedOn w:val="DefaultParagraphFont"/>
    <w:rsid w:val="00B57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481"/>
    <w:rPr>
      <w:b/>
    </w:rPr>
  </w:style>
  <w:style w:type="character" w:customStyle="1" w:styleId="Underlined">
    <w:name w:val="Underlined"/>
    <w:basedOn w:val="DefaultParagraphFont"/>
    <w:rsid w:val="00B57481"/>
    <w:rPr>
      <w:u w:val="single"/>
    </w:rPr>
  </w:style>
  <w:style w:type="paragraph" w:customStyle="1" w:styleId="TableBodyTextRight">
    <w:name w:val="Table Body Text Right"/>
    <w:basedOn w:val="TableBodyText"/>
    <w:rsid w:val="00B57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481"/>
    <w:rPr>
      <w:sz w:val="18"/>
    </w:rPr>
  </w:style>
  <w:style w:type="paragraph" w:customStyle="1" w:styleId="BodySmallRight">
    <w:name w:val="Body Small Right"/>
    <w:basedOn w:val="BodyTextRight"/>
    <w:rsid w:val="00B57481"/>
    <w:rPr>
      <w:sz w:val="18"/>
      <w:szCs w:val="18"/>
    </w:rPr>
  </w:style>
  <w:style w:type="paragraph" w:customStyle="1" w:styleId="MarginEdition">
    <w:name w:val="Margin Edition"/>
    <w:basedOn w:val="MarginNote"/>
    <w:rsid w:val="00B57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481"/>
    <w:rPr>
      <w:sz w:val="2"/>
      <w:szCs w:val="2"/>
    </w:rPr>
  </w:style>
  <w:style w:type="character" w:customStyle="1" w:styleId="Small">
    <w:name w:val="Small"/>
    <w:basedOn w:val="DefaultParagraphFont"/>
    <w:rsid w:val="00B57481"/>
    <w:rPr>
      <w:sz w:val="16"/>
    </w:rPr>
  </w:style>
  <w:style w:type="paragraph" w:customStyle="1" w:styleId="WideTable">
    <w:name w:val="Wide Table"/>
    <w:basedOn w:val="Normal"/>
    <w:rsid w:val="00B57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481"/>
  </w:style>
  <w:style w:type="paragraph" w:styleId="Quote">
    <w:name w:val="Quote"/>
    <w:basedOn w:val="Heading1"/>
    <w:link w:val="QuoteChar"/>
    <w:qFormat/>
    <w:rsid w:val="00B57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481"/>
    <w:pPr>
      <w:pageBreakBefore/>
    </w:pPr>
  </w:style>
  <w:style w:type="paragraph" w:customStyle="1" w:styleId="Border">
    <w:name w:val="Border"/>
    <w:basedOn w:val="Normal"/>
    <w:qFormat/>
    <w:rsid w:val="00B57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481"/>
    <w:rPr>
      <w:u w:val="single"/>
    </w:rPr>
  </w:style>
  <w:style w:type="character" w:customStyle="1" w:styleId="BoldandItalics">
    <w:name w:val="Bold and Italics"/>
    <w:qFormat/>
    <w:rsid w:val="00B57481"/>
    <w:rPr>
      <w:b/>
      <w:i/>
      <w:u w:val="none"/>
    </w:rPr>
  </w:style>
  <w:style w:type="paragraph" w:styleId="BalloonText">
    <w:name w:val="Balloon Text"/>
    <w:basedOn w:val="Normal"/>
    <w:link w:val="BalloonTextChar"/>
    <w:rsid w:val="00B57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4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0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3026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NWPNET026 Install, maintain and repair hydrants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2018-12-21T02:19:00Z</dcterms:created>
  <dcterms:modified xsi:type="dcterms:W3CDTF">2018-12-21T02:19:00Z</dcterms:modified>
</cp:coreProperties>
</file>