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C78" w:rsidP="00792C78">
      <w:pPr>
        <w:pStyle w:val="Title"/>
      </w:pPr>
      <w:r>
        <w:fldChar w:fldCharType="begin"/>
      </w:r>
      <w:r>
        <w:instrText xml:space="preserve"> TITLE   \* MERGEFORMAT </w:instrText>
      </w:r>
      <w:r>
        <w:fldChar w:fldCharType="separate"/>
      </w:r>
      <w:r>
        <w:t>NWPNET023 Maintain and repair network assets for wastewater</w:t>
      </w:r>
      <w:r>
        <w:fldChar w:fldCharType="end"/>
      </w:r>
    </w:p>
    <w:p w:rsidR="00792C78" w:rsidP="00792C78">
      <w:pPr>
        <w:pStyle w:val="Version"/>
        <w:sectPr w:rsidSect="00A01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231" w:rsidP="00A01231">
      <w:pPr>
        <w:pStyle w:val="SuperHeading"/>
      </w:pPr>
      <w:r w:rsidRPr="00A01231">
        <w:t>NWPNET023 Maintain and repair network assets for wastewater</w:t>
      </w:r>
    </w:p>
    <w:p w:rsidR="00000000" w:rsidRPr="00A01231" w:rsidP="00A01231">
      <w:pPr>
        <w:pStyle w:val="Heading1"/>
      </w:pPr>
      <w:bookmarkStart w:id="1" w:name="O_760159"/>
      <w:bookmarkEnd w:id="1"/>
      <w:r w:rsidRPr="00A01231">
        <w:t>Modification History</w:t>
      </w:r>
    </w:p>
    <w:tbl>
      <w:tblPr>
        <w:tblW w:w="0" w:type="auto"/>
        <w:tblLayout w:type="fixed"/>
        <w:tblCellMar>
          <w:left w:w="62" w:type="dxa"/>
          <w:right w:w="62" w:type="dxa"/>
        </w:tblCellMar>
        <w:tblLook w:val="0000"/>
      </w:tblPr>
      <w:tblGrid>
        <w:gridCol w:w="1134"/>
        <w:gridCol w:w="7937"/>
      </w:tblGrid>
      <w:tr w:rsidTr="00792C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TableHeading"/>
              <w:rPr>
                <w:lang w:val="en-NZ"/>
              </w:rPr>
            </w:pPr>
            <w:r w:rsidRPr="00A012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TableHeading"/>
              <w:rPr>
                <w:lang w:val="en-NZ"/>
              </w:rPr>
            </w:pPr>
            <w:r w:rsidRPr="00A01231">
              <w:t>Comments</w:t>
            </w:r>
          </w:p>
        </w:tc>
      </w:tr>
      <w:tr w:rsidTr="00792C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BodyText"/>
              <w:rPr>
                <w:lang w:val="en-NZ"/>
              </w:rPr>
            </w:pPr>
            <w:r w:rsidRPr="00A012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231" w:rsidP="00A01231">
            <w:pPr>
              <w:pStyle w:val="BodyText"/>
            </w:pPr>
            <w:r w:rsidRPr="00A01231">
              <w:t xml:space="preserve">This unit was released in NWP Water Training Package release 1.0 and meets the Standards for Training Packages. </w:t>
            </w:r>
          </w:p>
          <w:p w:rsidR="00000000" w:rsidRPr="00A01231" w:rsidP="00A01231">
            <w:pPr>
              <w:pStyle w:val="BodyText"/>
            </w:pPr>
          </w:p>
          <w:p w:rsidR="00000000" w:rsidRPr="00A01231" w:rsidP="00A01231">
            <w:pPr>
              <w:pStyle w:val="ListBullet"/>
            </w:pPr>
            <w:r w:rsidRPr="00A01231">
              <w:t>New unit, created drawing upon information from deleted units NWP255B, NWP257B, NWP2</w:t>
            </w:r>
            <w:r w:rsidRPr="00A01231">
              <w:t>53B and NWP229B</w:t>
            </w:r>
          </w:p>
        </w:tc>
      </w:tr>
    </w:tbl>
    <w:p w:rsidR="00000000" w:rsidRPr="00A01231" w:rsidP="00A01231">
      <w:pPr>
        <w:pStyle w:val="BodyText"/>
      </w:pPr>
    </w:p>
    <w:p w:rsidR="00000000" w:rsidRPr="00A01231" w:rsidP="00A01231">
      <w:pPr>
        <w:pStyle w:val="AllowPageBreak"/>
      </w:pPr>
    </w:p>
    <w:p w:rsidR="00000000" w:rsidRPr="00A01231" w:rsidP="00A01231">
      <w:pPr>
        <w:pStyle w:val="Heading1"/>
      </w:pPr>
      <w:bookmarkStart w:id="2" w:name="O_760160"/>
      <w:bookmarkEnd w:id="2"/>
      <w:r w:rsidRPr="00A01231">
        <w:t>Application</w:t>
      </w:r>
    </w:p>
    <w:p w:rsidR="00000000" w:rsidRPr="00A01231" w:rsidP="00792C78">
      <w:pPr>
        <w:pStyle w:val="BodyText"/>
      </w:pPr>
      <w:r w:rsidRPr="00A01231">
        <w:t>This unit describes the skills required to maintain and repair pipes, drains and wastewater collection assets.</w:t>
      </w:r>
    </w:p>
    <w:p w:rsidR="00000000" w:rsidRPr="00A01231" w:rsidP="00792C78">
      <w:pPr>
        <w:pStyle w:val="BodyText"/>
      </w:pPr>
      <w:r w:rsidRPr="00A01231">
        <w:t>This unit applies to those working as field staff with specific responsibility for ensuring that repair and maintenance of wastewater assets is completed in a safe and timely manner.</w:t>
      </w:r>
    </w:p>
    <w:p w:rsidR="00000000" w:rsidRPr="00A01231" w:rsidP="00792C78">
      <w:pPr>
        <w:pStyle w:val="BodyText"/>
      </w:pPr>
      <w:r w:rsidRPr="00A01231">
        <w:t>The skills and knowledge described in this unit must be applied within t</w:t>
      </w:r>
      <w:r w:rsidRPr="00A01231">
        <w:t>he legislative, regulatory and policy environment in which they are carried out. Organisational policies and procedures must be consulted and adhered to.</w:t>
      </w:r>
    </w:p>
    <w:p w:rsidR="00000000" w:rsidRPr="00A01231" w:rsidP="00792C78">
      <w:pPr>
        <w:pStyle w:val="BodyText"/>
      </w:pPr>
      <w:r w:rsidRPr="00A01231">
        <w:t>Those undertaking this unit would work under indirect supervision, while performing routine tasks, in</w:t>
      </w:r>
      <w:r w:rsidRPr="00A01231">
        <w:t xml:space="preserve"> a familiar context, ensuring minimum damage to the environment.</w:t>
      </w:r>
    </w:p>
    <w:p w:rsidR="00792C78" w:rsidP="00792C78">
      <w:pPr>
        <w:pStyle w:val="BodyText"/>
      </w:pPr>
      <w:r w:rsidRPr="00A01231">
        <w:t>No licensing, legislative or certification requirements apply to unit at the time of publication.</w:t>
      </w:r>
    </w:p>
    <w:p w:rsidR="00000000" w:rsidRPr="00A01231" w:rsidP="00A01231">
      <w:pPr>
        <w:pStyle w:val="Heading1"/>
      </w:pPr>
      <w:bookmarkStart w:id="3" w:name="O_760162"/>
      <w:bookmarkEnd w:id="3"/>
      <w:r w:rsidRPr="00A01231">
        <w:t>Competency Field</w:t>
      </w:r>
    </w:p>
    <w:p w:rsidR="00000000" w:rsidRPr="00A01231" w:rsidP="00792C78">
      <w:pPr>
        <w:pStyle w:val="BodyText"/>
      </w:pPr>
      <w:r w:rsidRPr="00A01231">
        <w:t>Networks</w:t>
      </w:r>
    </w:p>
    <w:p w:rsidR="00000000" w:rsidRPr="00A01231" w:rsidP="00A01231">
      <w:pPr>
        <w:pStyle w:val="Heading1"/>
      </w:pPr>
      <w:bookmarkStart w:id="4" w:name="O_760164"/>
      <w:bookmarkEnd w:id="4"/>
      <w:r w:rsidRPr="00A01231">
        <w:t>Elements and Performance Criter</w:t>
      </w:r>
      <w:r w:rsidRPr="00A01231">
        <w:t>ia</w:t>
      </w:r>
    </w:p>
    <w:tbl>
      <w:tblPr>
        <w:tblW w:w="0" w:type="auto"/>
        <w:tblLayout w:type="fixed"/>
        <w:tblCellMar>
          <w:left w:w="62" w:type="dxa"/>
          <w:right w:w="62" w:type="dxa"/>
        </w:tblCellMar>
        <w:tblLook w:val="0000"/>
      </w:tblPr>
      <w:tblGrid>
        <w:gridCol w:w="2203"/>
        <w:gridCol w:w="6804"/>
      </w:tblGrid>
      <w:tr w:rsidTr="00A012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TableHeading"/>
              <w:rPr>
                <w:lang w:val="en-NZ"/>
              </w:rPr>
            </w:pPr>
            <w:r w:rsidRPr="00A0123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TableHeading"/>
              <w:rPr>
                <w:lang w:val="en-NZ"/>
              </w:rPr>
            </w:pPr>
            <w:r w:rsidRPr="00A01231">
              <w:t>PERFORMANCE CRITERIA</w:t>
            </w:r>
          </w:p>
        </w:tc>
      </w:tr>
      <w:tr w:rsidTr="00A012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BodyText"/>
              <w:rPr>
                <w:lang w:val="en-NZ"/>
              </w:rPr>
            </w:pPr>
            <w:r w:rsidRPr="00A01231">
              <w:t xml:space="preserve">Elements describe </w:t>
            </w:r>
            <w:r w:rsidRPr="00A01231">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BodyText"/>
              <w:rPr>
                <w:lang w:val="en-NZ"/>
              </w:rPr>
            </w:pPr>
            <w:r w:rsidRPr="00A01231">
              <w:t xml:space="preserve">Performance criteria describe the performance needed to demonstrate </w:t>
            </w:r>
            <w:r w:rsidRPr="00A01231">
              <w:t xml:space="preserve">achievement of the element. Where bold italicised text is used, further information is </w:t>
            </w:r>
            <w:r w:rsidRPr="00A01231">
              <w:t>detailed in the range of conditions section.</w:t>
            </w:r>
          </w:p>
        </w:tc>
      </w:tr>
      <w:tr w:rsidTr="00A012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List"/>
              <w:rPr>
                <w:lang w:val="en-NZ"/>
              </w:rPr>
            </w:pPr>
            <w:r w:rsidRPr="00A01231">
              <w:rPr>
                <w:rStyle w:val="SpecialBold"/>
              </w:rPr>
              <w:t>1.</w:t>
            </w:r>
            <w:r w:rsidRPr="00A01231">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231" w:rsidP="00A01231">
            <w:pPr>
              <w:pStyle w:val="List"/>
            </w:pPr>
            <w:r w:rsidRPr="00A01231">
              <w:t>1.1</w:t>
            </w:r>
            <w:r w:rsidRPr="00A01231">
              <w:tab/>
              <w:t>Conduct risk assessment for environmental and safety factors.</w:t>
            </w:r>
          </w:p>
          <w:p w:rsidR="00000000" w:rsidRPr="00A01231" w:rsidP="00A01231">
            <w:pPr>
              <w:pStyle w:val="List"/>
            </w:pPr>
            <w:r w:rsidRPr="00A01231">
              <w:t>1.2</w:t>
            </w:r>
            <w:r w:rsidRPr="00A01231">
              <w:tab/>
              <w:t>Determine work requirements, materials and configuration from plans, specifications, instructions and/or organi</w:t>
            </w:r>
            <w:r w:rsidRPr="00A01231">
              <w:t>sational procedures.</w:t>
            </w:r>
          </w:p>
          <w:p w:rsidR="00000000" w:rsidRPr="00A01231" w:rsidP="00A01231">
            <w:pPr>
              <w:pStyle w:val="List"/>
            </w:pPr>
            <w:r w:rsidRPr="00A01231">
              <w:t>1.3</w:t>
            </w:r>
            <w:r w:rsidRPr="00A01231">
              <w:tab/>
              <w:t>Check coordination issues with relevant personnel, including isolations, licences and permits to work.</w:t>
            </w:r>
          </w:p>
          <w:p w:rsidR="00000000" w:rsidRPr="00A01231" w:rsidP="00A01231">
            <w:pPr>
              <w:pStyle w:val="List"/>
            </w:pPr>
            <w:r w:rsidRPr="00A01231">
              <w:t>1.4</w:t>
            </w:r>
            <w:r w:rsidRPr="00A01231">
              <w:tab/>
              <w:t>Identify networks system operation requirements.</w:t>
            </w:r>
          </w:p>
          <w:p w:rsidR="00000000" w:rsidP="00A01231">
            <w:pPr>
              <w:pStyle w:val="List"/>
              <w:rPr>
                <w:lang w:val="en-NZ"/>
              </w:rPr>
            </w:pPr>
            <w:r w:rsidRPr="00A01231">
              <w:t>1.5</w:t>
            </w:r>
            <w:r w:rsidRPr="00A01231">
              <w:tab/>
              <w:t>Arrange remove site protection.</w:t>
            </w:r>
          </w:p>
        </w:tc>
      </w:tr>
      <w:tr w:rsidTr="00A012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List"/>
              <w:rPr>
                <w:lang w:val="en-NZ"/>
              </w:rPr>
            </w:pPr>
            <w:r w:rsidRPr="00A01231">
              <w:rPr>
                <w:rStyle w:val="SpecialBold"/>
              </w:rPr>
              <w:t>2.</w:t>
            </w:r>
            <w:r w:rsidRPr="00A01231">
              <w:rPr>
                <w:rStyle w:val="SpecialBold"/>
              </w:rPr>
              <w:tab/>
              <w:t>Conduct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231" w:rsidP="00A01231">
            <w:pPr>
              <w:pStyle w:val="List"/>
            </w:pPr>
            <w:r w:rsidRPr="00A01231">
              <w:t>2.1</w:t>
            </w:r>
            <w:r w:rsidRPr="00A01231">
              <w:tab/>
              <w:t>Isolate the</w:t>
            </w:r>
            <w:r w:rsidRPr="00A01231">
              <w:t xml:space="preserve"> work area.</w:t>
            </w:r>
          </w:p>
          <w:p w:rsidR="00000000" w:rsidRPr="00A01231" w:rsidP="00A01231">
            <w:pPr>
              <w:pStyle w:val="List"/>
            </w:pPr>
            <w:r w:rsidRPr="00A01231">
              <w:t>2.2</w:t>
            </w:r>
            <w:r w:rsidRPr="00A01231">
              <w:tab/>
              <w:t>Determine appropriate repair method from job specifications and instructions.</w:t>
            </w:r>
          </w:p>
          <w:p w:rsidR="00000000" w:rsidRPr="00A01231" w:rsidP="00A01231">
            <w:pPr>
              <w:pStyle w:val="List"/>
            </w:pPr>
            <w:r w:rsidRPr="00A01231">
              <w:t>2.3</w:t>
            </w:r>
            <w:r w:rsidRPr="00A01231">
              <w:tab/>
              <w:t>Maintain and repair structural damage to assets.</w:t>
            </w:r>
          </w:p>
          <w:p w:rsidR="00000000" w:rsidRPr="00A01231" w:rsidP="00A01231">
            <w:pPr>
              <w:pStyle w:val="List"/>
            </w:pPr>
            <w:r w:rsidRPr="00A01231">
              <w:t>2.4</w:t>
            </w:r>
            <w:r w:rsidRPr="00A01231">
              <w:tab/>
              <w:t>Check maintenance and repairs to assets to ensure specifications are met.</w:t>
            </w:r>
          </w:p>
          <w:p w:rsidR="00000000" w:rsidP="00A01231">
            <w:pPr>
              <w:pStyle w:val="List"/>
              <w:rPr>
                <w:lang w:val="en-NZ"/>
              </w:rPr>
            </w:pPr>
            <w:r w:rsidRPr="00A01231">
              <w:t>2.5</w:t>
            </w:r>
            <w:r w:rsidRPr="00A01231">
              <w:tab/>
              <w:t>Restore work site to meet e</w:t>
            </w:r>
            <w:r w:rsidRPr="00A01231">
              <w:t xml:space="preserve">nvironmental and organisational requirements. </w:t>
            </w:r>
          </w:p>
        </w:tc>
      </w:tr>
      <w:tr w:rsidTr="00A012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List"/>
              <w:rPr>
                <w:lang w:val="en-NZ"/>
              </w:rPr>
            </w:pPr>
            <w:r w:rsidRPr="00A01231">
              <w:rPr>
                <w:rStyle w:val="SpecialBold"/>
              </w:rPr>
              <w:t>3.</w:t>
            </w:r>
            <w:r w:rsidRPr="00A01231">
              <w:rPr>
                <w:rStyle w:val="SpecialBold"/>
              </w:rPr>
              <w:tab/>
              <w:t>Review, report and record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231" w:rsidP="00A01231">
            <w:pPr>
              <w:pStyle w:val="List"/>
            </w:pPr>
            <w:r w:rsidRPr="00A01231">
              <w:t>3.1</w:t>
            </w:r>
            <w:r w:rsidRPr="00A01231">
              <w:tab/>
              <w:t>Check, tag and report faulty equipment and tools.</w:t>
            </w:r>
          </w:p>
          <w:p w:rsidR="00000000" w:rsidRPr="00A01231" w:rsidP="00A01231">
            <w:pPr>
              <w:pStyle w:val="List"/>
            </w:pPr>
            <w:r w:rsidRPr="00A01231">
              <w:t>3.2</w:t>
            </w:r>
            <w:r w:rsidRPr="00A01231">
              <w:tab/>
              <w:t xml:space="preserve">Store equipment, tools and materials. </w:t>
            </w:r>
          </w:p>
          <w:p w:rsidR="00000000" w:rsidRPr="00A01231" w:rsidP="00A01231">
            <w:pPr>
              <w:pStyle w:val="List"/>
            </w:pPr>
            <w:r w:rsidRPr="00A01231">
              <w:t>3.3</w:t>
            </w:r>
            <w:r w:rsidRPr="00A01231">
              <w:tab/>
              <w:t>Complete and process workplace records.</w:t>
            </w:r>
          </w:p>
        </w:tc>
      </w:tr>
    </w:tbl>
    <w:p w:rsidR="00000000" w:rsidRPr="00A01231" w:rsidP="00A01231">
      <w:pPr>
        <w:pStyle w:val="BodyText"/>
      </w:pPr>
    </w:p>
    <w:p w:rsidR="00000000" w:rsidRPr="00A01231" w:rsidP="00A01231">
      <w:pPr>
        <w:pStyle w:val="AllowPageBreak"/>
      </w:pPr>
    </w:p>
    <w:p w:rsidR="00000000" w:rsidRPr="00A01231" w:rsidP="00A01231">
      <w:pPr>
        <w:pStyle w:val="Heading1"/>
      </w:pPr>
      <w:bookmarkStart w:id="5" w:name="O_760165"/>
      <w:bookmarkEnd w:id="5"/>
      <w:r w:rsidRPr="00A01231">
        <w:t>Foundation Skills</w:t>
      </w:r>
    </w:p>
    <w:p w:rsidR="00000000" w:rsidRPr="00A01231" w:rsidP="00792C78">
      <w:pPr>
        <w:pStyle w:val="BodyText"/>
      </w:pPr>
      <w:r w:rsidRPr="00A01231">
        <w:t>The foundation skills demands of this unit have been mapped for alignment with the Australian Core Skills Framework (ACSF). The following tables outline the performance levels indicated for successful attainment of the unit.</w:t>
      </w:r>
    </w:p>
    <w:p w:rsidR="00000000" w:rsidRPr="00A01231" w:rsidP="00A01231">
      <w:pPr>
        <w:pStyle w:val="BodyText"/>
        <w:keepNext/>
      </w:pPr>
    </w:p>
    <w:p w:rsidR="00792C78" w:rsidP="00A01231">
      <w:pPr>
        <w:pStyle w:val="BodyText"/>
      </w:pPr>
      <w:bookmarkStart w:id="6" w:name="O_76043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9.5pt">
            <v:imagedata r:id="rId10" o:title=""/>
          </v:shape>
        </w:pict>
      </w:r>
      <w:bookmarkEnd w:id="6"/>
    </w:p>
    <w:p w:rsidR="00792C78" w:rsidP="00A01231">
      <w:pPr>
        <w:pStyle w:val="BodyText"/>
      </w:pPr>
    </w:p>
    <w:p w:rsidR="00000000" w:rsidRPr="00A01231" w:rsidP="00792C78">
      <w:pPr>
        <w:pStyle w:val="BodyText"/>
      </w:pPr>
      <w:r w:rsidRPr="00A01231">
        <w:t>Further information on ACSF and the foundation skills underpinning this unit can be found in the Foundation Sk</w:t>
      </w:r>
      <w:r w:rsidRPr="00A01231">
        <w:t>ills Guide on the GSA website.</w:t>
      </w:r>
    </w:p>
    <w:p w:rsidR="00000000" w:rsidRPr="00A01231" w:rsidP="00A01231">
      <w:pPr>
        <w:pStyle w:val="Heading1"/>
      </w:pPr>
      <w:bookmarkStart w:id="7" w:name="O_760166"/>
      <w:bookmarkEnd w:id="7"/>
      <w:r w:rsidRPr="00A01231">
        <w:t>Range of Conditions</w:t>
      </w:r>
    </w:p>
    <w:tbl>
      <w:tblPr>
        <w:tblW w:w="0" w:type="auto"/>
        <w:tblLayout w:type="fixed"/>
        <w:tblCellMar>
          <w:left w:w="62" w:type="dxa"/>
          <w:right w:w="62" w:type="dxa"/>
        </w:tblCellMar>
        <w:tblLook w:val="0000"/>
      </w:tblPr>
      <w:tblGrid>
        <w:gridCol w:w="2203"/>
        <w:gridCol w:w="6804"/>
      </w:tblGrid>
      <w:tr w:rsidTr="00A012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BodyText"/>
              <w:rPr>
                <w:lang w:val="en-NZ"/>
              </w:rPr>
            </w:pPr>
            <w:r w:rsidRPr="00A01231">
              <w:t>Network assets includes: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231" w:rsidP="00A01231">
            <w:pPr>
              <w:pStyle w:val="ListBullet"/>
            </w:pPr>
            <w:r w:rsidRPr="00A01231">
              <w:t xml:space="preserve">water mains </w:t>
            </w:r>
          </w:p>
          <w:p w:rsidR="00000000" w:rsidRPr="00A01231" w:rsidP="00A01231">
            <w:pPr>
              <w:pStyle w:val="ListBullet"/>
            </w:pPr>
            <w:r w:rsidRPr="00A01231">
              <w:t>connections</w:t>
            </w:r>
          </w:p>
          <w:p w:rsidR="00000000" w:rsidRPr="00A01231" w:rsidP="00A01231">
            <w:pPr>
              <w:pStyle w:val="ListBullet"/>
            </w:pPr>
            <w:r w:rsidRPr="00A01231">
              <w:t>pump stations</w:t>
            </w:r>
          </w:p>
        </w:tc>
      </w:tr>
    </w:tbl>
    <w:p w:rsidR="00000000" w:rsidRPr="00A01231" w:rsidP="00A01231">
      <w:pPr>
        <w:pStyle w:val="BodyText"/>
      </w:pPr>
    </w:p>
    <w:p w:rsidR="00000000" w:rsidRPr="00A01231" w:rsidP="00A01231">
      <w:pPr>
        <w:pStyle w:val="AllowPageBreak"/>
      </w:pPr>
    </w:p>
    <w:p w:rsidR="00000000" w:rsidRPr="00A01231" w:rsidP="00A01231">
      <w:pPr>
        <w:pStyle w:val="Heading1"/>
      </w:pPr>
      <w:bookmarkStart w:id="8" w:name="O_760167"/>
      <w:bookmarkEnd w:id="8"/>
      <w:r w:rsidRPr="00A01231">
        <w:t>Unit Mapping Information</w:t>
      </w:r>
    </w:p>
    <w:p w:rsidR="00000000" w:rsidRPr="00A01231" w:rsidP="00792C78">
      <w:pPr>
        <w:pStyle w:val="BodyText"/>
      </w:pPr>
      <w:r w:rsidRPr="00A01231">
        <w:t>No equivalent unit.</w:t>
      </w:r>
    </w:p>
    <w:p w:rsidR="00000000" w:rsidRPr="00A01231" w:rsidP="00A01231">
      <w:pPr>
        <w:pStyle w:val="Heading1"/>
      </w:pPr>
      <w:bookmarkStart w:id="9" w:name="O_760174"/>
      <w:bookmarkEnd w:id="9"/>
      <w:r w:rsidRPr="00A01231">
        <w:t>Links</w:t>
      </w:r>
    </w:p>
    <w:p w:rsidR="00000000" w:rsidRPr="00A01231" w:rsidP="00792C78">
      <w:pPr>
        <w:pStyle w:val="BodyText"/>
      </w:pPr>
      <w:r w:rsidRPr="00A01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27EB">
        <w:rPr>
          <w:rStyle w:val="Hyperlink"/>
        </w:rPr>
        <w:t>https://vetnet.gov.au/Pages/TrainingDocs.aspx?q=26336bc0-04e5-49d9-8c31-46c49b6a0037</w:t>
      </w:r>
      <w:r>
        <w:fldChar w:fldCharType="end"/>
      </w:r>
    </w:p>
    <w:p w:rsidR="00000000" w:rsidRPr="00A01231" w:rsidP="00792C78">
      <w:pPr>
        <w:pStyle w:val="BodyText"/>
      </w:pPr>
      <w:r w:rsidRPr="00A01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27EB">
        <w:rPr>
          <w:rStyle w:val="Hyperlink"/>
        </w:rPr>
        <w:t>https://vetnet.gov.au/Pages/TrainingDocs.aspx?q=26336bc0-04e5-49d9-8c31-46c49b6a0037</w:t>
      </w:r>
      <w:r>
        <w:fldChar w:fldCharType="end"/>
      </w:r>
    </w:p>
    <w:p w:rsidR="00000000" w:rsidRPr="00A01231" w:rsidP="00792C78">
      <w:pPr>
        <w:pStyle w:val="BodyText"/>
      </w:pPr>
      <w:r w:rsidRPr="00A01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27EB">
        <w:rPr>
          <w:rStyle w:val="Hyperlink"/>
        </w:rPr>
        <w:t>https://vetnet.gov.au/Pages/TrainingDocs.aspx?q=26336bc0-04e5-49d9-8c31-46c49b6a0037</w:t>
      </w:r>
      <w:r>
        <w:fldChar w:fldCharType="end"/>
      </w:r>
    </w:p>
    <w:p w:rsidR="00000000" w:rsidRPr="00A01231" w:rsidP="00792C78">
      <w:pPr>
        <w:pStyle w:val="BodyText"/>
      </w:pPr>
      <w:r w:rsidRPr="00A01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27EB">
        <w:rPr>
          <w:rStyle w:val="Hyperlink"/>
        </w:rPr>
        <w:t>https://vetnet.gov.au/Pages/TrainingDocs.aspx?q=26336bc0-04e5-49d9-8c31-46c49b6a0037</w:t>
      </w:r>
      <w:r>
        <w:fldChar w:fldCharType="end"/>
      </w:r>
    </w:p>
    <w:p w:rsidR="00000000" w:rsidRPr="00A01231" w:rsidP="00792C78">
      <w:pPr>
        <w:pStyle w:val="BodyText"/>
        <w:sectPr w:rsidSect="00A01231">
          <w:headerReference w:type="default" r:id="rId11"/>
          <w:footerReference w:type="default" r:id="rId12"/>
          <w:pgSz w:w="11908" w:h="16833"/>
          <w:pgMar w:top="1702" w:right="1418" w:bottom="1702" w:left="1418" w:header="992" w:footer="992" w:gutter="0"/>
          <w:cols w:space="720"/>
          <w:noEndnote/>
          <w:docGrid w:linePitch="299"/>
        </w:sectPr>
      </w:pPr>
    </w:p>
    <w:p w:rsidR="00000000" w:rsidRPr="00A01231" w:rsidP="00A01231">
      <w:pPr>
        <w:pStyle w:val="SuperHeading"/>
      </w:pPr>
      <w:r w:rsidRPr="00A01231">
        <w:t>Assessment Requirements for NWPNET023 Maintain and repair network assets for wastewater</w:t>
      </w:r>
    </w:p>
    <w:p w:rsidR="00000000" w:rsidRPr="00A01231" w:rsidP="00A01231">
      <w:pPr>
        <w:pStyle w:val="Heading1"/>
      </w:pPr>
      <w:bookmarkStart w:id="10" w:name="O_760169"/>
      <w:bookmarkEnd w:id="10"/>
      <w:r w:rsidRPr="00A01231">
        <w:t>Modification History</w:t>
      </w:r>
    </w:p>
    <w:tbl>
      <w:tblPr>
        <w:tblW w:w="0" w:type="auto"/>
        <w:tblLayout w:type="fixed"/>
        <w:tblCellMar>
          <w:left w:w="62" w:type="dxa"/>
          <w:right w:w="62" w:type="dxa"/>
        </w:tblCellMar>
        <w:tblLook w:val="0000"/>
      </w:tblPr>
      <w:tblGrid>
        <w:gridCol w:w="1134"/>
        <w:gridCol w:w="7937"/>
      </w:tblGrid>
      <w:tr w:rsidTr="00792C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TableHeading"/>
              <w:rPr>
                <w:lang w:val="en-NZ"/>
              </w:rPr>
            </w:pPr>
            <w:r w:rsidRPr="00A012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TableHeading"/>
              <w:rPr>
                <w:lang w:val="en-NZ"/>
              </w:rPr>
            </w:pPr>
            <w:r w:rsidRPr="00A01231">
              <w:t>Comments</w:t>
            </w:r>
          </w:p>
        </w:tc>
      </w:tr>
      <w:tr w:rsidTr="00792C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231">
            <w:pPr>
              <w:pStyle w:val="BodyText"/>
              <w:rPr>
                <w:lang w:val="en-NZ"/>
              </w:rPr>
            </w:pPr>
            <w:r w:rsidRPr="00A012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231" w:rsidP="00A01231">
            <w:pPr>
              <w:pStyle w:val="BodyText"/>
            </w:pPr>
            <w:r w:rsidRPr="00A01231">
              <w:t xml:space="preserve">These Assessment Requirements were released in NWP Water Training Package release 1.0 and meet the Standards for Training Packages. </w:t>
            </w:r>
          </w:p>
        </w:tc>
      </w:tr>
    </w:tbl>
    <w:p w:rsidR="00000000" w:rsidRPr="00A01231" w:rsidP="00A01231">
      <w:pPr>
        <w:pStyle w:val="BodyText"/>
      </w:pPr>
    </w:p>
    <w:p w:rsidR="00000000" w:rsidRPr="00A01231" w:rsidP="00A01231">
      <w:pPr>
        <w:pStyle w:val="AllowPageBreak"/>
      </w:pPr>
    </w:p>
    <w:p w:rsidR="00000000" w:rsidRPr="00A01231" w:rsidP="00A01231">
      <w:pPr>
        <w:pStyle w:val="Heading1"/>
      </w:pPr>
      <w:bookmarkStart w:id="11" w:name="O_760170"/>
      <w:bookmarkEnd w:id="11"/>
      <w:r w:rsidRPr="00A01231">
        <w:t>Performance Evidence</w:t>
      </w:r>
    </w:p>
    <w:p w:rsidR="00000000" w:rsidRPr="00A01231" w:rsidP="00792C78">
      <w:pPr>
        <w:pStyle w:val="BodyText"/>
      </w:pPr>
      <w:r w:rsidRPr="00A01231">
        <w:t>Evidence required to demonstrate competence must satisfy all of the req</w:t>
      </w:r>
      <w:r w:rsidRPr="00A01231">
        <w:t>uirements of the elements and performance criteria. The candidate must be assessed on at least two of the network assets listed in the Range of Conditions. If not otherwise specified the candidate must demonstrate evidence of performance of the following o</w:t>
      </w:r>
      <w:r w:rsidRPr="00A01231">
        <w:t>n at least one occasion.</w:t>
      </w:r>
    </w:p>
    <w:p w:rsidR="00000000" w:rsidRPr="00A01231" w:rsidP="00A01231">
      <w:pPr>
        <w:pStyle w:val="ListBullet"/>
      </w:pPr>
      <w:r w:rsidRPr="00A01231">
        <w:t xml:space="preserve">planning work site i.e. personnel, equipment, materials </w:t>
      </w:r>
    </w:p>
    <w:p w:rsidR="00000000" w:rsidRPr="00A01231" w:rsidP="00A01231">
      <w:pPr>
        <w:pStyle w:val="ListBullet"/>
      </w:pPr>
      <w:r w:rsidRPr="00A01231">
        <w:t>requesting permits, approvals, other utilities diagrams and maps</w:t>
      </w:r>
    </w:p>
    <w:p w:rsidR="00000000" w:rsidRPr="00A01231" w:rsidP="00A01231">
      <w:pPr>
        <w:pStyle w:val="ListBullet"/>
      </w:pPr>
      <w:r w:rsidRPr="00A01231">
        <w:t>conducting risk implementing appropriate environmental controls</w:t>
      </w:r>
    </w:p>
    <w:p w:rsidR="00000000" w:rsidRPr="00A01231" w:rsidP="00A01231">
      <w:pPr>
        <w:pStyle w:val="ListBullet"/>
      </w:pPr>
      <w:r w:rsidRPr="00A01231">
        <w:t xml:space="preserve">using tools and specific wastewater equipment </w:t>
      </w:r>
    </w:p>
    <w:p w:rsidR="00000000" w:rsidRPr="00A01231" w:rsidP="00A01231">
      <w:pPr>
        <w:pStyle w:val="ListBullet"/>
      </w:pPr>
      <w:r w:rsidRPr="00A01231">
        <w:t>selecting and applying PPE</w:t>
      </w:r>
    </w:p>
    <w:p w:rsidR="00000000" w:rsidRPr="00A01231" w:rsidP="00A01231">
      <w:pPr>
        <w:pStyle w:val="ListBullet"/>
      </w:pPr>
      <w:r w:rsidRPr="00A01231">
        <w:t>preserving personal safety</w:t>
      </w:r>
    </w:p>
    <w:p w:rsidR="00000000" w:rsidRPr="00A01231" w:rsidP="00A01231">
      <w:pPr>
        <w:pStyle w:val="ListBullet"/>
      </w:pPr>
      <w:r w:rsidRPr="00A01231">
        <w:t xml:space="preserve">performing work-related calculations </w:t>
      </w:r>
    </w:p>
    <w:p w:rsidR="00000000" w:rsidRPr="00A01231" w:rsidP="00A01231">
      <w:pPr>
        <w:pStyle w:val="ListBullet"/>
      </w:pPr>
      <w:r w:rsidRPr="00A01231">
        <w:t>identifying and responding to operational problems including main, connection chokes, pump stations and faults</w:t>
      </w:r>
    </w:p>
    <w:p w:rsidR="00000000" w:rsidRPr="00A01231" w:rsidP="00A01231">
      <w:pPr>
        <w:pStyle w:val="ListBullet"/>
      </w:pPr>
      <w:r w:rsidRPr="00A01231">
        <w:t xml:space="preserve">using </w:t>
      </w:r>
      <w:r w:rsidRPr="00A01231">
        <w:t>communication tools including phones and laptops</w:t>
      </w:r>
    </w:p>
    <w:p w:rsidR="00000000" w:rsidRPr="00A01231" w:rsidP="00A01231">
      <w:pPr>
        <w:pStyle w:val="ListBullet"/>
      </w:pPr>
      <w:r w:rsidRPr="00A01231">
        <w:t>interpreting plans, instructions and procedures</w:t>
      </w:r>
    </w:p>
    <w:p w:rsidR="00000000" w:rsidRPr="00A01231" w:rsidP="00A01231">
      <w:pPr>
        <w:pStyle w:val="ListBullet"/>
      </w:pPr>
      <w:r w:rsidRPr="00A01231">
        <w:t>determining location, size, utilities, services from plans, specifications and organisational procedures</w:t>
      </w:r>
    </w:p>
    <w:p w:rsidR="00000000" w:rsidRPr="00A01231" w:rsidP="00A01231">
      <w:pPr>
        <w:pStyle w:val="ListBullet"/>
      </w:pPr>
      <w:r w:rsidRPr="00A01231">
        <w:t>applying excavation techniques</w:t>
      </w:r>
    </w:p>
    <w:p w:rsidR="00000000" w:rsidRPr="00A01231" w:rsidP="00A01231">
      <w:pPr>
        <w:pStyle w:val="ListBullet"/>
      </w:pPr>
      <w:r w:rsidRPr="00A01231">
        <w:t>maintaining and repairi</w:t>
      </w:r>
      <w:r w:rsidRPr="00A01231">
        <w:t>ng wastewater pipes and fittings by:</w:t>
      </w:r>
    </w:p>
    <w:p w:rsidR="00000000" w:rsidRPr="00A01231" w:rsidP="00A01231">
      <w:pPr>
        <w:pStyle w:val="ListBullet2"/>
      </w:pPr>
      <w:r w:rsidRPr="00A01231">
        <w:t>undertaking excavation</w:t>
      </w:r>
    </w:p>
    <w:p w:rsidR="00000000" w:rsidRPr="00A01231" w:rsidP="00A01231">
      <w:pPr>
        <w:pStyle w:val="ListBullet2"/>
      </w:pPr>
      <w:r w:rsidRPr="00A01231">
        <w:t>clearing chokes</w:t>
      </w:r>
    </w:p>
    <w:p w:rsidR="00000000" w:rsidRPr="00A01231" w:rsidP="00A01231">
      <w:pPr>
        <w:pStyle w:val="ListBullet2"/>
      </w:pPr>
      <w:r w:rsidRPr="00A01231">
        <w:t>undertaking CCTV inspection for roots intrusion, storm water ingress and infiltration</w:t>
      </w:r>
    </w:p>
    <w:p w:rsidR="00000000" w:rsidRPr="00A01231" w:rsidP="00A01231">
      <w:pPr>
        <w:pStyle w:val="ListBullet2"/>
      </w:pPr>
      <w:r w:rsidRPr="00A01231">
        <w:t>jet foaming</w:t>
      </w:r>
    </w:p>
    <w:p w:rsidR="00000000" w:rsidRPr="00A01231" w:rsidP="00A01231">
      <w:pPr>
        <w:pStyle w:val="ListBullet2"/>
      </w:pPr>
      <w:r w:rsidRPr="00A01231">
        <w:t>jet cleaning</w:t>
      </w:r>
    </w:p>
    <w:p w:rsidR="00000000" w:rsidRPr="00A01231" w:rsidP="00A01231">
      <w:pPr>
        <w:pStyle w:val="ListBullet2"/>
      </w:pPr>
      <w:r w:rsidRPr="00A01231">
        <w:t>installing connections</w:t>
      </w:r>
    </w:p>
    <w:p w:rsidR="00000000" w:rsidRPr="00A01231" w:rsidP="00A01231">
      <w:pPr>
        <w:pStyle w:val="ListBullet2"/>
      </w:pPr>
      <w:r w:rsidRPr="00A01231">
        <w:t>installing pipes and fittings</w:t>
      </w:r>
    </w:p>
    <w:p w:rsidR="00000000" w:rsidRPr="00A01231" w:rsidP="00A01231">
      <w:pPr>
        <w:pStyle w:val="ListBullet2"/>
      </w:pPr>
      <w:r w:rsidRPr="00A01231">
        <w:t>measuring and cutting pipes</w:t>
      </w:r>
    </w:p>
    <w:p w:rsidR="00000000" w:rsidRPr="00A01231" w:rsidP="00A01231">
      <w:pPr>
        <w:pStyle w:val="ListBullet2"/>
      </w:pPr>
      <w:r w:rsidRPr="00A01231">
        <w:t>making joints</w:t>
      </w:r>
    </w:p>
    <w:p w:rsidR="00000000" w:rsidRPr="00A01231" w:rsidP="00A01231">
      <w:pPr>
        <w:pStyle w:val="ListBullet2"/>
      </w:pPr>
      <w:r w:rsidRPr="00A01231">
        <w:t>selecting and placing bedding and backfill material</w:t>
      </w:r>
    </w:p>
    <w:p w:rsidR="00000000" w:rsidRPr="00A01231" w:rsidP="00A01231">
      <w:pPr>
        <w:pStyle w:val="ListBullet2"/>
      </w:pPr>
      <w:r w:rsidRPr="00A01231">
        <w:t>locating and repairing chokes</w:t>
      </w:r>
    </w:p>
    <w:p w:rsidR="00000000" w:rsidRPr="00A01231" w:rsidP="00A01231">
      <w:pPr>
        <w:pStyle w:val="ListBullet2"/>
      </w:pPr>
      <w:r w:rsidRPr="00A01231">
        <w:t>repairing valves</w:t>
      </w:r>
    </w:p>
    <w:p w:rsidR="00000000" w:rsidRPr="00A01231" w:rsidP="00A01231">
      <w:pPr>
        <w:pStyle w:val="ListBullet2"/>
      </w:pPr>
      <w:r w:rsidRPr="00A01231">
        <w:t>controlling flows in gravity networks</w:t>
      </w:r>
    </w:p>
    <w:p w:rsidR="00000000" w:rsidRPr="00A01231" w:rsidP="00A01231">
      <w:pPr>
        <w:pStyle w:val="ListBullet"/>
      </w:pPr>
      <w:r w:rsidRPr="00A01231">
        <w:t>maintaining and repairing structures by:</w:t>
      </w:r>
    </w:p>
    <w:p w:rsidR="00000000" w:rsidRPr="00A01231" w:rsidP="00A01231">
      <w:pPr>
        <w:pStyle w:val="ListBullet2"/>
      </w:pPr>
      <w:r w:rsidRPr="00A01231">
        <w:t>undertaking excavation</w:t>
      </w:r>
    </w:p>
    <w:p w:rsidR="00000000" w:rsidRPr="00A01231" w:rsidP="00A01231">
      <w:pPr>
        <w:pStyle w:val="ListBullet2"/>
      </w:pPr>
      <w:r w:rsidRPr="00A01231">
        <w:t>repairing access chambers</w:t>
      </w:r>
    </w:p>
    <w:p w:rsidR="00000000" w:rsidRPr="00A01231" w:rsidP="00A01231">
      <w:pPr>
        <w:pStyle w:val="ListBullet2"/>
      </w:pPr>
      <w:r w:rsidRPr="00A01231">
        <w:t>maintaining pump stations</w:t>
      </w:r>
    </w:p>
    <w:p w:rsidR="00000000" w:rsidRPr="00A01231" w:rsidP="00A01231">
      <w:pPr>
        <w:pStyle w:val="AllowPageBreak"/>
      </w:pPr>
    </w:p>
    <w:p w:rsidR="00000000" w:rsidRPr="00A01231" w:rsidP="00A01231">
      <w:pPr>
        <w:pStyle w:val="Heading1"/>
      </w:pPr>
      <w:bookmarkStart w:id="12" w:name="O_760171"/>
      <w:bookmarkEnd w:id="12"/>
      <w:r w:rsidRPr="00A01231">
        <w:t>Knowledge Evidence</w:t>
      </w:r>
    </w:p>
    <w:p w:rsidR="00000000" w:rsidRPr="00A01231" w:rsidP="00792C78">
      <w:pPr>
        <w:pStyle w:val="BodyText"/>
      </w:pPr>
      <w:r w:rsidRPr="00A01231">
        <w:t>Evidence required to demonstrate competence must satisfy all of the requirements of the elements and performance criteria. If not otherwise specified the depth of knowl</w:t>
      </w:r>
      <w:r w:rsidRPr="00A01231">
        <w:t>edge demonstrated must be appropriate to the job context of the candidate.</w:t>
      </w:r>
    </w:p>
    <w:p w:rsidR="00000000" w:rsidRPr="00A01231" w:rsidP="00A01231">
      <w:pPr>
        <w:pStyle w:val="ListBullet"/>
      </w:pPr>
      <w:r w:rsidRPr="00A01231">
        <w:t>system hydraulics basics</w:t>
      </w:r>
    </w:p>
    <w:p w:rsidR="00000000" w:rsidRPr="00A01231" w:rsidP="00A01231">
      <w:pPr>
        <w:pStyle w:val="ListBullet"/>
      </w:pPr>
      <w:r w:rsidRPr="00A01231">
        <w:t>infiltration</w:t>
      </w:r>
    </w:p>
    <w:p w:rsidR="00000000" w:rsidRPr="00A01231" w:rsidP="00A01231">
      <w:pPr>
        <w:pStyle w:val="ListBullet"/>
      </w:pPr>
      <w:r w:rsidRPr="00A01231">
        <w:t>roots intrusion</w:t>
      </w:r>
    </w:p>
    <w:p w:rsidR="00000000" w:rsidRPr="00A01231" w:rsidP="00A01231">
      <w:pPr>
        <w:pStyle w:val="ListBullet"/>
      </w:pPr>
      <w:r w:rsidRPr="00A01231">
        <w:t>storm water ingress</w:t>
      </w:r>
    </w:p>
    <w:p w:rsidR="00000000" w:rsidRPr="00A01231" w:rsidP="00A01231">
      <w:pPr>
        <w:pStyle w:val="ListBullet"/>
      </w:pPr>
      <w:r w:rsidRPr="00A01231">
        <w:t>excavation techniques</w:t>
      </w:r>
    </w:p>
    <w:p w:rsidR="00000000" w:rsidRPr="00A01231" w:rsidP="00A01231">
      <w:pPr>
        <w:pStyle w:val="ListBullet"/>
      </w:pPr>
      <w:r w:rsidRPr="00A01231">
        <w:t>ground support systems</w:t>
      </w:r>
    </w:p>
    <w:p w:rsidR="00000000" w:rsidRPr="00A01231" w:rsidP="00A01231">
      <w:pPr>
        <w:pStyle w:val="ListBullet"/>
      </w:pPr>
      <w:r w:rsidRPr="00A01231">
        <w:t xml:space="preserve">environmental and health aspects and impacts </w:t>
      </w:r>
    </w:p>
    <w:p w:rsidR="00000000" w:rsidRPr="00A01231" w:rsidP="00A01231">
      <w:pPr>
        <w:pStyle w:val="ListBullet"/>
      </w:pPr>
      <w:r w:rsidRPr="00A01231">
        <w:t>relevant legislation, policies and procedures</w:t>
      </w:r>
    </w:p>
    <w:p w:rsidR="00000000" w:rsidRPr="00A01231" w:rsidP="00A01231">
      <w:pPr>
        <w:pStyle w:val="ListBullet"/>
      </w:pPr>
      <w:r w:rsidRPr="00A01231">
        <w:t>safety data sheets (SDS)</w:t>
      </w:r>
    </w:p>
    <w:p w:rsidR="00000000" w:rsidRPr="00A01231" w:rsidP="00A01231">
      <w:pPr>
        <w:pStyle w:val="ListBullet"/>
      </w:pPr>
      <w:r w:rsidRPr="00A01231">
        <w:t>landscape and ground structure of work area</w:t>
      </w:r>
    </w:p>
    <w:p w:rsidR="00000000" w:rsidRPr="00A01231" w:rsidP="00A01231">
      <w:pPr>
        <w:pStyle w:val="ListBullet"/>
      </w:pPr>
      <w:r w:rsidRPr="00A01231">
        <w:t>equipment operation, capacity and limitations</w:t>
      </w:r>
    </w:p>
    <w:p w:rsidR="00000000" w:rsidRPr="00A01231" w:rsidP="00A01231">
      <w:pPr>
        <w:pStyle w:val="ListBullet"/>
      </w:pPr>
      <w:r w:rsidRPr="00A01231">
        <w:t>control systems</w:t>
      </w:r>
    </w:p>
    <w:p w:rsidR="00000000" w:rsidRPr="00A01231" w:rsidP="00A01231">
      <w:pPr>
        <w:pStyle w:val="ListBullet"/>
      </w:pPr>
      <w:r w:rsidRPr="00A01231">
        <w:t>pipe systems and installation requirements</w:t>
      </w:r>
    </w:p>
    <w:p w:rsidR="00000000" w:rsidRPr="00A01231" w:rsidP="00A01231">
      <w:pPr>
        <w:pStyle w:val="ListBullet"/>
      </w:pPr>
      <w:r w:rsidRPr="00A01231">
        <w:t>characteristics of pipe materials</w:t>
      </w:r>
    </w:p>
    <w:p w:rsidR="00000000" w:rsidRPr="00A01231" w:rsidP="00A01231">
      <w:pPr>
        <w:pStyle w:val="ListBullet"/>
      </w:pPr>
      <w:r w:rsidRPr="00A01231">
        <w:t>te</w:t>
      </w:r>
      <w:r w:rsidRPr="00A01231">
        <w:t>sting and sampling systems</w:t>
      </w:r>
    </w:p>
    <w:p w:rsidR="00000000" w:rsidRPr="00A01231" w:rsidP="00A01231">
      <w:pPr>
        <w:pStyle w:val="ListBullet"/>
      </w:pPr>
      <w:r w:rsidRPr="00A01231">
        <w:t>methods of repairing concrete, brick and stone structures</w:t>
      </w:r>
    </w:p>
    <w:p w:rsidR="00000000" w:rsidRPr="00A01231" w:rsidP="00A01231">
      <w:pPr>
        <w:pStyle w:val="ListBullet"/>
      </w:pPr>
      <w:r w:rsidRPr="00A01231">
        <w:t>concrete placement techniques, including compaction</w:t>
      </w:r>
    </w:p>
    <w:p w:rsidR="00000000" w:rsidRPr="00A01231" w:rsidP="00A01231">
      <w:pPr>
        <w:pStyle w:val="ListBullet"/>
      </w:pPr>
      <w:r w:rsidRPr="00A01231">
        <w:t>relevant utilities and service bodies to identify allocation of road reserve</w:t>
      </w:r>
    </w:p>
    <w:p w:rsidR="00000000" w:rsidRPr="00A01231" w:rsidP="00A01231">
      <w:pPr>
        <w:pStyle w:val="ListBullet"/>
      </w:pPr>
      <w:r w:rsidRPr="00A01231">
        <w:t>effects of weather and conditions on const</w:t>
      </w:r>
      <w:r w:rsidRPr="00A01231">
        <w:t xml:space="preserve">ruction site or plant </w:t>
      </w:r>
    </w:p>
    <w:p w:rsidR="00000000" w:rsidRPr="00A01231" w:rsidP="00A01231">
      <w:pPr>
        <w:pStyle w:val="ListBullet"/>
      </w:pPr>
      <w:r w:rsidRPr="00A01231">
        <w:t>requirements around excavation</w:t>
      </w:r>
    </w:p>
    <w:p w:rsidR="00000000" w:rsidRPr="00A01231" w:rsidP="00A01231">
      <w:pPr>
        <w:pStyle w:val="ListBullet"/>
      </w:pPr>
      <w:r w:rsidRPr="00A01231">
        <w:t>Cathodic Protection, Denso wrap, Stopaq</w:t>
      </w:r>
    </w:p>
    <w:p w:rsidR="00000000" w:rsidRPr="00A01231" w:rsidP="00A01231">
      <w:pPr>
        <w:pStyle w:val="AllowPageBreak"/>
      </w:pPr>
    </w:p>
    <w:p w:rsidR="00000000" w:rsidRPr="00A01231" w:rsidP="00A01231">
      <w:pPr>
        <w:pStyle w:val="Heading1"/>
      </w:pPr>
      <w:bookmarkStart w:id="13" w:name="O_760172"/>
      <w:bookmarkEnd w:id="13"/>
      <w:r w:rsidRPr="00A01231">
        <w:t>Assessment Conditions</w:t>
      </w:r>
    </w:p>
    <w:p w:rsidR="00000000" w:rsidRPr="00A01231" w:rsidP="00792C78">
      <w:pPr>
        <w:pStyle w:val="BodyText"/>
      </w:pPr>
      <w:r w:rsidRPr="00A01231">
        <w:t>Competency should be assessed in an actual workplace or in a simulated environment, with access to equipment and infrastruc</w:t>
      </w:r>
      <w:r w:rsidRPr="00A01231">
        <w:t>ture appropriate to the outcome. Competency should be demonstrated over time to ensure the candidate is assessed across a variety of situations.</w:t>
      </w:r>
    </w:p>
    <w:p w:rsidR="00792C78" w:rsidP="00792C78">
      <w:pPr>
        <w:pStyle w:val="BodyText"/>
      </w:pPr>
      <w:r w:rsidRPr="00A01231">
        <w:t>Assessors must satisfy the NVR/AQTF mandatory competency requirements for assessors.</w:t>
      </w:r>
    </w:p>
    <w:p w:rsidR="00000000" w:rsidRPr="00A01231" w:rsidP="00A01231">
      <w:pPr>
        <w:pStyle w:val="Heading1"/>
      </w:pPr>
      <w:bookmarkStart w:id="14" w:name="O_760175"/>
      <w:bookmarkEnd w:id="14"/>
      <w:r w:rsidRPr="00A01231">
        <w:t>Links</w:t>
      </w:r>
    </w:p>
    <w:p w:rsidR="00000000" w:rsidRPr="00A01231" w:rsidP="00792C78">
      <w:pPr>
        <w:pStyle w:val="BodyText"/>
      </w:pPr>
      <w:r w:rsidRPr="00A01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27EB">
        <w:rPr>
          <w:rStyle w:val="Hyperlink"/>
        </w:rPr>
        <w:t>https://vetnet.gov.au/Pages/TrainingDocs.aspx?q=26336bc0-04e5-49d9-8c31-46c49b6a0037</w:t>
      </w:r>
      <w:r>
        <w:fldChar w:fldCharType="end"/>
      </w:r>
    </w:p>
    <w:p w:rsidR="00000000" w:rsidRPr="00A01231" w:rsidP="00792C78">
      <w:pPr>
        <w:pStyle w:val="BodyText"/>
      </w:pPr>
      <w:r w:rsidRPr="00A01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27EB">
        <w:rPr>
          <w:rStyle w:val="Hyperlink"/>
        </w:rPr>
        <w:t>https://vetnet.gov.au/Pages/TrainingDocs.aspx?q=26336bc0-04e5-49d9-8c31-46c49b6a0037</w:t>
      </w:r>
      <w:r>
        <w:fldChar w:fldCharType="end"/>
      </w:r>
    </w:p>
    <w:p w:rsidR="00000000" w:rsidRPr="00A01231" w:rsidP="00792C78">
      <w:pPr>
        <w:pStyle w:val="BodyText"/>
      </w:pPr>
      <w:r w:rsidRPr="00A01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27EB">
        <w:rPr>
          <w:rStyle w:val="Hyperlink"/>
        </w:rPr>
        <w:t>https://vetnet.gov.au/Pages/TrainingDocs.aspx?q=26336bc0-04e5-49d9-8c31-46c49b6a0037</w:t>
      </w:r>
      <w:r>
        <w:fldChar w:fldCharType="end"/>
      </w:r>
    </w:p>
    <w:p w:rsidR="00000000" w:rsidRPr="00A01231" w:rsidP="00792C78">
      <w:pPr>
        <w:pStyle w:val="BodyText"/>
      </w:pPr>
      <w:r w:rsidRPr="00A0123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027EB">
        <w:rPr>
          <w:rStyle w:val="Hyperlink"/>
        </w:rPr>
        <w:t>https://vetnet.gov.au/Pages/TrainingDocs.aspx?q=26336bc0-04e5-49d9-8c31-46c49b6a0037</w:t>
      </w:r>
      <w:r>
        <w:fldChar w:fldCharType="end"/>
      </w:r>
    </w:p>
    <w:p w:rsidR="00000000" w:rsidRPr="00A01231" w:rsidP="00A01231"/>
    <w:sectPr w:rsidSect="00A0123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1" w:rsidRPr="00792C78" w:rsidP="00792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78" w:rsidP="00A01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2C78" w:rsidP="00A01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92C78" w:rsidP="00A01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1" w:rsidP="00A01231">
    <w:pPr>
      <w:pStyle w:val="Footer"/>
      <w:framePr w:wrap="around"/>
    </w:pPr>
    <w:r>
      <w:fldChar w:fldCharType="begin"/>
    </w:r>
    <w:r>
      <w:instrText xml:space="preserve"> DOCPROPERTY  Subject  \* MERGEFORMAT </w:instrText>
    </w:r>
    <w:r>
      <w:fldChar w:fldCharType="separate"/>
    </w:r>
    <w:r w:rsidR="00792C78">
      <w:t>Approved</w:t>
    </w:r>
    <w:r w:rsidR="00792C78">
      <w:fldChar w:fldCharType="end"/>
    </w:r>
    <w:r>
      <w:tab/>
      <w:t xml:space="preserve">Page </w:t>
    </w:r>
    <w:r>
      <w:fldChar w:fldCharType="begin"/>
    </w:r>
    <w:r>
      <w:instrText xml:space="preserve"> PAGE  \* Arabic  \* MERGEFORMAT </w:instrText>
    </w:r>
    <w:r>
      <w:fldChar w:fldCharType="separate"/>
    </w:r>
    <w:r w:rsidR="00792C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2C78">
      <w:rPr>
        <w:noProof/>
      </w:rPr>
      <w:t>5</w:t>
    </w:r>
    <w:r>
      <w:rPr>
        <w:noProof/>
      </w:rPr>
      <w:fldChar w:fldCharType="end"/>
    </w:r>
  </w:p>
  <w:p w:rsidR="00A01231" w:rsidP="00A01231">
    <w:pPr>
      <w:pStyle w:val="Footer"/>
      <w:framePr w:wrap="around"/>
    </w:pPr>
    <w:r>
      <w:t xml:space="preserve">© Commonwealth of Australia, </w:t>
    </w:r>
    <w:r>
      <w:fldChar w:fldCharType="begin"/>
    </w:r>
    <w:r>
      <w:instrText xml:space="preserve"> DATE  \@ "yyyy"  \* MERGEFORMAT </w:instrText>
    </w:r>
    <w:r>
      <w:fldChar w:fldCharType="separate"/>
    </w:r>
    <w:r w:rsidR="00792C78">
      <w:rPr>
        <w:noProof/>
      </w:rPr>
      <w:t>2025</w:t>
    </w:r>
    <w:r>
      <w:fldChar w:fldCharType="end"/>
    </w:r>
    <w:r>
      <w:tab/>
    </w:r>
    <w:r>
      <w:fldChar w:fldCharType="begin"/>
    </w:r>
    <w:r>
      <w:instrText xml:space="preserve"> DOCPROPERTY  Author  \* MERGEFORMAT </w:instrText>
    </w:r>
    <w:r>
      <w:fldChar w:fldCharType="separate"/>
    </w:r>
    <w:r w:rsidR="00792C78">
      <w:t>BuildSkills Australia</w:t>
    </w:r>
    <w:r w:rsidR="00792C78">
      <w:fldChar w:fldCharType="end"/>
    </w:r>
  </w:p>
  <w:p w:rsidR="00A01231" w:rsidP="00A01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231" w:rsidRPr="00792C78" w:rsidP="00792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78" w:rsidRPr="002D2AF8" w:rsidP="00A01231">
    <w:pPr>
      <w:pStyle w:val="Header"/>
      <w:framePr w:wrap="around"/>
    </w:pPr>
    <w:r>
      <w:fldChar w:fldCharType="begin"/>
    </w:r>
    <w:r>
      <w:instrText xml:space="preserve"> TITLE   \* MERGEFORMAT </w:instrText>
    </w:r>
    <w:r>
      <w:fldChar w:fldCharType="separate"/>
    </w:r>
    <w:r>
      <w:t>NWPNET023 Maintain and repair network assets for wastewater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2C78" w:rsidP="00A01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231" w:rsidRPr="002D2AF8" w:rsidP="00A01231">
    <w:pPr>
      <w:pStyle w:val="Header"/>
      <w:framePr w:wrap="around"/>
    </w:pPr>
    <w:r>
      <w:fldChar w:fldCharType="begin"/>
    </w:r>
    <w:r>
      <w:instrText xml:space="preserve"> TITLE   \* MERGEFORMAT </w:instrText>
    </w:r>
    <w:r>
      <w:fldChar w:fldCharType="separate"/>
    </w:r>
    <w:r w:rsidR="00792C78">
      <w:t>NWPNET023 Maintain and repair network assets for wastewater</w:t>
    </w:r>
    <w:r w:rsidR="00792C78">
      <w:fldChar w:fldCharType="end"/>
    </w:r>
    <w:r>
      <w:tab/>
      <w:t xml:space="preserve">Date this document was generated: </w:t>
    </w:r>
    <w:r>
      <w:fldChar w:fldCharType="begin"/>
    </w:r>
    <w:r>
      <w:instrText xml:space="preserve"> CREATEDATE  \@ "d MMMM yyyy"  \* MERGEFORMAT </w:instrText>
    </w:r>
    <w:r>
      <w:fldChar w:fldCharType="separate"/>
    </w:r>
    <w:r w:rsidR="00792C78">
      <w:rPr>
        <w:noProof/>
      </w:rPr>
      <w:t>1 March 2025</w:t>
    </w:r>
    <w:r>
      <w:fldChar w:fldCharType="end"/>
    </w:r>
  </w:p>
  <w:p w:rsidR="00A01231" w:rsidP="00A01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6C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7EE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383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231"/>
    <w:pPr>
      <w:spacing w:before="360" w:after="60"/>
      <w:outlineLvl w:val="0"/>
    </w:pPr>
    <w:rPr>
      <w:sz w:val="32"/>
    </w:rPr>
  </w:style>
  <w:style w:type="paragraph" w:styleId="Heading2">
    <w:name w:val="heading 2"/>
    <w:basedOn w:val="HeadingBase"/>
    <w:next w:val="BodyText"/>
    <w:link w:val="Heading2Char"/>
    <w:qFormat/>
    <w:rsid w:val="00A01231"/>
    <w:pPr>
      <w:keepLines/>
      <w:spacing w:before="240" w:after="120"/>
      <w:outlineLvl w:val="1"/>
    </w:pPr>
    <w:rPr>
      <w:sz w:val="28"/>
      <w:szCs w:val="40"/>
    </w:rPr>
  </w:style>
  <w:style w:type="paragraph" w:styleId="Heading3">
    <w:name w:val="heading 3"/>
    <w:basedOn w:val="HeadingBase"/>
    <w:next w:val="BodyText"/>
    <w:link w:val="Heading3Char"/>
    <w:qFormat/>
    <w:rsid w:val="00A01231"/>
    <w:pPr>
      <w:spacing w:before="180" w:after="120"/>
      <w:outlineLvl w:val="2"/>
    </w:pPr>
    <w:rPr>
      <w:spacing w:val="-10"/>
      <w:kern w:val="32"/>
    </w:rPr>
  </w:style>
  <w:style w:type="paragraph" w:styleId="Heading4">
    <w:name w:val="heading 4"/>
    <w:basedOn w:val="HeadingBase"/>
    <w:next w:val="BodyText"/>
    <w:link w:val="Heading4Char"/>
    <w:qFormat/>
    <w:rsid w:val="00A01231"/>
    <w:pPr>
      <w:spacing w:before="160" w:after="120"/>
      <w:outlineLvl w:val="3"/>
    </w:pPr>
    <w:rPr>
      <w:sz w:val="22"/>
    </w:rPr>
  </w:style>
  <w:style w:type="paragraph" w:styleId="Heading5">
    <w:name w:val="heading 5"/>
    <w:basedOn w:val="HeadingBase"/>
    <w:next w:val="Normal"/>
    <w:link w:val="Heading5Char"/>
    <w:qFormat/>
    <w:rsid w:val="00A01231"/>
    <w:pPr>
      <w:spacing w:before="80"/>
      <w:outlineLvl w:val="4"/>
    </w:pPr>
    <w:rPr>
      <w:color w:val="918585"/>
      <w:sz w:val="20"/>
    </w:rPr>
  </w:style>
  <w:style w:type="paragraph" w:styleId="Heading6">
    <w:name w:val="heading 6"/>
    <w:basedOn w:val="HeadingBase"/>
    <w:next w:val="Normal"/>
    <w:link w:val="Heading6Char"/>
    <w:qFormat/>
    <w:rsid w:val="00A01231"/>
    <w:pPr>
      <w:spacing w:before="60"/>
      <w:outlineLvl w:val="5"/>
    </w:pPr>
    <w:rPr>
      <w:color w:val="918585"/>
      <w:sz w:val="20"/>
    </w:rPr>
  </w:style>
  <w:style w:type="paragraph" w:styleId="Heading7">
    <w:name w:val="heading 7"/>
    <w:basedOn w:val="Normal"/>
    <w:next w:val="Normal"/>
    <w:link w:val="Heading7Char"/>
    <w:qFormat/>
    <w:rsid w:val="00A01231"/>
    <w:pPr>
      <w:ind w:left="720"/>
      <w:outlineLvl w:val="6"/>
    </w:pPr>
    <w:rPr>
      <w:i/>
    </w:rPr>
  </w:style>
  <w:style w:type="paragraph" w:styleId="Heading8">
    <w:name w:val="heading 8"/>
    <w:basedOn w:val="Normal"/>
    <w:next w:val="Normal"/>
    <w:link w:val="Heading8Char"/>
    <w:qFormat/>
    <w:rsid w:val="00A01231"/>
    <w:pPr>
      <w:ind w:left="720"/>
      <w:outlineLvl w:val="7"/>
    </w:pPr>
    <w:rPr>
      <w:i/>
    </w:rPr>
  </w:style>
  <w:style w:type="paragraph" w:styleId="Heading9">
    <w:name w:val="heading 9"/>
    <w:basedOn w:val="Normal"/>
    <w:next w:val="Normal"/>
    <w:link w:val="Heading9Char"/>
    <w:qFormat/>
    <w:rsid w:val="00A01231"/>
    <w:pPr>
      <w:ind w:left="720"/>
      <w:outlineLvl w:val="8"/>
    </w:pPr>
    <w:rPr>
      <w:i/>
    </w:rPr>
  </w:style>
  <w:style w:type="character" w:default="1" w:styleId="DefaultParagraphFont">
    <w:name w:val="Default Paragraph Font"/>
    <w:uiPriority w:val="1"/>
    <w:unhideWhenUsed/>
    <w:rsid w:val="00A01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231"/>
  </w:style>
  <w:style w:type="character" w:customStyle="1" w:styleId="Heading1Char">
    <w:name w:val="Heading 1 Char"/>
    <w:basedOn w:val="DefaultParagraphFont"/>
    <w:link w:val="Heading1"/>
    <w:rsid w:val="00A01231"/>
    <w:rPr>
      <w:rFonts w:ascii="Times New Roman" w:eastAsia="Times New Roman" w:hAnsi="Times New Roman" w:cs="Times New Roman"/>
      <w:b/>
      <w:sz w:val="32"/>
      <w:szCs w:val="20"/>
      <w:lang w:eastAsia="en-US"/>
    </w:rPr>
  </w:style>
  <w:style w:type="paragraph" w:styleId="BodyText">
    <w:name w:val="Body Text"/>
    <w:basedOn w:val="Normal"/>
    <w:link w:val="BodyTextChar"/>
    <w:rsid w:val="00A01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231"/>
    <w:rPr>
      <w:rFonts w:ascii="Times New Roman" w:eastAsia="Times New Roman" w:hAnsi="Times New Roman" w:cs="Times New Roman"/>
      <w:sz w:val="24"/>
      <w:lang w:eastAsia="en-US"/>
    </w:rPr>
  </w:style>
  <w:style w:type="paragraph" w:styleId="List">
    <w:name w:val="List"/>
    <w:basedOn w:val="BodyText"/>
    <w:next w:val="BodyText"/>
    <w:rsid w:val="00A01231"/>
    <w:pPr>
      <w:tabs>
        <w:tab w:val="left" w:pos="340"/>
      </w:tabs>
      <w:spacing w:before="60" w:after="60"/>
      <w:ind w:left="340" w:hanging="340"/>
    </w:pPr>
  </w:style>
  <w:style w:type="paragraph" w:styleId="ListBullet">
    <w:name w:val="List Bullet"/>
    <w:basedOn w:val="List"/>
    <w:rsid w:val="00A01231"/>
    <w:pPr>
      <w:numPr>
        <w:numId w:val="12"/>
      </w:numPr>
      <w:tabs>
        <w:tab w:val="clear" w:pos="340"/>
      </w:tabs>
      <w:spacing w:before="40" w:after="40"/>
    </w:pPr>
  </w:style>
  <w:style w:type="character" w:customStyle="1" w:styleId="SpecialBold">
    <w:name w:val="Special Bold"/>
    <w:basedOn w:val="DefaultParagraphFont"/>
    <w:rsid w:val="00A01231"/>
    <w:rPr>
      <w:b/>
      <w:spacing w:val="0"/>
    </w:rPr>
  </w:style>
  <w:style w:type="paragraph" w:styleId="ListBullet2">
    <w:name w:val="List Bullet 2"/>
    <w:basedOn w:val="List2"/>
    <w:rsid w:val="00A01231"/>
    <w:pPr>
      <w:numPr>
        <w:numId w:val="13"/>
      </w:numPr>
      <w:tabs>
        <w:tab w:val="clear" w:pos="680"/>
      </w:tabs>
    </w:pPr>
  </w:style>
  <w:style w:type="paragraph" w:customStyle="1" w:styleId="SuperHeading">
    <w:name w:val="SuperHeading"/>
    <w:basedOn w:val="Normal"/>
    <w:rsid w:val="00A01231"/>
    <w:pPr>
      <w:spacing w:before="240" w:after="120"/>
      <w:outlineLvl w:val="0"/>
    </w:pPr>
    <w:rPr>
      <w:rFonts w:ascii="Times New Roman" w:hAnsi="Times New Roman"/>
      <w:b/>
      <w:sz w:val="32"/>
    </w:rPr>
  </w:style>
  <w:style w:type="paragraph" w:customStyle="1" w:styleId="TableHeading">
    <w:name w:val="Table Heading"/>
    <w:basedOn w:val="HeadingBase"/>
    <w:rsid w:val="00A01231"/>
    <w:pPr>
      <w:keepLines/>
      <w:pBdr>
        <w:bottom w:val="single" w:sz="6" w:space="1" w:color="918585"/>
      </w:pBdr>
      <w:spacing w:before="240"/>
    </w:pPr>
  </w:style>
  <w:style w:type="paragraph" w:customStyle="1" w:styleId="AllowPageBreak">
    <w:name w:val="AllowPageBreak"/>
    <w:rsid w:val="00A01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231"/>
    <w:rPr>
      <w:rFonts w:ascii="Courier New" w:eastAsia="Times New Roman" w:hAnsi="Courier New" w:cs="Times New Roman"/>
      <w:i/>
      <w:szCs w:val="20"/>
      <w:lang w:eastAsia="en-US"/>
    </w:rPr>
  </w:style>
  <w:style w:type="paragraph" w:customStyle="1" w:styleId="HeadingBase">
    <w:name w:val="Heading Base"/>
    <w:rsid w:val="00A01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231"/>
    <w:pPr>
      <w:tabs>
        <w:tab w:val="right" w:leader="dot" w:pos="9072"/>
      </w:tabs>
      <w:ind w:left="567"/>
    </w:pPr>
    <w:rPr>
      <w:szCs w:val="22"/>
    </w:rPr>
  </w:style>
  <w:style w:type="paragraph" w:customStyle="1" w:styleId="TOCBase">
    <w:name w:val="TOC Base"/>
    <w:rsid w:val="00A01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231"/>
    <w:pPr>
      <w:tabs>
        <w:tab w:val="right" w:leader="dot" w:pos="9072"/>
      </w:tabs>
      <w:spacing w:before="40" w:after="40"/>
      <w:ind w:left="284"/>
    </w:pPr>
    <w:rPr>
      <w:rFonts w:ascii="Times New Roman" w:hAnsi="Times New Roman"/>
    </w:rPr>
  </w:style>
  <w:style w:type="paragraph" w:styleId="TOC1">
    <w:name w:val="toc 1"/>
    <w:basedOn w:val="TOCBase"/>
    <w:next w:val="Normal"/>
    <w:rsid w:val="00A01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231"/>
    <w:rPr>
      <w:rFonts w:ascii="Times New Roman" w:eastAsia="Times New Roman" w:hAnsi="Times New Roman" w:cs="Times New Roman"/>
      <w:sz w:val="16"/>
      <w:lang w:eastAsia="en-US"/>
    </w:rPr>
  </w:style>
  <w:style w:type="paragraph" w:styleId="Title">
    <w:name w:val="Title"/>
    <w:basedOn w:val="HeadingBase"/>
    <w:link w:val="TitleChar"/>
    <w:qFormat/>
    <w:rsid w:val="00A01231"/>
    <w:pPr>
      <w:spacing w:before="5040"/>
      <w:jc w:val="center"/>
    </w:pPr>
    <w:rPr>
      <w:sz w:val="48"/>
      <w:szCs w:val="72"/>
      <w:lang w:val="en-US"/>
    </w:rPr>
  </w:style>
  <w:style w:type="character" w:customStyle="1" w:styleId="TitleChar">
    <w:name w:val="Title Char"/>
    <w:basedOn w:val="DefaultParagraphFont"/>
    <w:link w:val="Title"/>
    <w:rsid w:val="00A01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231"/>
    <w:pPr>
      <w:tabs>
        <w:tab w:val="left" w:pos="3600"/>
        <w:tab w:val="left" w:pos="3958"/>
      </w:tabs>
    </w:pPr>
  </w:style>
  <w:style w:type="paragraph" w:customStyle="1" w:styleId="Note">
    <w:name w:val="Note"/>
    <w:basedOn w:val="BodyText"/>
    <w:rsid w:val="00A01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231"/>
    <w:pPr>
      <w:framePr w:wrap="auto" w:hAnchor="text" w:y="6049"/>
    </w:pPr>
    <w:rPr>
      <w:color w:val="000000"/>
      <w:sz w:val="40"/>
    </w:rPr>
  </w:style>
  <w:style w:type="paragraph" w:customStyle="1" w:styleId="TOCTitle">
    <w:name w:val="TOCTitle"/>
    <w:basedOn w:val="Heading1"/>
    <w:rsid w:val="00A01231"/>
    <w:pPr>
      <w:spacing w:after="240"/>
      <w:jc w:val="center"/>
      <w:outlineLvl w:val="9"/>
    </w:pPr>
    <w:rPr>
      <w:caps/>
    </w:rPr>
  </w:style>
  <w:style w:type="paragraph" w:customStyle="1" w:styleId="Version">
    <w:name w:val="Version"/>
    <w:rsid w:val="00A01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231"/>
    <w:pPr>
      <w:keepNext w:val="0"/>
      <w:tabs>
        <w:tab w:val="right" w:pos="4176"/>
      </w:tabs>
      <w:ind w:left="198" w:hanging="198"/>
    </w:pPr>
    <w:rPr>
      <w:rFonts w:ascii="Garamond" w:hAnsi="Garamond"/>
    </w:rPr>
  </w:style>
  <w:style w:type="paragraph" w:styleId="IndexHeading">
    <w:name w:val="index heading"/>
    <w:basedOn w:val="Normal"/>
    <w:next w:val="Index1"/>
    <w:semiHidden/>
    <w:rsid w:val="00A01231"/>
    <w:pPr>
      <w:spacing w:before="120" w:after="120"/>
    </w:pPr>
    <w:rPr>
      <w:rFonts w:ascii="Arial" w:hAnsi="Arial"/>
      <w:b/>
      <w:color w:val="918585"/>
      <w:sz w:val="24"/>
    </w:rPr>
  </w:style>
  <w:style w:type="paragraph" w:styleId="Header">
    <w:name w:val="header"/>
    <w:basedOn w:val="Normal"/>
    <w:link w:val="HeaderChar"/>
    <w:rsid w:val="00A01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231"/>
    <w:rPr>
      <w:rFonts w:ascii="Times New Roman" w:eastAsia="Times New Roman" w:hAnsi="Times New Roman" w:cs="Times New Roman"/>
      <w:sz w:val="16"/>
      <w:szCs w:val="20"/>
      <w:lang w:val="en-GB" w:eastAsia="en-US"/>
    </w:rPr>
  </w:style>
  <w:style w:type="paragraph" w:customStyle="1" w:styleId="Chapter">
    <w:name w:val="Chapter"/>
    <w:basedOn w:val="Normal"/>
    <w:rsid w:val="00A01231"/>
    <w:pPr>
      <w:spacing w:before="240"/>
    </w:pPr>
    <w:rPr>
      <w:rFonts w:ascii="Times New Roman" w:hAnsi="Times New Roman"/>
      <w:smallCaps/>
      <w:spacing w:val="80"/>
      <w:sz w:val="28"/>
    </w:rPr>
  </w:style>
  <w:style w:type="paragraph" w:customStyle="1" w:styleId="InChapter">
    <w:name w:val="InChapter"/>
    <w:basedOn w:val="Heading3"/>
    <w:rsid w:val="00A01231"/>
    <w:pPr>
      <w:spacing w:after="240"/>
      <w:outlineLvl w:val="9"/>
    </w:pPr>
    <w:rPr>
      <w:noProof/>
    </w:rPr>
  </w:style>
  <w:style w:type="paragraph" w:styleId="Index2">
    <w:name w:val="index 2"/>
    <w:basedOn w:val="Normal"/>
    <w:next w:val="Normal"/>
    <w:semiHidden/>
    <w:rsid w:val="00A01231"/>
    <w:pPr>
      <w:tabs>
        <w:tab w:val="right" w:pos="4176"/>
      </w:tabs>
      <w:ind w:left="568" w:hanging="284"/>
    </w:pPr>
    <w:rPr>
      <w:rFonts w:ascii="Garamond" w:hAnsi="Garamond"/>
    </w:rPr>
  </w:style>
  <w:style w:type="paragraph" w:customStyle="1" w:styleId="Byline">
    <w:name w:val="Byline"/>
    <w:rsid w:val="00A01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231"/>
    <w:pPr>
      <w:tabs>
        <w:tab w:val="clear" w:pos="3600"/>
        <w:tab w:val="clear" w:pos="3958"/>
      </w:tabs>
      <w:jc w:val="right"/>
    </w:pPr>
  </w:style>
  <w:style w:type="character" w:styleId="Emphasis">
    <w:name w:val="Emphasis"/>
    <w:basedOn w:val="DefaultParagraphFont"/>
    <w:qFormat/>
    <w:rsid w:val="00A01231"/>
    <w:rPr>
      <w:i/>
    </w:rPr>
  </w:style>
  <w:style w:type="paragraph" w:styleId="Caption">
    <w:name w:val="caption"/>
    <w:basedOn w:val="BodyText"/>
    <w:next w:val="Normal"/>
    <w:qFormat/>
    <w:rsid w:val="00A01231"/>
    <w:pPr>
      <w:framePr w:w="2268" w:hSpace="181" w:vSpace="181" w:wrap="around" w:vAnchor="text" w:hAnchor="page" w:x="1135" w:y="285" w:anchorLock="1"/>
    </w:pPr>
    <w:rPr>
      <w:i/>
    </w:rPr>
  </w:style>
  <w:style w:type="paragraph" w:customStyle="1" w:styleId="MiniTOCTitle">
    <w:name w:val="MiniTOCTitle"/>
    <w:basedOn w:val="Heading4"/>
    <w:rsid w:val="00A01231"/>
    <w:pPr>
      <w:spacing w:before="240"/>
      <w:outlineLvl w:val="9"/>
    </w:pPr>
    <w:rPr>
      <w:noProof/>
      <w:sz w:val="24"/>
    </w:rPr>
  </w:style>
  <w:style w:type="paragraph" w:customStyle="1" w:styleId="MiniTOCItem">
    <w:name w:val="MiniTOCItem"/>
    <w:basedOn w:val="ListBullet"/>
    <w:rsid w:val="00A01231"/>
    <w:pPr>
      <w:numPr>
        <w:numId w:val="0"/>
      </w:numPr>
      <w:tabs>
        <w:tab w:val="right" w:leader="dot" w:pos="6521"/>
      </w:tabs>
      <w:spacing w:before="0" w:after="0"/>
    </w:pPr>
  </w:style>
  <w:style w:type="paragraph" w:customStyle="1" w:styleId="TOFTitle">
    <w:name w:val="TOFTitle"/>
    <w:basedOn w:val="TOCTitle"/>
    <w:rsid w:val="00A01231"/>
  </w:style>
  <w:style w:type="paragraph" w:styleId="TableofFigures">
    <w:name w:val="table of figures"/>
    <w:basedOn w:val="Normal"/>
    <w:next w:val="Normal"/>
    <w:semiHidden/>
    <w:rsid w:val="00A01231"/>
    <w:pPr>
      <w:tabs>
        <w:tab w:val="right" w:leader="dot" w:pos="9072"/>
      </w:tabs>
      <w:ind w:left="970" w:hanging="403"/>
    </w:pPr>
    <w:rPr>
      <w:rFonts w:ascii="Times New Roman" w:hAnsi="Times New Roman"/>
      <w:b/>
    </w:rPr>
  </w:style>
  <w:style w:type="paragraph" w:styleId="ListNumber">
    <w:name w:val="List Number"/>
    <w:basedOn w:val="List"/>
    <w:rsid w:val="00A01231"/>
    <w:pPr>
      <w:numPr>
        <w:numId w:val="15"/>
      </w:numPr>
      <w:tabs>
        <w:tab w:val="clear" w:pos="340"/>
      </w:tabs>
    </w:pPr>
  </w:style>
  <w:style w:type="character" w:customStyle="1" w:styleId="WingdingSymbols">
    <w:name w:val="Wingding Symbols"/>
    <w:rsid w:val="00A01231"/>
    <w:rPr>
      <w:rFonts w:ascii="Wingdings" w:hAnsi="Wingdings"/>
    </w:rPr>
  </w:style>
  <w:style w:type="character" w:customStyle="1" w:styleId="HotSpot">
    <w:name w:val="HotSpot"/>
    <w:rsid w:val="00A01231"/>
    <w:rPr>
      <w:color w:val="0033CC"/>
      <w:u w:val="none"/>
    </w:rPr>
  </w:style>
  <w:style w:type="paragraph" w:customStyle="1" w:styleId="BodyTextRight">
    <w:name w:val="Body Text Right"/>
    <w:basedOn w:val="BodyText"/>
    <w:rsid w:val="00A01231"/>
    <w:pPr>
      <w:spacing w:before="0" w:after="0"/>
      <w:jc w:val="right"/>
    </w:pPr>
  </w:style>
  <w:style w:type="paragraph" w:styleId="Index3">
    <w:name w:val="index 3"/>
    <w:basedOn w:val="ListNumber2"/>
    <w:next w:val="Normal"/>
    <w:semiHidden/>
    <w:rsid w:val="00A01231"/>
    <w:pPr>
      <w:numPr>
        <w:numId w:val="0"/>
      </w:numPr>
      <w:tabs>
        <w:tab w:val="right" w:leader="dot" w:pos="4176"/>
      </w:tabs>
    </w:pPr>
  </w:style>
  <w:style w:type="paragraph" w:styleId="ListNumber2">
    <w:name w:val="List Number 2"/>
    <w:basedOn w:val="List2"/>
    <w:rsid w:val="00A01231"/>
    <w:pPr>
      <w:numPr>
        <w:numId w:val="10"/>
      </w:numPr>
      <w:tabs>
        <w:tab w:val="clear" w:pos="1060"/>
      </w:tabs>
    </w:pPr>
  </w:style>
  <w:style w:type="paragraph" w:customStyle="1" w:styleId="MarginNote">
    <w:name w:val="Margin Note"/>
    <w:basedOn w:val="BodyText"/>
    <w:rsid w:val="00A01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231"/>
    <w:rPr>
      <w:sz w:val="32"/>
    </w:rPr>
  </w:style>
  <w:style w:type="paragraph" w:customStyle="1" w:styleId="HeadingProcedure">
    <w:name w:val="Heading Procedure"/>
    <w:basedOn w:val="HeadingBase"/>
    <w:next w:val="Normal"/>
    <w:rsid w:val="00A01231"/>
    <w:pPr>
      <w:tabs>
        <w:tab w:val="left" w:pos="0"/>
      </w:tabs>
      <w:spacing w:before="120" w:after="60"/>
    </w:pPr>
    <w:rPr>
      <w:i/>
      <w:color w:val="918585"/>
      <w:sz w:val="22"/>
    </w:rPr>
  </w:style>
  <w:style w:type="paragraph" w:customStyle="1" w:styleId="TableBodyText">
    <w:name w:val="Table Body Text"/>
    <w:basedOn w:val="BodyText"/>
    <w:rsid w:val="00A01231"/>
    <w:pPr>
      <w:spacing w:before="60" w:after="60"/>
    </w:pPr>
  </w:style>
  <w:style w:type="paragraph" w:styleId="ListContinue">
    <w:name w:val="List Continue"/>
    <w:basedOn w:val="List"/>
    <w:rsid w:val="00A01231"/>
    <w:pPr>
      <w:ind w:firstLine="0"/>
    </w:pPr>
  </w:style>
  <w:style w:type="paragraph" w:customStyle="1" w:styleId="ListNote">
    <w:name w:val="List Note"/>
    <w:basedOn w:val="List"/>
    <w:rsid w:val="00A01231"/>
    <w:pPr>
      <w:pBdr>
        <w:top w:val="single" w:sz="6" w:space="2" w:color="918585"/>
        <w:bottom w:val="single" w:sz="6" w:space="2" w:color="918585"/>
      </w:pBdr>
      <w:tabs>
        <w:tab w:val="left" w:pos="1021"/>
      </w:tabs>
      <w:ind w:firstLine="0"/>
    </w:pPr>
  </w:style>
  <w:style w:type="paragraph" w:customStyle="1" w:styleId="Warning">
    <w:name w:val="Warning"/>
    <w:basedOn w:val="BodyText"/>
    <w:rsid w:val="00A01231"/>
    <w:pPr>
      <w:shd w:val="clear" w:color="auto" w:fill="D9D9D9"/>
      <w:tabs>
        <w:tab w:val="left" w:pos="992"/>
      </w:tabs>
      <w:ind w:left="119" w:right="119"/>
    </w:pPr>
    <w:rPr>
      <w:sz w:val="20"/>
    </w:rPr>
  </w:style>
  <w:style w:type="paragraph" w:customStyle="1" w:styleId="MarginIcons">
    <w:name w:val="Margin Icons"/>
    <w:basedOn w:val="BodyText"/>
    <w:rsid w:val="00A01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231"/>
    <w:rPr>
      <w:rFonts w:ascii="Courier New" w:hAnsi="Courier New"/>
    </w:rPr>
  </w:style>
  <w:style w:type="paragraph" w:customStyle="1" w:styleId="NoteBullet">
    <w:name w:val="Note Bullet"/>
    <w:basedOn w:val="Note"/>
    <w:rsid w:val="00A01231"/>
    <w:pPr>
      <w:tabs>
        <w:tab w:val="clear" w:pos="680"/>
      </w:tabs>
      <w:spacing w:before="60" w:after="60"/>
    </w:pPr>
  </w:style>
  <w:style w:type="paragraph" w:customStyle="1" w:styleId="SubHeading2">
    <w:name w:val="SubHeading2"/>
    <w:basedOn w:val="HeadingBase"/>
    <w:rsid w:val="00A01231"/>
    <w:pPr>
      <w:spacing w:before="240" w:after="60"/>
    </w:pPr>
    <w:rPr>
      <w:sz w:val="20"/>
    </w:rPr>
  </w:style>
  <w:style w:type="paragraph" w:customStyle="1" w:styleId="SubHeading1">
    <w:name w:val="SubHeading1"/>
    <w:basedOn w:val="HeadingBase"/>
    <w:rsid w:val="00A01231"/>
    <w:pPr>
      <w:spacing w:before="240" w:after="60"/>
    </w:pPr>
    <w:rPr>
      <w:color w:val="918585"/>
      <w:sz w:val="22"/>
    </w:rPr>
  </w:style>
  <w:style w:type="paragraph" w:customStyle="1" w:styleId="SideHeading">
    <w:name w:val="Side Heading"/>
    <w:basedOn w:val="HeadingBase"/>
    <w:rsid w:val="00A01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231"/>
    <w:pPr>
      <w:tabs>
        <w:tab w:val="num" w:pos="360"/>
      </w:tabs>
    </w:pPr>
  </w:style>
  <w:style w:type="paragraph" w:styleId="PlainText">
    <w:name w:val="Plain Text"/>
    <w:basedOn w:val="Normal"/>
    <w:link w:val="PlainTextChar"/>
    <w:rsid w:val="00A01231"/>
    <w:rPr>
      <w:sz w:val="20"/>
    </w:rPr>
  </w:style>
  <w:style w:type="character" w:customStyle="1" w:styleId="PlainTextChar">
    <w:name w:val="Plain Text Char"/>
    <w:basedOn w:val="DefaultParagraphFont"/>
    <w:link w:val="PlainText"/>
    <w:rsid w:val="00A01231"/>
    <w:rPr>
      <w:rFonts w:ascii="Courier New" w:eastAsia="Times New Roman" w:hAnsi="Courier New" w:cs="Times New Roman"/>
      <w:sz w:val="20"/>
      <w:szCs w:val="20"/>
      <w:lang w:eastAsia="en-US"/>
    </w:rPr>
  </w:style>
  <w:style w:type="character" w:customStyle="1" w:styleId="MenuOption">
    <w:name w:val="Menu Option"/>
    <w:basedOn w:val="DefaultParagraphFont"/>
    <w:rsid w:val="00A01231"/>
    <w:rPr>
      <w:b/>
      <w:smallCaps/>
    </w:rPr>
  </w:style>
  <w:style w:type="paragraph" w:customStyle="1" w:styleId="TableListNumber">
    <w:name w:val="Table List Number"/>
    <w:basedOn w:val="ListNumber"/>
    <w:rsid w:val="00A01231"/>
    <w:pPr>
      <w:numPr>
        <w:numId w:val="0"/>
      </w:numPr>
    </w:pPr>
  </w:style>
  <w:style w:type="paragraph" w:styleId="TOC4">
    <w:name w:val="toc 4"/>
    <w:basedOn w:val="TOCBase"/>
    <w:next w:val="Normal"/>
    <w:semiHidden/>
    <w:rsid w:val="00A01231"/>
    <w:pPr>
      <w:tabs>
        <w:tab w:val="right" w:leader="dot" w:pos="9071"/>
      </w:tabs>
      <w:ind w:left="1701"/>
    </w:pPr>
  </w:style>
  <w:style w:type="paragraph" w:customStyle="1" w:styleId="ListAlpha">
    <w:name w:val="List Alpha"/>
    <w:basedOn w:val="List"/>
    <w:rsid w:val="00A01231"/>
    <w:pPr>
      <w:numPr>
        <w:numId w:val="9"/>
      </w:numPr>
    </w:pPr>
  </w:style>
  <w:style w:type="paragraph" w:customStyle="1" w:styleId="ListAlpha2">
    <w:name w:val="List Alpha 2"/>
    <w:basedOn w:val="List2"/>
    <w:rsid w:val="00A01231"/>
    <w:pPr>
      <w:numPr>
        <w:numId w:val="8"/>
      </w:numPr>
    </w:pPr>
  </w:style>
  <w:style w:type="paragraph" w:styleId="List2">
    <w:name w:val="List 2"/>
    <w:basedOn w:val="BodyText"/>
    <w:rsid w:val="00A01231"/>
    <w:pPr>
      <w:tabs>
        <w:tab w:val="left" w:pos="680"/>
      </w:tabs>
      <w:spacing w:before="60" w:after="60"/>
      <w:ind w:left="680" w:hanging="340"/>
    </w:pPr>
  </w:style>
  <w:style w:type="paragraph" w:styleId="List3">
    <w:name w:val="List 3"/>
    <w:basedOn w:val="BodyText"/>
    <w:rsid w:val="00A01231"/>
    <w:pPr>
      <w:tabs>
        <w:tab w:val="left" w:pos="1021"/>
      </w:tabs>
      <w:spacing w:before="60" w:after="60"/>
      <w:ind w:left="1020" w:hanging="340"/>
    </w:pPr>
  </w:style>
  <w:style w:type="paragraph" w:styleId="List4">
    <w:name w:val="List 4"/>
    <w:basedOn w:val="BodyText"/>
    <w:rsid w:val="00A01231"/>
    <w:pPr>
      <w:tabs>
        <w:tab w:val="left" w:pos="1361"/>
      </w:tabs>
      <w:spacing w:before="60" w:after="60"/>
      <w:ind w:left="1361" w:hanging="340"/>
    </w:pPr>
  </w:style>
  <w:style w:type="paragraph" w:styleId="List5">
    <w:name w:val="List 5"/>
    <w:basedOn w:val="BodyText"/>
    <w:rsid w:val="00A01231"/>
    <w:pPr>
      <w:tabs>
        <w:tab w:val="left" w:pos="1701"/>
      </w:tabs>
      <w:spacing w:before="60" w:after="60"/>
      <w:ind w:left="1701" w:hanging="340"/>
    </w:pPr>
  </w:style>
  <w:style w:type="paragraph" w:styleId="ListBullet3">
    <w:name w:val="List Bullet 3"/>
    <w:basedOn w:val="List3"/>
    <w:rsid w:val="00A01231"/>
    <w:pPr>
      <w:numPr>
        <w:numId w:val="14"/>
      </w:numPr>
      <w:tabs>
        <w:tab w:val="clear" w:pos="1021"/>
      </w:tabs>
      <w:ind w:left="1037" w:hanging="357"/>
    </w:pPr>
  </w:style>
  <w:style w:type="paragraph" w:styleId="ListBullet4">
    <w:name w:val="List Bullet 4"/>
    <w:basedOn w:val="List4"/>
    <w:rsid w:val="00A01231"/>
    <w:pPr>
      <w:numPr>
        <w:numId w:val="3"/>
      </w:numPr>
      <w:tabs>
        <w:tab w:val="clear" w:pos="1361"/>
      </w:tabs>
    </w:pPr>
  </w:style>
  <w:style w:type="paragraph" w:styleId="ListBullet5">
    <w:name w:val="List Bullet 5"/>
    <w:basedOn w:val="List5"/>
    <w:rsid w:val="00A01231"/>
    <w:pPr>
      <w:numPr>
        <w:numId w:val="4"/>
      </w:numPr>
    </w:pPr>
  </w:style>
  <w:style w:type="paragraph" w:styleId="ListContinue2">
    <w:name w:val="List Continue 2"/>
    <w:basedOn w:val="List2"/>
    <w:rsid w:val="00A01231"/>
    <w:pPr>
      <w:ind w:firstLine="0"/>
    </w:pPr>
  </w:style>
  <w:style w:type="paragraph" w:styleId="ListContinue3">
    <w:name w:val="List Continue 3"/>
    <w:basedOn w:val="List3"/>
    <w:rsid w:val="00A01231"/>
    <w:pPr>
      <w:ind w:left="1021" w:firstLine="0"/>
    </w:pPr>
  </w:style>
  <w:style w:type="paragraph" w:styleId="ListContinue4">
    <w:name w:val="List Continue 4"/>
    <w:basedOn w:val="List4"/>
    <w:rsid w:val="00A01231"/>
    <w:pPr>
      <w:ind w:firstLine="0"/>
    </w:pPr>
  </w:style>
  <w:style w:type="paragraph" w:styleId="ListContinue5">
    <w:name w:val="List Continue 5"/>
    <w:basedOn w:val="List5"/>
    <w:rsid w:val="00A01231"/>
    <w:pPr>
      <w:ind w:firstLine="0"/>
    </w:pPr>
  </w:style>
  <w:style w:type="paragraph" w:styleId="ListNumber3">
    <w:name w:val="List Number 3"/>
    <w:basedOn w:val="List3"/>
    <w:rsid w:val="00A01231"/>
    <w:pPr>
      <w:numPr>
        <w:numId w:val="5"/>
      </w:numPr>
    </w:pPr>
  </w:style>
  <w:style w:type="paragraph" w:styleId="ListNumber4">
    <w:name w:val="List Number 4"/>
    <w:basedOn w:val="List4"/>
    <w:rsid w:val="00A01231"/>
    <w:pPr>
      <w:numPr>
        <w:numId w:val="6"/>
      </w:numPr>
    </w:pPr>
  </w:style>
  <w:style w:type="paragraph" w:styleId="ListNumber5">
    <w:name w:val="List Number 5"/>
    <w:basedOn w:val="List5"/>
    <w:rsid w:val="00A01231"/>
    <w:pPr>
      <w:numPr>
        <w:numId w:val="7"/>
      </w:numPr>
    </w:pPr>
  </w:style>
  <w:style w:type="paragraph" w:styleId="BlockText">
    <w:name w:val="Block Text"/>
    <w:basedOn w:val="Normal"/>
    <w:rsid w:val="00A01231"/>
    <w:pPr>
      <w:spacing w:after="120"/>
      <w:ind w:left="1440" w:right="1440"/>
    </w:pPr>
  </w:style>
  <w:style w:type="character" w:customStyle="1" w:styleId="Subscript">
    <w:name w:val="Subscript"/>
    <w:basedOn w:val="DefaultParagraphFont"/>
    <w:rsid w:val="00A01231"/>
    <w:rPr>
      <w:sz w:val="16"/>
      <w:vertAlign w:val="subscript"/>
    </w:rPr>
  </w:style>
  <w:style w:type="character" w:customStyle="1" w:styleId="Superscript">
    <w:name w:val="Superscript"/>
    <w:basedOn w:val="DefaultParagraphFont"/>
    <w:rsid w:val="00A01231"/>
    <w:rPr>
      <w:sz w:val="16"/>
      <w:vertAlign w:val="superscript"/>
    </w:rPr>
  </w:style>
  <w:style w:type="character" w:customStyle="1" w:styleId="Symbols">
    <w:name w:val="Symbols"/>
    <w:basedOn w:val="DefaultParagraphFont"/>
    <w:rsid w:val="00A01231"/>
    <w:rPr>
      <w:rFonts w:ascii="Symbol" w:hAnsi="Symbol"/>
    </w:rPr>
  </w:style>
  <w:style w:type="character" w:customStyle="1" w:styleId="MenuOptions">
    <w:name w:val="Menu Options"/>
    <w:basedOn w:val="DefaultParagraphFont"/>
    <w:rsid w:val="00A01231"/>
    <w:rPr>
      <w:rFonts w:ascii="Arial Narrow" w:hAnsi="Arial Narrow"/>
      <w:smallCaps/>
    </w:rPr>
  </w:style>
  <w:style w:type="character" w:customStyle="1" w:styleId="Buttons">
    <w:name w:val="Buttons"/>
    <w:basedOn w:val="DefaultParagraphFont"/>
    <w:rsid w:val="00A01231"/>
    <w:rPr>
      <w:b/>
    </w:rPr>
  </w:style>
  <w:style w:type="character" w:customStyle="1" w:styleId="Underlined">
    <w:name w:val="Underlined"/>
    <w:basedOn w:val="DefaultParagraphFont"/>
    <w:rsid w:val="00A01231"/>
    <w:rPr>
      <w:u w:val="single"/>
    </w:rPr>
  </w:style>
  <w:style w:type="paragraph" w:customStyle="1" w:styleId="TableBodyTextRight">
    <w:name w:val="Table Body Text Right"/>
    <w:basedOn w:val="TableBodyText"/>
    <w:rsid w:val="00A01231"/>
    <w:pPr>
      <w:widowControl w:val="0"/>
      <w:autoSpaceDE w:val="0"/>
      <w:autoSpaceDN w:val="0"/>
      <w:adjustRightInd w:val="0"/>
      <w:jc w:val="right"/>
    </w:pPr>
    <w:rPr>
      <w:rFonts w:cs="Arial"/>
      <w:szCs w:val="18"/>
    </w:rPr>
  </w:style>
  <w:style w:type="paragraph" w:customStyle="1" w:styleId="CopyrightText">
    <w:name w:val="Copyright Text"/>
    <w:basedOn w:val="BodyText"/>
    <w:rsid w:val="00A01231"/>
    <w:rPr>
      <w:sz w:val="18"/>
    </w:rPr>
  </w:style>
  <w:style w:type="paragraph" w:customStyle="1" w:styleId="BodySmallRight">
    <w:name w:val="Body Small Right"/>
    <w:basedOn w:val="BodyTextRight"/>
    <w:rsid w:val="00A01231"/>
    <w:rPr>
      <w:sz w:val="18"/>
      <w:szCs w:val="18"/>
    </w:rPr>
  </w:style>
  <w:style w:type="paragraph" w:customStyle="1" w:styleId="MarginEdition">
    <w:name w:val="Margin Edition"/>
    <w:basedOn w:val="MarginNote"/>
    <w:rsid w:val="00A01231"/>
    <w:pPr>
      <w:spacing w:before="0" w:after="0"/>
    </w:pPr>
    <w:rPr>
      <w:rFonts w:ascii="Times New Roman" w:hAnsi="Times New Roman"/>
      <w:color w:val="999999"/>
    </w:rPr>
  </w:style>
  <w:style w:type="paragraph" w:customStyle="1" w:styleId="Spacer">
    <w:name w:val="Spacer"/>
    <w:basedOn w:val="Normal"/>
    <w:rsid w:val="00A01231"/>
    <w:rPr>
      <w:sz w:val="2"/>
      <w:szCs w:val="2"/>
    </w:rPr>
  </w:style>
  <w:style w:type="character" w:customStyle="1" w:styleId="Small">
    <w:name w:val="Small"/>
    <w:basedOn w:val="DefaultParagraphFont"/>
    <w:rsid w:val="00A01231"/>
    <w:rPr>
      <w:sz w:val="16"/>
    </w:rPr>
  </w:style>
  <w:style w:type="paragraph" w:customStyle="1" w:styleId="WideTable">
    <w:name w:val="Wide Table"/>
    <w:basedOn w:val="Normal"/>
    <w:rsid w:val="00A01231"/>
    <w:pPr>
      <w:ind w:left="-1418"/>
    </w:pPr>
    <w:rPr>
      <w:sz w:val="2"/>
      <w:szCs w:val="2"/>
    </w:rPr>
  </w:style>
  <w:style w:type="character" w:styleId="PageNumber">
    <w:name w:val="page number"/>
    <w:basedOn w:val="DefaultParagraphFont"/>
    <w:rsid w:val="00A01231"/>
  </w:style>
  <w:style w:type="paragraph" w:styleId="Quote">
    <w:name w:val="Quote"/>
    <w:basedOn w:val="Heading1"/>
    <w:link w:val="QuoteChar"/>
    <w:qFormat/>
    <w:rsid w:val="00A01231"/>
    <w:rPr>
      <w:b w:val="0"/>
      <w:sz w:val="72"/>
      <w:szCs w:val="72"/>
      <w:lang w:val="en-NZ"/>
    </w:rPr>
  </w:style>
  <w:style w:type="character" w:customStyle="1" w:styleId="QuoteChar">
    <w:name w:val="Quote Char"/>
    <w:basedOn w:val="DefaultParagraphFont"/>
    <w:link w:val="Quote"/>
    <w:rsid w:val="00A01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231"/>
    <w:pPr>
      <w:pageBreakBefore/>
    </w:pPr>
  </w:style>
  <w:style w:type="paragraph" w:customStyle="1" w:styleId="Border">
    <w:name w:val="Border"/>
    <w:basedOn w:val="Normal"/>
    <w:qFormat/>
    <w:rsid w:val="00A01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231"/>
    <w:rPr>
      <w:b/>
      <w:bCs/>
      <w:i/>
      <w:iCs/>
      <w:color w:val="auto"/>
    </w:rPr>
  </w:style>
  <w:style w:type="paragraph" w:styleId="IntenseQuote">
    <w:name w:val="Intense Quote"/>
    <w:basedOn w:val="Normal"/>
    <w:next w:val="Normal"/>
    <w:link w:val="IntenseQuoteChar"/>
    <w:uiPriority w:val="30"/>
    <w:qFormat/>
    <w:rsid w:val="00A01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231"/>
    <w:rPr>
      <w:smallCaps/>
      <w:color w:val="auto"/>
      <w:u w:val="single"/>
    </w:rPr>
  </w:style>
  <w:style w:type="character" w:styleId="IntenseReference">
    <w:name w:val="Intense Reference"/>
    <w:basedOn w:val="DefaultParagraphFont"/>
    <w:uiPriority w:val="32"/>
    <w:qFormat/>
    <w:rsid w:val="00A01231"/>
    <w:rPr>
      <w:b/>
      <w:bCs/>
      <w:smallCaps/>
      <w:color w:val="auto"/>
      <w:spacing w:val="5"/>
      <w:u w:val="single"/>
    </w:rPr>
  </w:style>
  <w:style w:type="paragraph" w:customStyle="1" w:styleId="2ColumnHeading">
    <w:name w:val="2Column Heading"/>
    <w:basedOn w:val="BodyText"/>
    <w:qFormat/>
    <w:rsid w:val="00A01231"/>
    <w:pPr>
      <w:spacing w:after="60"/>
      <w:ind w:left="-2268"/>
    </w:pPr>
    <w:rPr>
      <w:b/>
    </w:rPr>
  </w:style>
  <w:style w:type="paragraph" w:customStyle="1" w:styleId="Heading1TOC">
    <w:name w:val="Heading1 TOC"/>
    <w:basedOn w:val="Normal"/>
    <w:qFormat/>
    <w:rsid w:val="00A01231"/>
    <w:pPr>
      <w:spacing w:before="240" w:after="120"/>
    </w:pPr>
    <w:rPr>
      <w:rFonts w:ascii="Times New Roman" w:hAnsi="Times New Roman"/>
      <w:b/>
      <w:sz w:val="32"/>
    </w:rPr>
  </w:style>
  <w:style w:type="paragraph" w:customStyle="1" w:styleId="Heading2TOC">
    <w:name w:val="Heading2 TOC"/>
    <w:basedOn w:val="Normal"/>
    <w:qFormat/>
    <w:rsid w:val="00A01231"/>
    <w:pPr>
      <w:spacing w:before="240" w:after="60"/>
    </w:pPr>
    <w:rPr>
      <w:rFonts w:ascii="Times New Roman" w:hAnsi="Times New Roman"/>
      <w:b/>
      <w:sz w:val="28"/>
    </w:rPr>
  </w:style>
  <w:style w:type="character" w:customStyle="1" w:styleId="Underline">
    <w:name w:val="Underline"/>
    <w:basedOn w:val="DefaultParagraphFont"/>
    <w:qFormat/>
    <w:rsid w:val="00A01231"/>
    <w:rPr>
      <w:u w:val="single"/>
    </w:rPr>
  </w:style>
  <w:style w:type="character" w:customStyle="1" w:styleId="BoldandItalics">
    <w:name w:val="Bold and Italics"/>
    <w:qFormat/>
    <w:rsid w:val="00A01231"/>
    <w:rPr>
      <w:b/>
      <w:i/>
      <w:u w:val="none"/>
    </w:rPr>
  </w:style>
  <w:style w:type="paragraph" w:styleId="BalloonText">
    <w:name w:val="Balloon Text"/>
    <w:basedOn w:val="Normal"/>
    <w:link w:val="BalloonTextChar"/>
    <w:rsid w:val="00A01231"/>
    <w:rPr>
      <w:rFonts w:ascii="Tahoma" w:hAnsi="Tahoma" w:cs="Tahoma"/>
      <w:sz w:val="16"/>
      <w:szCs w:val="16"/>
    </w:rPr>
  </w:style>
  <w:style w:type="character" w:customStyle="1" w:styleId="BalloonTextChar">
    <w:name w:val="Balloon Text Char"/>
    <w:basedOn w:val="DefaultParagraphFont"/>
    <w:link w:val="BalloonText"/>
    <w:rsid w:val="00A01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231"/>
    <w:rPr>
      <w:b/>
      <w:color w:val="660033"/>
      <w:spacing w:val="0"/>
    </w:rPr>
  </w:style>
  <w:style w:type="paragraph" w:customStyle="1" w:styleId="Nameditemlist">
    <w:name w:val="Named item list"/>
    <w:basedOn w:val="BodyText"/>
    <w:qFormat/>
    <w:rsid w:val="00A01231"/>
    <w:pPr>
      <w:tabs>
        <w:tab w:val="left" w:pos="2835"/>
      </w:tabs>
      <w:ind w:left="2835" w:hanging="2835"/>
    </w:pPr>
  </w:style>
  <w:style w:type="paragraph" w:customStyle="1" w:styleId="BodyTextnopadding">
    <w:name w:val="Body Text no padding"/>
    <w:basedOn w:val="BodyText"/>
    <w:qFormat/>
    <w:rsid w:val="00A01231"/>
    <w:pPr>
      <w:spacing w:before="0" w:after="0"/>
    </w:pPr>
  </w:style>
  <w:style w:type="paragraph" w:customStyle="1" w:styleId="BodyTextBold">
    <w:name w:val="Body Text Bold"/>
    <w:basedOn w:val="BodyText"/>
    <w:qFormat/>
    <w:rsid w:val="00A01231"/>
    <w:rPr>
      <w:b/>
    </w:rPr>
  </w:style>
  <w:style w:type="character" w:styleId="Hyperlink">
    <w:name w:val="Hyperlink"/>
    <w:basedOn w:val="DefaultParagraphFont"/>
    <w:uiPriority w:val="99"/>
    <w:unhideWhenUsed/>
    <w:rsid w:val="00792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7291</Characters>
  <Application>Microsoft Office Word</Application>
  <DocSecurity>0</DocSecurity>
  <Lines>220</Lines>
  <Paragraphs>154</Paragraphs>
  <ScaleCrop>false</ScaleCrop>
  <Company>Author-it Software Corporation Ltd.</Company>
  <LinksUpToDate>false</LinksUpToDate>
  <CharactersWithSpaces>8172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NWPNET023 Maintain and repair network assets for wastewater</dc:title>
  <dc:subject>Approved</dc:subject>
  <dc:creator>BuildSkills Australia</dc:creator>
  <cp:keywords>Release: 1</cp:keywords>
  <dc:description>Review Date: 12 April 2008</dc:description>
  <cp:lastModifiedBy>HSD_TPCMSd.prod</cp:lastModifiedBy>
  <cp:revision>3</cp:revision>
  <dcterms:created xsi:type="dcterms:W3CDTF">2025-03-01T08:34:00Z</dcterms:created>
  <dcterms:modified xsi:type="dcterms:W3CDTF">2025-03-01T08:34:00Z</dcterms:modified>
</cp:coreProperties>
</file>