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34D" w:rsidP="0044434D">
      <w:pPr>
        <w:pStyle w:val="Title"/>
      </w:pPr>
      <w:r>
        <w:fldChar w:fldCharType="begin"/>
      </w:r>
      <w:r>
        <w:instrText xml:space="preserve"> TITLE   \* MERGEFORMAT </w:instrText>
      </w:r>
      <w:r>
        <w:fldChar w:fldCharType="separate"/>
      </w:r>
      <w:r>
        <w:t>NWPNET022 Maintain and repair network assets for drinking water</w:t>
      </w:r>
      <w:r>
        <w:fldChar w:fldCharType="end"/>
      </w:r>
    </w:p>
    <w:p w:rsidR="0044434D" w:rsidP="0044434D">
      <w:pPr>
        <w:pStyle w:val="Version"/>
        <w:sectPr w:rsidSect="00805C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C88" w:rsidP="00805C88">
      <w:pPr>
        <w:pStyle w:val="SuperHeading"/>
      </w:pPr>
      <w:r w:rsidRPr="00805C88">
        <w:t>NWPNET022 Maintain and repair network assets for drinking water</w:t>
      </w:r>
    </w:p>
    <w:p w:rsidR="00000000" w:rsidRPr="00805C88" w:rsidP="00805C88">
      <w:pPr>
        <w:pStyle w:val="Heading1"/>
      </w:pPr>
      <w:bookmarkStart w:id="1" w:name="O_760140"/>
      <w:bookmarkEnd w:id="1"/>
      <w:r w:rsidRPr="00805C88">
        <w:t>Modification History</w:t>
      </w:r>
    </w:p>
    <w:tbl>
      <w:tblPr>
        <w:tblW w:w="0" w:type="auto"/>
        <w:tblLayout w:type="fixed"/>
        <w:tblCellMar>
          <w:left w:w="62" w:type="dxa"/>
          <w:right w:w="62" w:type="dxa"/>
        </w:tblCellMar>
        <w:tblLook w:val="0000"/>
      </w:tblPr>
      <w:tblGrid>
        <w:gridCol w:w="1134"/>
        <w:gridCol w:w="7937"/>
      </w:tblGrid>
      <w:tr w:rsidTr="004443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TableHeading"/>
              <w:rPr>
                <w:lang w:val="en-NZ"/>
              </w:rPr>
            </w:pPr>
            <w:r w:rsidRPr="00805C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TableHeading"/>
              <w:rPr>
                <w:lang w:val="en-NZ"/>
              </w:rPr>
            </w:pPr>
            <w:r w:rsidRPr="00805C88">
              <w:t>Comments</w:t>
            </w:r>
          </w:p>
        </w:tc>
      </w:tr>
      <w:tr w:rsidTr="004443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BodyText"/>
              <w:rPr>
                <w:lang w:val="en-NZ"/>
              </w:rPr>
            </w:pPr>
            <w:r w:rsidRPr="00805C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C88" w:rsidP="00805C88">
            <w:pPr>
              <w:pStyle w:val="BodyText"/>
            </w:pPr>
            <w:r w:rsidRPr="00805C88">
              <w:t xml:space="preserve">This unit was released in NWP Water Training Package release 1.0 and meets the Standards for Training Packages. </w:t>
            </w:r>
          </w:p>
          <w:p w:rsidR="00000000" w:rsidRPr="00805C88" w:rsidP="00805C88">
            <w:pPr>
              <w:pStyle w:val="BodyText"/>
            </w:pPr>
          </w:p>
          <w:p w:rsidR="00000000" w:rsidRPr="00805C88" w:rsidP="00805C88">
            <w:pPr>
              <w:pStyle w:val="ListBullet"/>
            </w:pPr>
            <w:r w:rsidRPr="00805C88">
              <w:t>New unit, created drawing upon information from deleted units NWP245B, NWP254B, NWP253B and NWP229B</w:t>
            </w:r>
          </w:p>
        </w:tc>
      </w:tr>
    </w:tbl>
    <w:p w:rsidR="00000000" w:rsidRPr="00805C88" w:rsidP="00805C88">
      <w:pPr>
        <w:pStyle w:val="BodyText"/>
      </w:pPr>
    </w:p>
    <w:p w:rsidR="00000000" w:rsidRPr="00805C88" w:rsidP="00805C88">
      <w:pPr>
        <w:pStyle w:val="AllowPageBreak"/>
      </w:pPr>
    </w:p>
    <w:p w:rsidR="00000000" w:rsidRPr="00805C88" w:rsidP="00805C88">
      <w:pPr>
        <w:pStyle w:val="Heading1"/>
      </w:pPr>
      <w:bookmarkStart w:id="2" w:name="O_760141"/>
      <w:bookmarkEnd w:id="2"/>
      <w:r w:rsidRPr="00805C88">
        <w:t>Application</w:t>
      </w:r>
    </w:p>
    <w:p w:rsidR="00000000" w:rsidRPr="00805C88" w:rsidP="0044434D">
      <w:pPr>
        <w:pStyle w:val="BodyText"/>
      </w:pPr>
      <w:r w:rsidRPr="00805C88">
        <w:t xml:space="preserve">This unit describes the skills required to maintain a variety of water distribution assets including storages, pumping stations, dosing stations and pipelines. </w:t>
      </w:r>
    </w:p>
    <w:p w:rsidR="00000000" w:rsidRPr="00805C88" w:rsidP="0044434D">
      <w:pPr>
        <w:pStyle w:val="BodyText"/>
      </w:pPr>
      <w:r w:rsidRPr="00805C88">
        <w:t>This unit applies to those working as field staff with specific responsibility for ensuring th</w:t>
      </w:r>
      <w:r w:rsidRPr="00805C88">
        <w:t xml:space="preserve">e repair and maintenance of water assets. </w:t>
      </w:r>
    </w:p>
    <w:p w:rsidR="00000000" w:rsidRPr="00805C88" w:rsidP="0044434D">
      <w:pPr>
        <w:pStyle w:val="BodyText"/>
      </w:pPr>
      <w:r w:rsidRPr="00805C88">
        <w:t>The skills and knowledge described in this unit must be applied within the legislative, regulatory and policy environment in which they are carried out. Organisational policies and procedures must be consulted an</w:t>
      </w:r>
      <w:r w:rsidRPr="00805C88">
        <w:t>d adhered to.</w:t>
      </w:r>
    </w:p>
    <w:p w:rsidR="00000000" w:rsidRPr="00805C88" w:rsidP="0044434D">
      <w:pPr>
        <w:pStyle w:val="BodyText"/>
      </w:pPr>
      <w:r w:rsidRPr="00805C88">
        <w:t>Those undertaking this unit would work under indirect supervision, while performing routine tasks, in a familiar context, ensuring minimum damage to the environment.</w:t>
      </w:r>
    </w:p>
    <w:p w:rsidR="0044434D" w:rsidP="0044434D">
      <w:pPr>
        <w:pStyle w:val="BodyText"/>
      </w:pPr>
      <w:r w:rsidRPr="00805C88">
        <w:t>No licensing, legislative or certification requirements apply to unit at t</w:t>
      </w:r>
      <w:r w:rsidRPr="00805C88">
        <w:t>he time of publication.</w:t>
      </w:r>
    </w:p>
    <w:p w:rsidR="00000000" w:rsidRPr="00805C88" w:rsidP="00805C88">
      <w:pPr>
        <w:pStyle w:val="Heading1"/>
      </w:pPr>
      <w:bookmarkStart w:id="3" w:name="O_760143"/>
      <w:bookmarkEnd w:id="3"/>
      <w:r w:rsidRPr="00805C88">
        <w:t>Competency Field</w:t>
      </w:r>
    </w:p>
    <w:p w:rsidR="00000000" w:rsidRPr="00805C88" w:rsidP="0044434D">
      <w:pPr>
        <w:pStyle w:val="BodyText"/>
      </w:pPr>
      <w:r w:rsidRPr="00805C88">
        <w:t>Networks</w:t>
      </w:r>
    </w:p>
    <w:p w:rsidR="00000000" w:rsidRPr="00805C88" w:rsidP="00805C88">
      <w:pPr>
        <w:pStyle w:val="Heading1"/>
      </w:pPr>
      <w:bookmarkStart w:id="4" w:name="O_760145"/>
      <w:bookmarkEnd w:id="4"/>
      <w:r w:rsidRPr="00805C88">
        <w:t>Elements and Performance Criteria</w:t>
      </w:r>
    </w:p>
    <w:tbl>
      <w:tblPr>
        <w:tblW w:w="0" w:type="auto"/>
        <w:tblLayout w:type="fixed"/>
        <w:tblCellMar>
          <w:left w:w="62" w:type="dxa"/>
          <w:right w:w="62" w:type="dxa"/>
        </w:tblCellMar>
        <w:tblLook w:val="0000"/>
      </w:tblPr>
      <w:tblGrid>
        <w:gridCol w:w="2203"/>
        <w:gridCol w:w="6804"/>
      </w:tblGrid>
      <w:tr w:rsidTr="00805C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TableHeading"/>
              <w:rPr>
                <w:lang w:val="en-NZ"/>
              </w:rPr>
            </w:pPr>
            <w:r w:rsidRPr="00805C8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TableHeading"/>
              <w:rPr>
                <w:lang w:val="en-NZ"/>
              </w:rPr>
            </w:pPr>
            <w:r w:rsidRPr="00805C88">
              <w:t>PERFORMANCE CRITERIA</w:t>
            </w:r>
          </w:p>
        </w:tc>
      </w:tr>
      <w:tr w:rsidTr="00805C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BodyText"/>
              <w:rPr>
                <w:lang w:val="en-NZ"/>
              </w:rPr>
            </w:pPr>
            <w:r w:rsidRPr="00805C8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BodyText"/>
              <w:rPr>
                <w:lang w:val="en-NZ"/>
              </w:rPr>
            </w:pPr>
            <w:r w:rsidRPr="00805C88">
              <w:t>Performance criteria describe the performance needed to demonstra</w:t>
            </w:r>
            <w:r w:rsidRPr="00805C88">
              <w:t>te achievement of the element. Where bold italicised text is used, further information is detailed in the range of conditions section.</w:t>
            </w:r>
          </w:p>
        </w:tc>
      </w:tr>
      <w:tr w:rsidTr="00805C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List"/>
              <w:rPr>
                <w:lang w:val="en-NZ"/>
              </w:rPr>
            </w:pPr>
            <w:r w:rsidRPr="00805C88">
              <w:rPr>
                <w:rStyle w:val="SpecialBold"/>
              </w:rPr>
              <w:t>1.</w:t>
            </w:r>
            <w:r w:rsidRPr="00805C88">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C88" w:rsidP="00805C88">
            <w:pPr>
              <w:pStyle w:val="List"/>
            </w:pPr>
            <w:r w:rsidRPr="00805C88">
              <w:t>1.1</w:t>
            </w:r>
            <w:r w:rsidRPr="00805C88">
              <w:tab/>
              <w:t>Conduct risk assessment for environmental, safety and water quality factors.</w:t>
            </w:r>
          </w:p>
          <w:p w:rsidR="00000000" w:rsidRPr="00805C88" w:rsidP="00805C88">
            <w:pPr>
              <w:pStyle w:val="List"/>
            </w:pPr>
            <w:r w:rsidRPr="00805C88">
              <w:t>1.2</w:t>
            </w:r>
            <w:r w:rsidRPr="00805C88">
              <w:tab/>
            </w:r>
            <w:r w:rsidRPr="00805C88">
              <w:t>Determine work requirements, materials and configuration from plans, specifications, instructions and/or organisational procedures.</w:t>
            </w:r>
          </w:p>
          <w:p w:rsidR="00000000" w:rsidRPr="00805C88" w:rsidP="00805C88">
            <w:pPr>
              <w:pStyle w:val="List"/>
            </w:pPr>
            <w:r w:rsidRPr="00805C88">
              <w:t>1.3</w:t>
            </w:r>
            <w:r w:rsidRPr="00805C88">
              <w:tab/>
              <w:t>Check coordination issues with relevant personnel, including isolations, licences and permits to work.</w:t>
            </w:r>
          </w:p>
          <w:p w:rsidR="00000000" w:rsidRPr="00805C88" w:rsidP="00805C88">
            <w:pPr>
              <w:pStyle w:val="List"/>
            </w:pPr>
            <w:r w:rsidRPr="00805C88">
              <w:t>1.4</w:t>
            </w:r>
            <w:r w:rsidRPr="00805C88">
              <w:tab/>
              <w:t>Identify netw</w:t>
            </w:r>
            <w:r w:rsidRPr="00805C88">
              <w:t>orks system operation requirements.</w:t>
            </w:r>
          </w:p>
          <w:p w:rsidR="00000000" w:rsidRPr="00805C88" w:rsidP="00805C88">
            <w:pPr>
              <w:pStyle w:val="List"/>
            </w:pPr>
            <w:r w:rsidRPr="00805C88">
              <w:t>1.5</w:t>
            </w:r>
            <w:r w:rsidRPr="00805C88">
              <w:tab/>
              <w:t>Arrange appropriate site protection.</w:t>
            </w:r>
          </w:p>
          <w:p w:rsidR="00000000" w:rsidP="00805C88">
            <w:pPr>
              <w:pStyle w:val="List"/>
              <w:rPr>
                <w:lang w:val="en-NZ"/>
              </w:rPr>
            </w:pPr>
            <w:r w:rsidRPr="00805C88">
              <w:t>1.6</w:t>
            </w:r>
            <w:r w:rsidRPr="00805C88">
              <w:tab/>
              <w:t>Identify and notify customers of supply interruption.</w:t>
            </w:r>
          </w:p>
        </w:tc>
      </w:tr>
      <w:tr w:rsidTr="00805C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List"/>
              <w:rPr>
                <w:lang w:val="en-NZ"/>
              </w:rPr>
            </w:pPr>
            <w:r w:rsidRPr="00805C88">
              <w:rPr>
                <w:rStyle w:val="SpecialBold"/>
              </w:rPr>
              <w:t>2.</w:t>
            </w:r>
            <w:r w:rsidRPr="00805C88">
              <w:rPr>
                <w:rStyle w:val="SpecialBold"/>
              </w:rPr>
              <w:tab/>
              <w:t>Conduct maintenance and repairs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C88" w:rsidP="00805C88">
            <w:pPr>
              <w:pStyle w:val="List"/>
            </w:pPr>
            <w:r w:rsidRPr="00805C88">
              <w:t>2.1</w:t>
            </w:r>
            <w:r w:rsidRPr="00805C88">
              <w:tab/>
              <w:t>Isolate the work area.</w:t>
            </w:r>
          </w:p>
          <w:p w:rsidR="00000000" w:rsidRPr="00805C88" w:rsidP="00805C88">
            <w:pPr>
              <w:pStyle w:val="List"/>
            </w:pPr>
            <w:r w:rsidRPr="00805C88">
              <w:t>2.2</w:t>
            </w:r>
            <w:r w:rsidRPr="00805C88">
              <w:tab/>
              <w:t>Determine appropriate repair method from job specifica</w:t>
            </w:r>
            <w:r w:rsidRPr="00805C88">
              <w:t>tions and instructions.</w:t>
            </w:r>
          </w:p>
          <w:p w:rsidR="00000000" w:rsidRPr="00805C88" w:rsidP="00805C88">
            <w:pPr>
              <w:pStyle w:val="List"/>
            </w:pPr>
            <w:r w:rsidRPr="00805C88">
              <w:t>2.3</w:t>
            </w:r>
            <w:r w:rsidRPr="00805C88">
              <w:tab/>
              <w:t>Ensure materials, pipes and fittings are clear of any contaminants before installing.</w:t>
            </w:r>
          </w:p>
          <w:p w:rsidR="00000000" w:rsidRPr="00805C88" w:rsidP="00805C88">
            <w:pPr>
              <w:pStyle w:val="List"/>
            </w:pPr>
            <w:r w:rsidRPr="00805C88">
              <w:t>2.4</w:t>
            </w:r>
            <w:r w:rsidRPr="00805C88">
              <w:tab/>
              <w:t>Sterilise fittings and repair materials.</w:t>
            </w:r>
          </w:p>
          <w:p w:rsidR="00000000" w:rsidRPr="00805C88" w:rsidP="00805C88">
            <w:pPr>
              <w:pStyle w:val="List"/>
            </w:pPr>
            <w:r w:rsidRPr="00805C88">
              <w:t>2.5</w:t>
            </w:r>
            <w:r w:rsidRPr="00805C88">
              <w:tab/>
              <w:t>Check maintenance and repairs to assets to ensure specifications are met.</w:t>
            </w:r>
          </w:p>
          <w:p w:rsidR="00000000" w:rsidP="00805C88">
            <w:pPr>
              <w:pStyle w:val="List"/>
              <w:rPr>
                <w:lang w:val="en-NZ"/>
              </w:rPr>
            </w:pPr>
            <w:r w:rsidRPr="00805C88">
              <w:t>2.6</w:t>
            </w:r>
            <w:r w:rsidRPr="00805C88">
              <w:tab/>
              <w:t>Restore work si</w:t>
            </w:r>
            <w:r w:rsidRPr="00805C88">
              <w:t>te to meet environmental and organisational requirements.</w:t>
            </w:r>
          </w:p>
        </w:tc>
      </w:tr>
      <w:tr w:rsidTr="00805C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List"/>
              <w:rPr>
                <w:lang w:val="en-NZ"/>
              </w:rPr>
            </w:pPr>
            <w:r w:rsidRPr="00805C88">
              <w:rPr>
                <w:rStyle w:val="SpecialBold"/>
              </w:rPr>
              <w:t>3.</w:t>
            </w:r>
            <w:r w:rsidRPr="00805C88">
              <w:rPr>
                <w:rStyle w:val="SpecialBold"/>
              </w:rPr>
              <w:tab/>
              <w:t>Review, report and record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C88" w:rsidP="00805C88">
            <w:pPr>
              <w:pStyle w:val="List"/>
            </w:pPr>
            <w:r w:rsidRPr="00805C88">
              <w:t>3.1</w:t>
            </w:r>
            <w:r w:rsidRPr="00805C88">
              <w:tab/>
              <w:t>Check, tag and report faulty equipment and tools.</w:t>
            </w:r>
          </w:p>
          <w:p w:rsidR="00000000" w:rsidRPr="00805C88" w:rsidP="00805C88">
            <w:pPr>
              <w:pStyle w:val="List"/>
            </w:pPr>
            <w:r w:rsidRPr="00805C88">
              <w:t>3.2</w:t>
            </w:r>
            <w:r w:rsidRPr="00805C88">
              <w:tab/>
              <w:t xml:space="preserve">Store equipment, tools and materials. </w:t>
            </w:r>
          </w:p>
          <w:p w:rsidR="00000000" w:rsidRPr="00805C88" w:rsidP="00805C88">
            <w:pPr>
              <w:pStyle w:val="List"/>
            </w:pPr>
            <w:r w:rsidRPr="00805C88">
              <w:t>3.3</w:t>
            </w:r>
            <w:r w:rsidRPr="00805C88">
              <w:tab/>
              <w:t>Complete workplace records.</w:t>
            </w:r>
          </w:p>
        </w:tc>
      </w:tr>
    </w:tbl>
    <w:p w:rsidR="00000000" w:rsidRPr="00805C88" w:rsidP="00805C88">
      <w:pPr>
        <w:pStyle w:val="BodyText"/>
      </w:pPr>
    </w:p>
    <w:p w:rsidR="00000000" w:rsidRPr="00805C88" w:rsidP="00805C88">
      <w:pPr>
        <w:pStyle w:val="AllowPageBreak"/>
      </w:pPr>
    </w:p>
    <w:p w:rsidR="00000000" w:rsidRPr="00805C88" w:rsidP="00805C88">
      <w:pPr>
        <w:pStyle w:val="Heading1"/>
      </w:pPr>
      <w:bookmarkStart w:id="5" w:name="O_760146"/>
      <w:bookmarkEnd w:id="5"/>
      <w:r w:rsidRPr="00805C88">
        <w:t>Foundation Skills</w:t>
      </w:r>
    </w:p>
    <w:p w:rsidR="00000000" w:rsidRPr="00805C88" w:rsidP="0044434D">
      <w:pPr>
        <w:pStyle w:val="BodyText"/>
      </w:pPr>
      <w:r w:rsidRPr="00805C88">
        <w:t>The foundation skills demands of this unit have been mapped for alignment with the Australian Core Skills Framework (ACSF). The following tables outline the performance levels indicated for successful attainment of the unit.</w:t>
      </w:r>
    </w:p>
    <w:p w:rsidR="00000000" w:rsidRPr="00805C88" w:rsidP="00805C88">
      <w:pPr>
        <w:pStyle w:val="BodyText"/>
        <w:keepNext/>
      </w:pPr>
    </w:p>
    <w:p w:rsidR="0044434D" w:rsidP="00805C88">
      <w:pPr>
        <w:pStyle w:val="BodyText"/>
      </w:pPr>
      <w:bookmarkStart w:id="6" w:name="O_76043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7.75pt;width:487.5pt">
            <v:imagedata r:id="rId10" o:title=""/>
          </v:shape>
        </w:pict>
      </w:r>
      <w:bookmarkEnd w:id="6"/>
    </w:p>
    <w:p w:rsidR="0044434D" w:rsidP="00805C88">
      <w:pPr>
        <w:pStyle w:val="BodyText"/>
      </w:pPr>
    </w:p>
    <w:p w:rsidR="00000000" w:rsidRPr="00805C88" w:rsidP="0044434D">
      <w:pPr>
        <w:pStyle w:val="BodyText"/>
      </w:pPr>
      <w:r w:rsidRPr="00805C88">
        <w:t>Further information on ACSF and the foundation skills underpinning this unit can be found in the Foundation Skills</w:t>
      </w:r>
      <w:r w:rsidRPr="00805C88">
        <w:t xml:space="preserve"> Guide on the GSA website.</w:t>
      </w:r>
    </w:p>
    <w:p w:rsidR="00000000" w:rsidRPr="00805C88" w:rsidP="00805C88">
      <w:pPr>
        <w:pStyle w:val="Heading1"/>
      </w:pPr>
      <w:bookmarkStart w:id="7" w:name="O_760147"/>
      <w:bookmarkEnd w:id="7"/>
      <w:r w:rsidRPr="00805C88">
        <w:t>Range of Conditions</w:t>
      </w:r>
    </w:p>
    <w:tbl>
      <w:tblPr>
        <w:tblW w:w="0" w:type="auto"/>
        <w:tblLayout w:type="fixed"/>
        <w:tblCellMar>
          <w:left w:w="62" w:type="dxa"/>
          <w:right w:w="62" w:type="dxa"/>
        </w:tblCellMar>
        <w:tblLook w:val="0000"/>
      </w:tblPr>
      <w:tblGrid>
        <w:gridCol w:w="2203"/>
        <w:gridCol w:w="6804"/>
      </w:tblGrid>
      <w:tr w:rsidTr="00805C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C88">
            <w:pPr>
              <w:pStyle w:val="BodyText"/>
              <w:rPr>
                <w:lang w:val="en-NZ"/>
              </w:rPr>
            </w:pPr>
            <w:r w:rsidRPr="00805C88">
              <w:t>Network assets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C88" w:rsidP="00805C88">
            <w:pPr>
              <w:pStyle w:val="ListBullet"/>
            </w:pPr>
            <w:r w:rsidRPr="00805C88">
              <w:t>network water mains and services</w:t>
            </w:r>
          </w:p>
          <w:p w:rsidR="00000000" w:rsidRPr="00805C88" w:rsidP="00805C88">
            <w:pPr>
              <w:pStyle w:val="ListBullet"/>
            </w:pPr>
            <w:r w:rsidRPr="00805C88">
              <w:t xml:space="preserve">network storages </w:t>
            </w:r>
          </w:p>
          <w:p w:rsidR="00000000" w:rsidRPr="00805C88" w:rsidP="00805C88">
            <w:pPr>
              <w:pStyle w:val="ListBullet"/>
            </w:pPr>
            <w:r w:rsidRPr="00805C88">
              <w:t>network pump stations</w:t>
            </w:r>
          </w:p>
          <w:p w:rsidR="00000000" w:rsidRPr="00805C88" w:rsidP="00805C88">
            <w:pPr>
              <w:pStyle w:val="ListBullet"/>
            </w:pPr>
            <w:r w:rsidRPr="00805C88">
              <w:t>bore fields</w:t>
            </w:r>
          </w:p>
        </w:tc>
      </w:tr>
    </w:tbl>
    <w:p w:rsidR="00000000" w:rsidRPr="00805C88" w:rsidP="00805C88">
      <w:pPr>
        <w:pStyle w:val="BodyText"/>
      </w:pPr>
    </w:p>
    <w:p w:rsidR="00000000" w:rsidRPr="00805C88" w:rsidP="00805C88">
      <w:pPr>
        <w:pStyle w:val="AllowPageBreak"/>
      </w:pPr>
    </w:p>
    <w:p w:rsidR="00000000" w:rsidRPr="00805C88" w:rsidP="00805C88">
      <w:pPr>
        <w:pStyle w:val="Heading1"/>
      </w:pPr>
      <w:bookmarkStart w:id="8" w:name="O_760148"/>
      <w:bookmarkEnd w:id="8"/>
      <w:r w:rsidRPr="00805C88">
        <w:t>Unit Mapping Information</w:t>
      </w:r>
    </w:p>
    <w:p w:rsidR="00000000" w:rsidRPr="00805C88" w:rsidP="0044434D">
      <w:pPr>
        <w:pStyle w:val="BodyText"/>
      </w:pPr>
      <w:r w:rsidRPr="00805C88">
        <w:t>No equivalent unit.</w:t>
      </w:r>
    </w:p>
    <w:p w:rsidR="00000000" w:rsidRPr="00805C88" w:rsidP="00805C88">
      <w:pPr>
        <w:pStyle w:val="Heading1"/>
      </w:pPr>
      <w:bookmarkStart w:id="9" w:name="O_760155"/>
      <w:bookmarkEnd w:id="9"/>
      <w:r w:rsidRPr="00805C88">
        <w:t>Links</w:t>
      </w:r>
    </w:p>
    <w:p w:rsidR="00000000" w:rsidRPr="00805C88" w:rsidP="0044434D">
      <w:pPr>
        <w:pStyle w:val="BodyText"/>
      </w:pPr>
      <w:r w:rsidRPr="00805C8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53C15">
        <w:rPr>
          <w:rStyle w:val="Hyperlink"/>
        </w:rPr>
        <w:t>https://vetnet.education.gov.au/Pages/TrainingDocs.aspx?q=26336bc0-04e5-49d9-8c31-46c49b6a0037</w:t>
      </w:r>
      <w:r>
        <w:fldChar w:fldCharType="end"/>
      </w:r>
    </w:p>
    <w:p w:rsidR="00000000" w:rsidRPr="00805C88" w:rsidP="0044434D">
      <w:pPr>
        <w:pStyle w:val="BodyText"/>
      </w:pPr>
      <w:r w:rsidRPr="00805C8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53C15">
        <w:rPr>
          <w:rStyle w:val="Hyperlink"/>
        </w:rPr>
        <w:t>https://vetnet.education.gov.au/Pages/TrainingDocs.aspx?q=26336bc0-04e5-49d9-8c31-46c49b6a0037</w:t>
      </w:r>
      <w:r>
        <w:fldChar w:fldCharType="end"/>
      </w:r>
    </w:p>
    <w:p w:rsidR="00000000" w:rsidRPr="00805C88" w:rsidP="0044434D">
      <w:pPr>
        <w:pStyle w:val="BodyText"/>
      </w:pPr>
      <w:r w:rsidRPr="00805C88">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53C15">
        <w:rPr>
          <w:rStyle w:val="Hyperlink"/>
        </w:rPr>
        <w:t>https://vetnet.education.gov.au/Pages/TrainingDocs.aspx?q=26336bc0-04e5-49d9-8c31-46c49b6a0037</w:t>
      </w:r>
      <w:r>
        <w:fldChar w:fldCharType="end"/>
      </w:r>
    </w:p>
    <w:p w:rsidR="00000000" w:rsidRPr="00805C88" w:rsidP="0044434D">
      <w:pPr>
        <w:pStyle w:val="BodyText"/>
      </w:pPr>
      <w:r w:rsidRPr="00805C88">
        <w:t>Companion Volume implementation guides</w:t>
      </w:r>
      <w:r w:rsidRPr="00805C88">
        <w:t xml:space="preserve"> are found in VETNet - </w:t>
      </w:r>
      <w:r>
        <w:fldChar w:fldCharType="begin"/>
      </w:r>
      <w:r>
        <w:instrText xml:space="preserve"> HYPERLINK "https://vetnet.education.gov.au/Pages/TrainingDocs.aspx?q=26336bc0-04e5-49d9-8c31-46c49b6a0037" </w:instrText>
      </w:r>
      <w:r>
        <w:fldChar w:fldCharType="separate"/>
      </w:r>
      <w:r w:rsidRPr="00253C15">
        <w:rPr>
          <w:rStyle w:val="Hyperlink"/>
        </w:rPr>
        <w:t>https://vetnet.education.gov.au/Pages/TrainingDocs.aspx?q=26336bc0-04e5-49d9-8c31-46c49b6a0037</w:t>
      </w:r>
      <w:r>
        <w:fldChar w:fldCharType="end"/>
      </w:r>
    </w:p>
    <w:p w:rsidR="00000000" w:rsidRPr="00805C88" w:rsidP="00805C88"/>
    <w:sectPr w:rsidSect="00805C8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88" w:rsidRPr="0044434D" w:rsidP="00444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4D" w:rsidP="00805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434D" w:rsidP="00805C8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434D" w:rsidP="00805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C88" w:rsidRPr="0044434D" w:rsidP="00444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4D" w:rsidRPr="002D2AF8" w:rsidP="00805C88">
    <w:pPr>
      <w:pStyle w:val="Header"/>
      <w:framePr w:wrap="around"/>
    </w:pPr>
    <w:r>
      <w:fldChar w:fldCharType="begin"/>
    </w:r>
    <w:r>
      <w:instrText xml:space="preserve"> TITLE   \* MERGEFORMAT </w:instrText>
    </w:r>
    <w:r>
      <w:fldChar w:fldCharType="separate"/>
    </w:r>
    <w:r>
      <w:t>NWPNET022 Maintain and repair network assets for drinking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44434D" w:rsidP="00805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EED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BA19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C88"/>
    <w:pPr>
      <w:spacing w:before="360" w:after="60"/>
      <w:outlineLvl w:val="0"/>
    </w:pPr>
    <w:rPr>
      <w:sz w:val="32"/>
    </w:rPr>
  </w:style>
  <w:style w:type="paragraph" w:styleId="Heading2">
    <w:name w:val="heading 2"/>
    <w:basedOn w:val="HeadingBase"/>
    <w:next w:val="BodyText"/>
    <w:link w:val="Heading2Char"/>
    <w:qFormat/>
    <w:rsid w:val="00805C88"/>
    <w:pPr>
      <w:keepLines/>
      <w:spacing w:before="240" w:after="120"/>
      <w:outlineLvl w:val="1"/>
    </w:pPr>
    <w:rPr>
      <w:sz w:val="28"/>
      <w:szCs w:val="40"/>
    </w:rPr>
  </w:style>
  <w:style w:type="paragraph" w:styleId="Heading3">
    <w:name w:val="heading 3"/>
    <w:basedOn w:val="HeadingBase"/>
    <w:next w:val="BodyText"/>
    <w:link w:val="Heading3Char"/>
    <w:qFormat/>
    <w:rsid w:val="00805C88"/>
    <w:pPr>
      <w:spacing w:before="180" w:after="120"/>
      <w:outlineLvl w:val="2"/>
    </w:pPr>
    <w:rPr>
      <w:spacing w:val="-10"/>
      <w:kern w:val="32"/>
    </w:rPr>
  </w:style>
  <w:style w:type="paragraph" w:styleId="Heading4">
    <w:name w:val="heading 4"/>
    <w:basedOn w:val="HeadingBase"/>
    <w:next w:val="BodyText"/>
    <w:link w:val="Heading4Char"/>
    <w:qFormat/>
    <w:rsid w:val="00805C88"/>
    <w:pPr>
      <w:spacing w:before="160" w:after="120"/>
      <w:outlineLvl w:val="3"/>
    </w:pPr>
    <w:rPr>
      <w:sz w:val="22"/>
    </w:rPr>
  </w:style>
  <w:style w:type="paragraph" w:styleId="Heading5">
    <w:name w:val="heading 5"/>
    <w:basedOn w:val="HeadingBase"/>
    <w:next w:val="Normal"/>
    <w:link w:val="Heading5Char"/>
    <w:qFormat/>
    <w:rsid w:val="00805C88"/>
    <w:pPr>
      <w:spacing w:before="80"/>
      <w:outlineLvl w:val="4"/>
    </w:pPr>
    <w:rPr>
      <w:color w:val="918585"/>
      <w:sz w:val="20"/>
    </w:rPr>
  </w:style>
  <w:style w:type="paragraph" w:styleId="Heading6">
    <w:name w:val="heading 6"/>
    <w:basedOn w:val="HeadingBase"/>
    <w:next w:val="Normal"/>
    <w:link w:val="Heading6Char"/>
    <w:qFormat/>
    <w:rsid w:val="00805C88"/>
    <w:pPr>
      <w:spacing w:before="60"/>
      <w:outlineLvl w:val="5"/>
    </w:pPr>
    <w:rPr>
      <w:color w:val="918585"/>
      <w:sz w:val="20"/>
    </w:rPr>
  </w:style>
  <w:style w:type="paragraph" w:styleId="Heading7">
    <w:name w:val="heading 7"/>
    <w:basedOn w:val="Normal"/>
    <w:next w:val="Normal"/>
    <w:link w:val="Heading7Char"/>
    <w:qFormat/>
    <w:rsid w:val="00805C88"/>
    <w:pPr>
      <w:ind w:left="720"/>
      <w:outlineLvl w:val="6"/>
    </w:pPr>
    <w:rPr>
      <w:i/>
    </w:rPr>
  </w:style>
  <w:style w:type="paragraph" w:styleId="Heading8">
    <w:name w:val="heading 8"/>
    <w:basedOn w:val="Normal"/>
    <w:next w:val="Normal"/>
    <w:link w:val="Heading8Char"/>
    <w:qFormat/>
    <w:rsid w:val="00805C88"/>
    <w:pPr>
      <w:ind w:left="720"/>
      <w:outlineLvl w:val="7"/>
    </w:pPr>
    <w:rPr>
      <w:i/>
    </w:rPr>
  </w:style>
  <w:style w:type="paragraph" w:styleId="Heading9">
    <w:name w:val="heading 9"/>
    <w:basedOn w:val="Normal"/>
    <w:next w:val="Normal"/>
    <w:link w:val="Heading9Char"/>
    <w:qFormat/>
    <w:rsid w:val="00805C88"/>
    <w:pPr>
      <w:ind w:left="720"/>
      <w:outlineLvl w:val="8"/>
    </w:pPr>
    <w:rPr>
      <w:i/>
    </w:rPr>
  </w:style>
  <w:style w:type="character" w:default="1" w:styleId="DefaultParagraphFont">
    <w:name w:val="Default Paragraph Font"/>
    <w:uiPriority w:val="1"/>
    <w:unhideWhenUsed/>
    <w:rsid w:val="00805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C88"/>
  </w:style>
  <w:style w:type="character" w:customStyle="1" w:styleId="Heading1Char">
    <w:name w:val="Heading 1 Char"/>
    <w:basedOn w:val="DefaultParagraphFont"/>
    <w:link w:val="Heading1"/>
    <w:rsid w:val="00805C88"/>
    <w:rPr>
      <w:rFonts w:ascii="Times New Roman" w:eastAsia="Times New Roman" w:hAnsi="Times New Roman" w:cs="Times New Roman"/>
      <w:b/>
      <w:sz w:val="32"/>
      <w:szCs w:val="20"/>
      <w:lang w:eastAsia="en-US"/>
    </w:rPr>
  </w:style>
  <w:style w:type="paragraph" w:styleId="BodyText">
    <w:name w:val="Body Text"/>
    <w:basedOn w:val="Normal"/>
    <w:link w:val="BodyTextChar"/>
    <w:rsid w:val="00805C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C88"/>
    <w:rPr>
      <w:rFonts w:ascii="Times New Roman" w:eastAsia="Times New Roman" w:hAnsi="Times New Roman" w:cs="Times New Roman"/>
      <w:sz w:val="24"/>
      <w:lang w:eastAsia="en-US"/>
    </w:rPr>
  </w:style>
  <w:style w:type="paragraph" w:styleId="List">
    <w:name w:val="List"/>
    <w:basedOn w:val="BodyText"/>
    <w:next w:val="BodyText"/>
    <w:rsid w:val="00805C88"/>
    <w:pPr>
      <w:tabs>
        <w:tab w:val="left" w:pos="340"/>
      </w:tabs>
      <w:spacing w:before="60" w:after="60"/>
      <w:ind w:left="340" w:hanging="340"/>
    </w:pPr>
  </w:style>
  <w:style w:type="paragraph" w:styleId="ListBullet">
    <w:name w:val="List Bullet"/>
    <w:basedOn w:val="List"/>
    <w:rsid w:val="00805C88"/>
    <w:pPr>
      <w:numPr>
        <w:numId w:val="12"/>
      </w:numPr>
      <w:tabs>
        <w:tab w:val="clear" w:pos="340"/>
      </w:tabs>
      <w:spacing w:before="40" w:after="40"/>
    </w:pPr>
  </w:style>
  <w:style w:type="character" w:customStyle="1" w:styleId="SpecialBold">
    <w:name w:val="Special Bold"/>
    <w:basedOn w:val="DefaultParagraphFont"/>
    <w:rsid w:val="00805C88"/>
    <w:rPr>
      <w:b/>
      <w:spacing w:val="0"/>
    </w:rPr>
  </w:style>
  <w:style w:type="paragraph" w:customStyle="1" w:styleId="SuperHeading">
    <w:name w:val="SuperHeading"/>
    <w:basedOn w:val="Normal"/>
    <w:rsid w:val="00805C88"/>
    <w:pPr>
      <w:spacing w:before="240" w:after="120"/>
      <w:outlineLvl w:val="0"/>
    </w:pPr>
    <w:rPr>
      <w:rFonts w:ascii="Times New Roman" w:hAnsi="Times New Roman"/>
      <w:b/>
      <w:sz w:val="32"/>
    </w:rPr>
  </w:style>
  <w:style w:type="paragraph" w:customStyle="1" w:styleId="TableHeading">
    <w:name w:val="Table Heading"/>
    <w:basedOn w:val="HeadingBase"/>
    <w:rsid w:val="00805C88"/>
    <w:pPr>
      <w:keepLines/>
      <w:pBdr>
        <w:bottom w:val="single" w:sz="6" w:space="1" w:color="918585"/>
      </w:pBdr>
      <w:spacing w:before="240"/>
    </w:pPr>
  </w:style>
  <w:style w:type="paragraph" w:customStyle="1" w:styleId="AllowPageBreak">
    <w:name w:val="AllowPageBreak"/>
    <w:rsid w:val="00805C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C88"/>
    <w:rPr>
      <w:rFonts w:ascii="Courier New" w:eastAsia="Times New Roman" w:hAnsi="Courier New" w:cs="Times New Roman"/>
      <w:i/>
      <w:szCs w:val="20"/>
      <w:lang w:eastAsia="en-US"/>
    </w:rPr>
  </w:style>
  <w:style w:type="paragraph" w:customStyle="1" w:styleId="HeadingBase">
    <w:name w:val="Heading Base"/>
    <w:rsid w:val="00805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C88"/>
    <w:pPr>
      <w:tabs>
        <w:tab w:val="right" w:leader="dot" w:pos="9072"/>
      </w:tabs>
      <w:ind w:left="567"/>
    </w:pPr>
    <w:rPr>
      <w:szCs w:val="22"/>
    </w:rPr>
  </w:style>
  <w:style w:type="paragraph" w:customStyle="1" w:styleId="TOCBase">
    <w:name w:val="TOC Base"/>
    <w:rsid w:val="00805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C88"/>
    <w:pPr>
      <w:tabs>
        <w:tab w:val="right" w:leader="dot" w:pos="9072"/>
      </w:tabs>
      <w:spacing w:before="40" w:after="40"/>
      <w:ind w:left="284"/>
    </w:pPr>
    <w:rPr>
      <w:rFonts w:ascii="Times New Roman" w:hAnsi="Times New Roman"/>
    </w:rPr>
  </w:style>
  <w:style w:type="paragraph" w:styleId="TOC1">
    <w:name w:val="toc 1"/>
    <w:basedOn w:val="TOCBase"/>
    <w:next w:val="Normal"/>
    <w:rsid w:val="00805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C88"/>
    <w:rPr>
      <w:rFonts w:ascii="Times New Roman" w:eastAsia="Times New Roman" w:hAnsi="Times New Roman" w:cs="Times New Roman"/>
      <w:sz w:val="16"/>
      <w:lang w:eastAsia="en-US"/>
    </w:rPr>
  </w:style>
  <w:style w:type="paragraph" w:styleId="Title">
    <w:name w:val="Title"/>
    <w:basedOn w:val="HeadingBase"/>
    <w:link w:val="TitleChar"/>
    <w:qFormat/>
    <w:rsid w:val="00805C88"/>
    <w:pPr>
      <w:spacing w:before="5040"/>
      <w:jc w:val="center"/>
    </w:pPr>
    <w:rPr>
      <w:sz w:val="48"/>
      <w:szCs w:val="72"/>
      <w:lang w:val="en-US"/>
    </w:rPr>
  </w:style>
  <w:style w:type="character" w:customStyle="1" w:styleId="TitleChar">
    <w:name w:val="Title Char"/>
    <w:basedOn w:val="DefaultParagraphFont"/>
    <w:link w:val="Title"/>
    <w:rsid w:val="00805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C88"/>
    <w:pPr>
      <w:tabs>
        <w:tab w:val="left" w:pos="3600"/>
        <w:tab w:val="left" w:pos="3958"/>
      </w:tabs>
    </w:pPr>
  </w:style>
  <w:style w:type="paragraph" w:customStyle="1" w:styleId="Note">
    <w:name w:val="Note"/>
    <w:basedOn w:val="BodyText"/>
    <w:rsid w:val="00805C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C88"/>
    <w:pPr>
      <w:framePr w:wrap="auto" w:hAnchor="text" w:y="6049"/>
    </w:pPr>
    <w:rPr>
      <w:color w:val="000000"/>
      <w:sz w:val="40"/>
    </w:rPr>
  </w:style>
  <w:style w:type="paragraph" w:customStyle="1" w:styleId="TOCTitle">
    <w:name w:val="TOCTitle"/>
    <w:basedOn w:val="Heading1"/>
    <w:rsid w:val="00805C88"/>
    <w:pPr>
      <w:spacing w:after="240"/>
      <w:jc w:val="center"/>
      <w:outlineLvl w:val="9"/>
    </w:pPr>
    <w:rPr>
      <w:caps/>
    </w:rPr>
  </w:style>
  <w:style w:type="paragraph" w:customStyle="1" w:styleId="Version">
    <w:name w:val="Version"/>
    <w:rsid w:val="00805C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C88"/>
    <w:pPr>
      <w:numPr>
        <w:numId w:val="13"/>
      </w:numPr>
      <w:tabs>
        <w:tab w:val="clear" w:pos="680"/>
      </w:tabs>
    </w:pPr>
  </w:style>
  <w:style w:type="paragraph" w:styleId="Index1">
    <w:name w:val="index 1"/>
    <w:basedOn w:val="Normal"/>
    <w:next w:val="Normal"/>
    <w:semiHidden/>
    <w:rsid w:val="00805C88"/>
    <w:pPr>
      <w:keepNext w:val="0"/>
      <w:tabs>
        <w:tab w:val="right" w:pos="4176"/>
      </w:tabs>
      <w:ind w:left="198" w:hanging="198"/>
    </w:pPr>
    <w:rPr>
      <w:rFonts w:ascii="Garamond" w:hAnsi="Garamond"/>
    </w:rPr>
  </w:style>
  <w:style w:type="paragraph" w:styleId="IndexHeading">
    <w:name w:val="index heading"/>
    <w:basedOn w:val="Normal"/>
    <w:next w:val="Index1"/>
    <w:semiHidden/>
    <w:rsid w:val="00805C88"/>
    <w:pPr>
      <w:spacing w:before="120" w:after="120"/>
    </w:pPr>
    <w:rPr>
      <w:rFonts w:ascii="Arial" w:hAnsi="Arial"/>
      <w:b/>
      <w:color w:val="918585"/>
      <w:sz w:val="24"/>
    </w:rPr>
  </w:style>
  <w:style w:type="paragraph" w:styleId="Header">
    <w:name w:val="header"/>
    <w:basedOn w:val="Normal"/>
    <w:link w:val="HeaderChar"/>
    <w:rsid w:val="00805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C88"/>
    <w:rPr>
      <w:rFonts w:ascii="Times New Roman" w:eastAsia="Times New Roman" w:hAnsi="Times New Roman" w:cs="Times New Roman"/>
      <w:sz w:val="16"/>
      <w:szCs w:val="20"/>
      <w:lang w:val="en-GB" w:eastAsia="en-US"/>
    </w:rPr>
  </w:style>
  <w:style w:type="paragraph" w:customStyle="1" w:styleId="Chapter">
    <w:name w:val="Chapter"/>
    <w:basedOn w:val="Normal"/>
    <w:rsid w:val="00805C88"/>
    <w:pPr>
      <w:spacing w:before="240"/>
    </w:pPr>
    <w:rPr>
      <w:rFonts w:ascii="Times New Roman" w:hAnsi="Times New Roman"/>
      <w:smallCaps/>
      <w:spacing w:val="80"/>
      <w:sz w:val="28"/>
    </w:rPr>
  </w:style>
  <w:style w:type="paragraph" w:customStyle="1" w:styleId="InChapter">
    <w:name w:val="InChapter"/>
    <w:basedOn w:val="Heading3"/>
    <w:rsid w:val="00805C88"/>
    <w:pPr>
      <w:spacing w:after="240"/>
      <w:outlineLvl w:val="9"/>
    </w:pPr>
    <w:rPr>
      <w:noProof/>
    </w:rPr>
  </w:style>
  <w:style w:type="paragraph" w:styleId="Index2">
    <w:name w:val="index 2"/>
    <w:basedOn w:val="Normal"/>
    <w:next w:val="Normal"/>
    <w:semiHidden/>
    <w:rsid w:val="00805C88"/>
    <w:pPr>
      <w:tabs>
        <w:tab w:val="right" w:pos="4176"/>
      </w:tabs>
      <w:ind w:left="568" w:hanging="284"/>
    </w:pPr>
    <w:rPr>
      <w:rFonts w:ascii="Garamond" w:hAnsi="Garamond"/>
    </w:rPr>
  </w:style>
  <w:style w:type="paragraph" w:customStyle="1" w:styleId="Byline">
    <w:name w:val="Byline"/>
    <w:rsid w:val="00805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C88"/>
    <w:pPr>
      <w:tabs>
        <w:tab w:val="clear" w:pos="3600"/>
        <w:tab w:val="clear" w:pos="3958"/>
      </w:tabs>
      <w:jc w:val="right"/>
    </w:pPr>
  </w:style>
  <w:style w:type="character" w:styleId="Emphasis">
    <w:name w:val="Emphasis"/>
    <w:basedOn w:val="DefaultParagraphFont"/>
    <w:qFormat/>
    <w:rsid w:val="00805C88"/>
    <w:rPr>
      <w:i/>
    </w:rPr>
  </w:style>
  <w:style w:type="paragraph" w:styleId="Caption">
    <w:name w:val="caption"/>
    <w:basedOn w:val="BodyText"/>
    <w:next w:val="Normal"/>
    <w:qFormat/>
    <w:rsid w:val="00805C88"/>
    <w:pPr>
      <w:framePr w:w="2268" w:hSpace="181" w:vSpace="181" w:wrap="around" w:vAnchor="text" w:hAnchor="page" w:x="1135" w:y="285" w:anchorLock="1"/>
    </w:pPr>
    <w:rPr>
      <w:i/>
    </w:rPr>
  </w:style>
  <w:style w:type="paragraph" w:customStyle="1" w:styleId="MiniTOCTitle">
    <w:name w:val="MiniTOCTitle"/>
    <w:basedOn w:val="Heading4"/>
    <w:rsid w:val="00805C88"/>
    <w:pPr>
      <w:spacing w:before="240"/>
      <w:outlineLvl w:val="9"/>
    </w:pPr>
    <w:rPr>
      <w:noProof/>
      <w:sz w:val="24"/>
    </w:rPr>
  </w:style>
  <w:style w:type="paragraph" w:customStyle="1" w:styleId="MiniTOCItem">
    <w:name w:val="MiniTOCItem"/>
    <w:basedOn w:val="ListBullet"/>
    <w:rsid w:val="00805C88"/>
    <w:pPr>
      <w:numPr>
        <w:numId w:val="0"/>
      </w:numPr>
      <w:tabs>
        <w:tab w:val="right" w:leader="dot" w:pos="6521"/>
      </w:tabs>
      <w:spacing w:before="0" w:after="0"/>
    </w:pPr>
  </w:style>
  <w:style w:type="paragraph" w:customStyle="1" w:styleId="TOFTitle">
    <w:name w:val="TOFTitle"/>
    <w:basedOn w:val="TOCTitle"/>
    <w:rsid w:val="00805C88"/>
  </w:style>
  <w:style w:type="paragraph" w:styleId="TableofFigures">
    <w:name w:val="table of figures"/>
    <w:basedOn w:val="Normal"/>
    <w:next w:val="Normal"/>
    <w:semiHidden/>
    <w:rsid w:val="00805C88"/>
    <w:pPr>
      <w:tabs>
        <w:tab w:val="right" w:leader="dot" w:pos="9072"/>
      </w:tabs>
      <w:ind w:left="970" w:hanging="403"/>
    </w:pPr>
    <w:rPr>
      <w:rFonts w:ascii="Times New Roman" w:hAnsi="Times New Roman"/>
      <w:b/>
    </w:rPr>
  </w:style>
  <w:style w:type="paragraph" w:styleId="ListNumber">
    <w:name w:val="List Number"/>
    <w:basedOn w:val="List"/>
    <w:rsid w:val="00805C88"/>
    <w:pPr>
      <w:numPr>
        <w:numId w:val="10"/>
      </w:numPr>
    </w:pPr>
  </w:style>
  <w:style w:type="character" w:customStyle="1" w:styleId="WingdingSymbols">
    <w:name w:val="Wingding Symbols"/>
    <w:rsid w:val="00805C88"/>
    <w:rPr>
      <w:rFonts w:ascii="Wingdings" w:hAnsi="Wingdings"/>
    </w:rPr>
  </w:style>
  <w:style w:type="character" w:customStyle="1" w:styleId="HotSpot">
    <w:name w:val="HotSpot"/>
    <w:rsid w:val="00805C88"/>
    <w:rPr>
      <w:color w:val="0033CC"/>
      <w:u w:val="none"/>
    </w:rPr>
  </w:style>
  <w:style w:type="paragraph" w:customStyle="1" w:styleId="BodyTextRight">
    <w:name w:val="Body Text Right"/>
    <w:basedOn w:val="BodyText"/>
    <w:rsid w:val="00805C88"/>
    <w:pPr>
      <w:spacing w:before="0" w:after="0"/>
      <w:jc w:val="right"/>
    </w:pPr>
  </w:style>
  <w:style w:type="paragraph" w:styleId="Index3">
    <w:name w:val="index 3"/>
    <w:basedOn w:val="ListNumber2"/>
    <w:next w:val="Normal"/>
    <w:semiHidden/>
    <w:rsid w:val="00805C88"/>
    <w:pPr>
      <w:numPr>
        <w:numId w:val="0"/>
      </w:numPr>
      <w:tabs>
        <w:tab w:val="right" w:leader="dot" w:pos="4176"/>
      </w:tabs>
    </w:pPr>
  </w:style>
  <w:style w:type="paragraph" w:styleId="ListNumber2">
    <w:name w:val="List Number 2"/>
    <w:basedOn w:val="List2"/>
    <w:rsid w:val="00805C88"/>
    <w:pPr>
      <w:numPr>
        <w:numId w:val="9"/>
      </w:numPr>
      <w:tabs>
        <w:tab w:val="clear" w:pos="1060"/>
      </w:tabs>
    </w:pPr>
  </w:style>
  <w:style w:type="paragraph" w:customStyle="1" w:styleId="MarginNote">
    <w:name w:val="Margin Note"/>
    <w:basedOn w:val="BodyText"/>
    <w:rsid w:val="00805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C88"/>
    <w:rPr>
      <w:sz w:val="32"/>
    </w:rPr>
  </w:style>
  <w:style w:type="paragraph" w:customStyle="1" w:styleId="HeadingProcedure">
    <w:name w:val="Heading Procedure"/>
    <w:basedOn w:val="HeadingBase"/>
    <w:next w:val="Normal"/>
    <w:rsid w:val="00805C88"/>
    <w:pPr>
      <w:tabs>
        <w:tab w:val="left" w:pos="0"/>
      </w:tabs>
      <w:spacing w:before="120" w:after="60"/>
    </w:pPr>
    <w:rPr>
      <w:i/>
      <w:color w:val="918585"/>
      <w:sz w:val="22"/>
    </w:rPr>
  </w:style>
  <w:style w:type="paragraph" w:customStyle="1" w:styleId="TableBodyText">
    <w:name w:val="Table Body Text"/>
    <w:basedOn w:val="BodyText"/>
    <w:rsid w:val="00805C88"/>
    <w:pPr>
      <w:spacing w:before="60" w:after="60"/>
    </w:pPr>
  </w:style>
  <w:style w:type="paragraph" w:styleId="ListContinue">
    <w:name w:val="List Continue"/>
    <w:basedOn w:val="List"/>
    <w:rsid w:val="00805C88"/>
    <w:pPr>
      <w:ind w:firstLine="0"/>
    </w:pPr>
  </w:style>
  <w:style w:type="paragraph" w:customStyle="1" w:styleId="ListNote">
    <w:name w:val="List Note"/>
    <w:basedOn w:val="List"/>
    <w:rsid w:val="00805C88"/>
    <w:pPr>
      <w:pBdr>
        <w:top w:val="single" w:sz="6" w:space="2" w:color="918585"/>
        <w:bottom w:val="single" w:sz="6" w:space="2" w:color="918585"/>
      </w:pBdr>
      <w:tabs>
        <w:tab w:val="left" w:pos="1021"/>
      </w:tabs>
      <w:ind w:firstLine="0"/>
    </w:pPr>
  </w:style>
  <w:style w:type="paragraph" w:customStyle="1" w:styleId="Warning">
    <w:name w:val="Warning"/>
    <w:basedOn w:val="BodyText"/>
    <w:rsid w:val="00805C88"/>
    <w:pPr>
      <w:shd w:val="clear" w:color="auto" w:fill="D9D9D9"/>
      <w:tabs>
        <w:tab w:val="left" w:pos="992"/>
      </w:tabs>
      <w:ind w:left="119" w:right="119"/>
    </w:pPr>
    <w:rPr>
      <w:sz w:val="20"/>
    </w:rPr>
  </w:style>
  <w:style w:type="paragraph" w:customStyle="1" w:styleId="MarginIcons">
    <w:name w:val="Margin Icons"/>
    <w:basedOn w:val="BodyText"/>
    <w:rsid w:val="00805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C88"/>
    <w:rPr>
      <w:rFonts w:ascii="Courier New" w:hAnsi="Courier New"/>
    </w:rPr>
  </w:style>
  <w:style w:type="paragraph" w:customStyle="1" w:styleId="NoteBullet">
    <w:name w:val="Note Bullet"/>
    <w:basedOn w:val="Note"/>
    <w:rsid w:val="00805C88"/>
    <w:pPr>
      <w:tabs>
        <w:tab w:val="clear" w:pos="680"/>
      </w:tabs>
      <w:spacing w:before="60" w:after="60"/>
    </w:pPr>
  </w:style>
  <w:style w:type="paragraph" w:customStyle="1" w:styleId="SubHeading2">
    <w:name w:val="SubHeading2"/>
    <w:basedOn w:val="HeadingBase"/>
    <w:rsid w:val="00805C88"/>
    <w:pPr>
      <w:spacing w:before="240" w:after="60"/>
    </w:pPr>
    <w:rPr>
      <w:sz w:val="20"/>
    </w:rPr>
  </w:style>
  <w:style w:type="paragraph" w:customStyle="1" w:styleId="SubHeading1">
    <w:name w:val="SubHeading1"/>
    <w:basedOn w:val="HeadingBase"/>
    <w:rsid w:val="00805C88"/>
    <w:pPr>
      <w:spacing w:before="240" w:after="60"/>
    </w:pPr>
    <w:rPr>
      <w:color w:val="918585"/>
      <w:sz w:val="22"/>
    </w:rPr>
  </w:style>
  <w:style w:type="paragraph" w:customStyle="1" w:styleId="SideHeading">
    <w:name w:val="Side Heading"/>
    <w:basedOn w:val="HeadingBase"/>
    <w:rsid w:val="00805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C88"/>
    <w:pPr>
      <w:tabs>
        <w:tab w:val="num" w:pos="360"/>
      </w:tabs>
    </w:pPr>
  </w:style>
  <w:style w:type="paragraph" w:styleId="PlainText">
    <w:name w:val="Plain Text"/>
    <w:basedOn w:val="Normal"/>
    <w:link w:val="PlainTextChar"/>
    <w:rsid w:val="00805C88"/>
    <w:rPr>
      <w:sz w:val="20"/>
    </w:rPr>
  </w:style>
  <w:style w:type="character" w:customStyle="1" w:styleId="PlainTextChar">
    <w:name w:val="Plain Text Char"/>
    <w:basedOn w:val="DefaultParagraphFont"/>
    <w:link w:val="PlainText"/>
    <w:rsid w:val="00805C88"/>
    <w:rPr>
      <w:rFonts w:ascii="Courier New" w:eastAsia="Times New Roman" w:hAnsi="Courier New" w:cs="Times New Roman"/>
      <w:sz w:val="20"/>
      <w:szCs w:val="20"/>
      <w:lang w:eastAsia="en-US"/>
    </w:rPr>
  </w:style>
  <w:style w:type="character" w:customStyle="1" w:styleId="MenuOption">
    <w:name w:val="Menu Option"/>
    <w:basedOn w:val="DefaultParagraphFont"/>
    <w:rsid w:val="00805C88"/>
    <w:rPr>
      <w:b/>
      <w:smallCaps/>
    </w:rPr>
  </w:style>
  <w:style w:type="paragraph" w:customStyle="1" w:styleId="TableListNumber">
    <w:name w:val="Table List Number"/>
    <w:basedOn w:val="ListNumber"/>
    <w:rsid w:val="00805C88"/>
    <w:pPr>
      <w:numPr>
        <w:numId w:val="0"/>
      </w:numPr>
    </w:pPr>
  </w:style>
  <w:style w:type="paragraph" w:styleId="TOC4">
    <w:name w:val="toc 4"/>
    <w:basedOn w:val="TOCBase"/>
    <w:next w:val="Normal"/>
    <w:semiHidden/>
    <w:rsid w:val="00805C88"/>
    <w:pPr>
      <w:tabs>
        <w:tab w:val="right" w:leader="dot" w:pos="9071"/>
      </w:tabs>
      <w:ind w:left="1701"/>
    </w:pPr>
  </w:style>
  <w:style w:type="paragraph" w:customStyle="1" w:styleId="ListAlpha">
    <w:name w:val="List Alpha"/>
    <w:basedOn w:val="List"/>
    <w:rsid w:val="00805C88"/>
    <w:pPr>
      <w:numPr>
        <w:numId w:val="8"/>
      </w:numPr>
    </w:pPr>
  </w:style>
  <w:style w:type="paragraph" w:customStyle="1" w:styleId="ListAlpha2">
    <w:name w:val="List Alpha 2"/>
    <w:basedOn w:val="List2"/>
    <w:rsid w:val="00805C88"/>
    <w:pPr>
      <w:numPr>
        <w:numId w:val="7"/>
      </w:numPr>
    </w:pPr>
  </w:style>
  <w:style w:type="paragraph" w:styleId="List2">
    <w:name w:val="List 2"/>
    <w:basedOn w:val="BodyText"/>
    <w:rsid w:val="00805C88"/>
    <w:pPr>
      <w:tabs>
        <w:tab w:val="left" w:pos="680"/>
      </w:tabs>
      <w:spacing w:before="60" w:after="60"/>
      <w:ind w:left="680" w:hanging="340"/>
    </w:pPr>
  </w:style>
  <w:style w:type="paragraph" w:styleId="List3">
    <w:name w:val="List 3"/>
    <w:basedOn w:val="BodyText"/>
    <w:rsid w:val="00805C88"/>
    <w:pPr>
      <w:tabs>
        <w:tab w:val="left" w:pos="1021"/>
      </w:tabs>
      <w:spacing w:before="60" w:after="60"/>
      <w:ind w:left="1020" w:hanging="340"/>
    </w:pPr>
  </w:style>
  <w:style w:type="paragraph" w:styleId="List4">
    <w:name w:val="List 4"/>
    <w:basedOn w:val="BodyText"/>
    <w:rsid w:val="00805C88"/>
    <w:pPr>
      <w:tabs>
        <w:tab w:val="left" w:pos="1361"/>
      </w:tabs>
      <w:spacing w:before="60" w:after="60"/>
      <w:ind w:left="1361" w:hanging="340"/>
    </w:pPr>
  </w:style>
  <w:style w:type="paragraph" w:styleId="List5">
    <w:name w:val="List 5"/>
    <w:basedOn w:val="BodyText"/>
    <w:rsid w:val="00805C88"/>
    <w:pPr>
      <w:tabs>
        <w:tab w:val="left" w:pos="1701"/>
      </w:tabs>
      <w:spacing w:before="60" w:after="60"/>
      <w:ind w:left="1701" w:hanging="340"/>
    </w:pPr>
  </w:style>
  <w:style w:type="paragraph" w:styleId="ListBullet3">
    <w:name w:val="List Bullet 3"/>
    <w:basedOn w:val="List3"/>
    <w:rsid w:val="00805C88"/>
    <w:pPr>
      <w:numPr>
        <w:numId w:val="14"/>
      </w:numPr>
      <w:tabs>
        <w:tab w:val="clear" w:pos="1021"/>
      </w:tabs>
      <w:ind w:left="1037" w:hanging="357"/>
    </w:pPr>
  </w:style>
  <w:style w:type="paragraph" w:styleId="ListBullet4">
    <w:name w:val="List Bullet 4"/>
    <w:basedOn w:val="List4"/>
    <w:rsid w:val="00805C88"/>
    <w:pPr>
      <w:numPr>
        <w:numId w:val="2"/>
      </w:numPr>
      <w:tabs>
        <w:tab w:val="clear" w:pos="1361"/>
      </w:tabs>
    </w:pPr>
  </w:style>
  <w:style w:type="paragraph" w:styleId="ListBullet5">
    <w:name w:val="List Bullet 5"/>
    <w:basedOn w:val="List5"/>
    <w:rsid w:val="00805C88"/>
    <w:pPr>
      <w:numPr>
        <w:numId w:val="3"/>
      </w:numPr>
    </w:pPr>
  </w:style>
  <w:style w:type="paragraph" w:styleId="ListContinue2">
    <w:name w:val="List Continue 2"/>
    <w:basedOn w:val="List2"/>
    <w:rsid w:val="00805C88"/>
    <w:pPr>
      <w:ind w:firstLine="0"/>
    </w:pPr>
  </w:style>
  <w:style w:type="paragraph" w:styleId="ListContinue3">
    <w:name w:val="List Continue 3"/>
    <w:basedOn w:val="List3"/>
    <w:rsid w:val="00805C88"/>
    <w:pPr>
      <w:ind w:left="1021" w:firstLine="0"/>
    </w:pPr>
  </w:style>
  <w:style w:type="paragraph" w:styleId="ListContinue4">
    <w:name w:val="List Continue 4"/>
    <w:basedOn w:val="List4"/>
    <w:rsid w:val="00805C88"/>
    <w:pPr>
      <w:ind w:firstLine="0"/>
    </w:pPr>
  </w:style>
  <w:style w:type="paragraph" w:styleId="ListContinue5">
    <w:name w:val="List Continue 5"/>
    <w:basedOn w:val="List5"/>
    <w:rsid w:val="00805C88"/>
    <w:pPr>
      <w:ind w:firstLine="0"/>
    </w:pPr>
  </w:style>
  <w:style w:type="paragraph" w:styleId="ListNumber3">
    <w:name w:val="List Number 3"/>
    <w:basedOn w:val="List3"/>
    <w:rsid w:val="00805C88"/>
    <w:pPr>
      <w:numPr>
        <w:numId w:val="4"/>
      </w:numPr>
    </w:pPr>
  </w:style>
  <w:style w:type="paragraph" w:styleId="ListNumber4">
    <w:name w:val="List Number 4"/>
    <w:basedOn w:val="List4"/>
    <w:rsid w:val="00805C88"/>
    <w:pPr>
      <w:numPr>
        <w:numId w:val="5"/>
      </w:numPr>
    </w:pPr>
  </w:style>
  <w:style w:type="paragraph" w:styleId="ListNumber5">
    <w:name w:val="List Number 5"/>
    <w:basedOn w:val="List5"/>
    <w:rsid w:val="00805C88"/>
    <w:pPr>
      <w:numPr>
        <w:numId w:val="6"/>
      </w:numPr>
    </w:pPr>
  </w:style>
  <w:style w:type="paragraph" w:styleId="BlockText">
    <w:name w:val="Block Text"/>
    <w:basedOn w:val="Normal"/>
    <w:rsid w:val="00805C88"/>
    <w:pPr>
      <w:spacing w:after="120"/>
      <w:ind w:left="1440" w:right="1440"/>
    </w:pPr>
  </w:style>
  <w:style w:type="character" w:customStyle="1" w:styleId="Subscript">
    <w:name w:val="Subscript"/>
    <w:basedOn w:val="DefaultParagraphFont"/>
    <w:rsid w:val="00805C88"/>
    <w:rPr>
      <w:sz w:val="16"/>
      <w:vertAlign w:val="subscript"/>
    </w:rPr>
  </w:style>
  <w:style w:type="character" w:customStyle="1" w:styleId="Superscript">
    <w:name w:val="Superscript"/>
    <w:basedOn w:val="DefaultParagraphFont"/>
    <w:rsid w:val="00805C88"/>
    <w:rPr>
      <w:sz w:val="16"/>
      <w:vertAlign w:val="superscript"/>
    </w:rPr>
  </w:style>
  <w:style w:type="character" w:customStyle="1" w:styleId="Symbols">
    <w:name w:val="Symbols"/>
    <w:basedOn w:val="DefaultParagraphFont"/>
    <w:rsid w:val="00805C88"/>
    <w:rPr>
      <w:rFonts w:ascii="Symbol" w:hAnsi="Symbol"/>
    </w:rPr>
  </w:style>
  <w:style w:type="character" w:customStyle="1" w:styleId="MenuOptions">
    <w:name w:val="Menu Options"/>
    <w:basedOn w:val="DefaultParagraphFont"/>
    <w:rsid w:val="00805C88"/>
    <w:rPr>
      <w:rFonts w:ascii="Arial Narrow" w:hAnsi="Arial Narrow"/>
      <w:smallCaps/>
    </w:rPr>
  </w:style>
  <w:style w:type="character" w:customStyle="1" w:styleId="Buttons">
    <w:name w:val="Buttons"/>
    <w:basedOn w:val="DefaultParagraphFont"/>
    <w:rsid w:val="00805C88"/>
    <w:rPr>
      <w:b/>
    </w:rPr>
  </w:style>
  <w:style w:type="character" w:customStyle="1" w:styleId="Underlined">
    <w:name w:val="Underlined"/>
    <w:basedOn w:val="DefaultParagraphFont"/>
    <w:rsid w:val="00805C88"/>
    <w:rPr>
      <w:u w:val="single"/>
    </w:rPr>
  </w:style>
  <w:style w:type="paragraph" w:customStyle="1" w:styleId="TableBodyTextRight">
    <w:name w:val="Table Body Text Right"/>
    <w:basedOn w:val="TableBodyText"/>
    <w:rsid w:val="00805C88"/>
    <w:pPr>
      <w:widowControl w:val="0"/>
      <w:autoSpaceDE w:val="0"/>
      <w:autoSpaceDN w:val="0"/>
      <w:adjustRightInd w:val="0"/>
      <w:jc w:val="right"/>
    </w:pPr>
    <w:rPr>
      <w:rFonts w:cs="Arial"/>
      <w:szCs w:val="18"/>
    </w:rPr>
  </w:style>
  <w:style w:type="paragraph" w:customStyle="1" w:styleId="CopyrightText">
    <w:name w:val="Copyright Text"/>
    <w:basedOn w:val="BodyText"/>
    <w:rsid w:val="00805C88"/>
    <w:rPr>
      <w:sz w:val="18"/>
    </w:rPr>
  </w:style>
  <w:style w:type="paragraph" w:customStyle="1" w:styleId="BodySmallRight">
    <w:name w:val="Body Small Right"/>
    <w:basedOn w:val="BodyTextRight"/>
    <w:rsid w:val="00805C88"/>
    <w:rPr>
      <w:sz w:val="18"/>
      <w:szCs w:val="18"/>
    </w:rPr>
  </w:style>
  <w:style w:type="paragraph" w:customStyle="1" w:styleId="MarginEdition">
    <w:name w:val="Margin Edition"/>
    <w:basedOn w:val="MarginNote"/>
    <w:rsid w:val="00805C88"/>
    <w:pPr>
      <w:spacing w:before="0" w:after="0"/>
    </w:pPr>
    <w:rPr>
      <w:rFonts w:ascii="Times New Roman" w:hAnsi="Times New Roman"/>
      <w:color w:val="999999"/>
    </w:rPr>
  </w:style>
  <w:style w:type="paragraph" w:customStyle="1" w:styleId="Spacer">
    <w:name w:val="Spacer"/>
    <w:basedOn w:val="Normal"/>
    <w:rsid w:val="00805C88"/>
    <w:rPr>
      <w:sz w:val="2"/>
      <w:szCs w:val="2"/>
    </w:rPr>
  </w:style>
  <w:style w:type="character" w:customStyle="1" w:styleId="Small">
    <w:name w:val="Small"/>
    <w:basedOn w:val="DefaultParagraphFont"/>
    <w:rsid w:val="00805C88"/>
    <w:rPr>
      <w:sz w:val="16"/>
    </w:rPr>
  </w:style>
  <w:style w:type="paragraph" w:customStyle="1" w:styleId="WideTable">
    <w:name w:val="Wide Table"/>
    <w:basedOn w:val="Normal"/>
    <w:rsid w:val="00805C88"/>
    <w:pPr>
      <w:ind w:left="-1418"/>
    </w:pPr>
    <w:rPr>
      <w:sz w:val="2"/>
      <w:szCs w:val="2"/>
    </w:rPr>
  </w:style>
  <w:style w:type="character" w:styleId="PageNumber">
    <w:name w:val="page number"/>
    <w:basedOn w:val="DefaultParagraphFont"/>
    <w:rsid w:val="00805C88"/>
  </w:style>
  <w:style w:type="paragraph" w:styleId="Quote">
    <w:name w:val="Quote"/>
    <w:basedOn w:val="Heading1"/>
    <w:link w:val="QuoteChar"/>
    <w:qFormat/>
    <w:rsid w:val="00805C88"/>
    <w:rPr>
      <w:b w:val="0"/>
      <w:sz w:val="72"/>
      <w:szCs w:val="72"/>
      <w:lang w:val="en-NZ"/>
    </w:rPr>
  </w:style>
  <w:style w:type="character" w:customStyle="1" w:styleId="QuoteChar">
    <w:name w:val="Quote Char"/>
    <w:basedOn w:val="DefaultParagraphFont"/>
    <w:link w:val="Quote"/>
    <w:rsid w:val="00805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C88"/>
    <w:pPr>
      <w:pageBreakBefore/>
    </w:pPr>
  </w:style>
  <w:style w:type="paragraph" w:customStyle="1" w:styleId="Border">
    <w:name w:val="Border"/>
    <w:basedOn w:val="Normal"/>
    <w:qFormat/>
    <w:rsid w:val="00805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C88"/>
    <w:rPr>
      <w:b/>
      <w:bCs/>
      <w:i/>
      <w:iCs/>
      <w:color w:val="auto"/>
    </w:rPr>
  </w:style>
  <w:style w:type="paragraph" w:styleId="IntenseQuote">
    <w:name w:val="Intense Quote"/>
    <w:basedOn w:val="Normal"/>
    <w:next w:val="Normal"/>
    <w:link w:val="IntenseQuoteChar"/>
    <w:uiPriority w:val="30"/>
    <w:qFormat/>
    <w:rsid w:val="00805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C88"/>
    <w:rPr>
      <w:smallCaps/>
      <w:color w:val="auto"/>
      <w:u w:val="single"/>
    </w:rPr>
  </w:style>
  <w:style w:type="character" w:styleId="IntenseReference">
    <w:name w:val="Intense Reference"/>
    <w:basedOn w:val="DefaultParagraphFont"/>
    <w:uiPriority w:val="32"/>
    <w:qFormat/>
    <w:rsid w:val="00805C88"/>
    <w:rPr>
      <w:b/>
      <w:bCs/>
      <w:smallCaps/>
      <w:color w:val="auto"/>
      <w:spacing w:val="5"/>
      <w:u w:val="single"/>
    </w:rPr>
  </w:style>
  <w:style w:type="paragraph" w:customStyle="1" w:styleId="2ColumnHeading">
    <w:name w:val="2Column Heading"/>
    <w:basedOn w:val="BodyText"/>
    <w:qFormat/>
    <w:rsid w:val="00805C88"/>
    <w:pPr>
      <w:spacing w:after="60"/>
      <w:ind w:left="-2268"/>
    </w:pPr>
    <w:rPr>
      <w:b/>
    </w:rPr>
  </w:style>
  <w:style w:type="paragraph" w:customStyle="1" w:styleId="Heading1TOC">
    <w:name w:val="Heading1 TOC"/>
    <w:basedOn w:val="Normal"/>
    <w:qFormat/>
    <w:rsid w:val="00805C88"/>
    <w:pPr>
      <w:spacing w:before="240" w:after="120"/>
    </w:pPr>
    <w:rPr>
      <w:rFonts w:ascii="Times New Roman" w:hAnsi="Times New Roman"/>
      <w:b/>
      <w:sz w:val="32"/>
    </w:rPr>
  </w:style>
  <w:style w:type="paragraph" w:customStyle="1" w:styleId="Heading2TOC">
    <w:name w:val="Heading2 TOC"/>
    <w:basedOn w:val="Normal"/>
    <w:qFormat/>
    <w:rsid w:val="00805C88"/>
    <w:pPr>
      <w:spacing w:before="240" w:after="60"/>
    </w:pPr>
    <w:rPr>
      <w:rFonts w:ascii="Times New Roman" w:hAnsi="Times New Roman"/>
      <w:b/>
      <w:sz w:val="28"/>
    </w:rPr>
  </w:style>
  <w:style w:type="character" w:customStyle="1" w:styleId="Underline">
    <w:name w:val="Underline"/>
    <w:basedOn w:val="DefaultParagraphFont"/>
    <w:qFormat/>
    <w:rsid w:val="00805C88"/>
    <w:rPr>
      <w:u w:val="single"/>
    </w:rPr>
  </w:style>
  <w:style w:type="character" w:customStyle="1" w:styleId="BoldandItalics">
    <w:name w:val="Bold and Italics"/>
    <w:qFormat/>
    <w:rsid w:val="00805C88"/>
    <w:rPr>
      <w:b/>
      <w:i/>
      <w:u w:val="none"/>
    </w:rPr>
  </w:style>
  <w:style w:type="paragraph" w:styleId="BalloonText">
    <w:name w:val="Balloon Text"/>
    <w:basedOn w:val="Normal"/>
    <w:link w:val="BalloonTextChar"/>
    <w:rsid w:val="00805C88"/>
    <w:rPr>
      <w:rFonts w:ascii="Tahoma" w:hAnsi="Tahoma" w:cs="Tahoma"/>
      <w:sz w:val="16"/>
      <w:szCs w:val="16"/>
    </w:rPr>
  </w:style>
  <w:style w:type="character" w:customStyle="1" w:styleId="BalloonTextChar">
    <w:name w:val="Balloon Text Char"/>
    <w:basedOn w:val="DefaultParagraphFont"/>
    <w:link w:val="BalloonText"/>
    <w:rsid w:val="00805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C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C88"/>
    <w:rPr>
      <w:b/>
      <w:color w:val="660033"/>
      <w:spacing w:val="0"/>
    </w:rPr>
  </w:style>
  <w:style w:type="paragraph" w:customStyle="1" w:styleId="Nameditemlist">
    <w:name w:val="Named item list"/>
    <w:basedOn w:val="BodyText"/>
    <w:qFormat/>
    <w:rsid w:val="00805C88"/>
    <w:pPr>
      <w:tabs>
        <w:tab w:val="left" w:pos="2835"/>
      </w:tabs>
      <w:ind w:left="2835" w:hanging="2835"/>
    </w:pPr>
  </w:style>
  <w:style w:type="paragraph" w:customStyle="1" w:styleId="BodyTextnopadding">
    <w:name w:val="Body Text no padding"/>
    <w:basedOn w:val="BodyText"/>
    <w:qFormat/>
    <w:rsid w:val="00805C88"/>
    <w:pPr>
      <w:spacing w:before="0" w:after="0"/>
    </w:pPr>
  </w:style>
  <w:style w:type="character" w:styleId="Hyperlink">
    <w:name w:val="Hyperlink"/>
    <w:basedOn w:val="DefaultParagraphFont"/>
    <w:uiPriority w:val="99"/>
    <w:unhideWhenUsed/>
    <w:rsid w:val="00444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3790</Characters>
  <Application>Microsoft Office Word</Application>
  <DocSecurity>0</DocSecurity>
  <Lines>130</Lines>
  <Paragraphs>72</Paragraphs>
  <ScaleCrop>false</ScaleCrop>
  <Company>Author-it Software Corporation Ltd.</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NWPNET022 Maintain and repair network assets for drinking water</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2018-12-21T02:27:00Z</dcterms:created>
  <dcterms:modified xsi:type="dcterms:W3CDTF">2018-12-21T02:27:00Z</dcterms:modified>
</cp:coreProperties>
</file>