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6EA" w:rsidP="005B06EA">
      <w:pPr>
        <w:pStyle w:val="Title"/>
      </w:pPr>
      <w:r>
        <w:fldChar w:fldCharType="begin"/>
      </w:r>
      <w:r>
        <w:instrText xml:space="preserve"> TITLE   \* MERGEFORMAT </w:instrText>
      </w:r>
      <w:r>
        <w:fldChar w:fldCharType="separate"/>
      </w:r>
      <w:r>
        <w:t>NWPNET021 Install metering equipment</w:t>
      </w:r>
      <w:r>
        <w:fldChar w:fldCharType="end"/>
      </w:r>
    </w:p>
    <w:p w:rsidR="005B06EA" w:rsidP="005B06EA">
      <w:pPr>
        <w:pStyle w:val="Version"/>
        <w:sectPr w:rsidSect="00ED55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55C7" w:rsidP="00ED55C7">
      <w:pPr>
        <w:pStyle w:val="SuperHeading"/>
      </w:pPr>
      <w:r w:rsidRPr="00ED55C7">
        <w:t>NWPNET021 Install metering equipment</w:t>
      </w:r>
    </w:p>
    <w:p w:rsidR="00000000" w:rsidRPr="00ED55C7" w:rsidP="00ED55C7">
      <w:pPr>
        <w:pStyle w:val="Heading1"/>
      </w:pPr>
      <w:bookmarkStart w:id="1" w:name="O_760121"/>
      <w:bookmarkEnd w:id="1"/>
      <w:r w:rsidRPr="00ED55C7">
        <w:t>Modification History</w:t>
      </w:r>
    </w:p>
    <w:tbl>
      <w:tblPr>
        <w:tblW w:w="0" w:type="auto"/>
        <w:tblLayout w:type="fixed"/>
        <w:tblCellMar>
          <w:left w:w="62" w:type="dxa"/>
          <w:right w:w="62" w:type="dxa"/>
        </w:tblCellMar>
        <w:tblLook w:val="0000"/>
      </w:tblPr>
      <w:tblGrid>
        <w:gridCol w:w="1134"/>
        <w:gridCol w:w="7937"/>
      </w:tblGrid>
      <w:tr w:rsidTr="005B06E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5C7">
            <w:pPr>
              <w:pStyle w:val="TableHeading"/>
              <w:rPr>
                <w:lang w:val="en-NZ"/>
              </w:rPr>
            </w:pPr>
            <w:r w:rsidRPr="00ED55C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5C7">
            <w:pPr>
              <w:pStyle w:val="TableHeading"/>
              <w:rPr>
                <w:lang w:val="en-NZ"/>
              </w:rPr>
            </w:pPr>
            <w:r w:rsidRPr="00ED55C7">
              <w:t>Comments</w:t>
            </w:r>
          </w:p>
        </w:tc>
      </w:tr>
      <w:tr w:rsidTr="005B06E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5C7">
            <w:pPr>
              <w:pStyle w:val="BodyText"/>
              <w:rPr>
                <w:lang w:val="en-NZ"/>
              </w:rPr>
            </w:pPr>
            <w:r w:rsidRPr="00ED55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5C7" w:rsidP="00ED55C7">
            <w:pPr>
              <w:pStyle w:val="BodyText"/>
            </w:pPr>
            <w:r w:rsidRPr="00ED55C7">
              <w:t xml:space="preserve">This unit was released in NWP Water Training Package release 1.0 and meets the Standards for Training Packages. </w:t>
            </w:r>
          </w:p>
          <w:p w:rsidR="00000000" w:rsidRPr="00ED55C7" w:rsidP="00ED55C7">
            <w:pPr>
              <w:pStyle w:val="BodyText"/>
            </w:pPr>
          </w:p>
          <w:p w:rsidR="00000000" w:rsidRPr="00ED55C7" w:rsidP="00ED55C7">
            <w:pPr>
              <w:pStyle w:val="ListBullet"/>
            </w:pPr>
            <w:r w:rsidRPr="00ED55C7">
              <w:t>New unit, created drawing upon information from deleted units NWP223A and NWP215B</w:t>
            </w:r>
          </w:p>
        </w:tc>
      </w:tr>
    </w:tbl>
    <w:p w:rsidR="00000000" w:rsidRPr="00ED55C7" w:rsidP="00ED55C7">
      <w:pPr>
        <w:pStyle w:val="BodyText"/>
      </w:pPr>
    </w:p>
    <w:p w:rsidR="00000000" w:rsidRPr="00ED55C7" w:rsidP="00ED55C7">
      <w:pPr>
        <w:pStyle w:val="AllowPageBreak"/>
      </w:pPr>
    </w:p>
    <w:p w:rsidR="00000000" w:rsidRPr="00ED55C7" w:rsidP="00ED55C7">
      <w:pPr>
        <w:pStyle w:val="Heading1"/>
      </w:pPr>
      <w:bookmarkStart w:id="2" w:name="O_760122"/>
      <w:bookmarkEnd w:id="2"/>
      <w:r w:rsidRPr="00ED55C7">
        <w:t>Application</w:t>
      </w:r>
    </w:p>
    <w:p w:rsidR="00000000" w:rsidRPr="00ED55C7" w:rsidP="005B06EA">
      <w:pPr>
        <w:pStyle w:val="BodyText"/>
      </w:pPr>
      <w:r w:rsidRPr="00ED55C7">
        <w:t>This unit describes the skills required to plan prepare and install metering equipment.</w:t>
      </w:r>
    </w:p>
    <w:p w:rsidR="00000000" w:rsidRPr="00ED55C7" w:rsidP="005B06EA">
      <w:pPr>
        <w:pStyle w:val="BodyText"/>
      </w:pPr>
      <w:r w:rsidRPr="00ED55C7">
        <w:t>This unit applies to those working as a field staff with specific responsibility for ensuring that the installation of meter equipment is completed</w:t>
      </w:r>
      <w:r w:rsidRPr="00ED55C7">
        <w:t xml:space="preserve"> in compliance with all relevant organisational and statutory requirements. </w:t>
      </w:r>
    </w:p>
    <w:p w:rsidR="00000000" w:rsidRPr="00ED55C7" w:rsidP="005B06EA">
      <w:pPr>
        <w:pStyle w:val="BodyText"/>
      </w:pPr>
      <w:r w:rsidRPr="00ED55C7">
        <w:t>The skills and knowledge described in this unit must be applied within the legislative, regulatory and policy environment in which they are carried out. Organisational policies a</w:t>
      </w:r>
      <w:r w:rsidRPr="00ED55C7">
        <w:t xml:space="preserve">nd procedures must be consulted and adhered to. </w:t>
      </w:r>
    </w:p>
    <w:p w:rsidR="00000000" w:rsidRPr="00ED55C7" w:rsidP="005B06EA">
      <w:pPr>
        <w:pStyle w:val="BodyText"/>
      </w:pPr>
      <w:r w:rsidRPr="00ED55C7">
        <w:t xml:space="preserve">Those undertaking this unit would work under indirect supervision while performing routine tasks, in a familiar context, and ensuring minimum damage to the environment. </w:t>
      </w:r>
    </w:p>
    <w:p w:rsidR="005B06EA" w:rsidP="005B06EA">
      <w:pPr>
        <w:pStyle w:val="BodyText"/>
      </w:pPr>
      <w:r w:rsidRPr="00ED55C7">
        <w:t>No licensing, legislative or certif</w:t>
      </w:r>
      <w:r w:rsidRPr="00ED55C7">
        <w:t>ication requirements apply to unit at the time of publication.</w:t>
      </w:r>
    </w:p>
    <w:p w:rsidR="00000000" w:rsidRPr="00ED55C7" w:rsidP="00ED55C7">
      <w:pPr>
        <w:pStyle w:val="Heading1"/>
      </w:pPr>
      <w:bookmarkStart w:id="3" w:name="O_760124"/>
      <w:bookmarkEnd w:id="3"/>
      <w:r w:rsidRPr="00ED55C7">
        <w:t>Competency Field</w:t>
      </w:r>
    </w:p>
    <w:p w:rsidR="00000000" w:rsidRPr="00ED55C7" w:rsidP="005B06EA">
      <w:pPr>
        <w:pStyle w:val="BodyText"/>
      </w:pPr>
      <w:r w:rsidRPr="00ED55C7">
        <w:t>Networks</w:t>
      </w:r>
    </w:p>
    <w:p w:rsidR="00000000" w:rsidRPr="00ED55C7" w:rsidP="00ED55C7">
      <w:pPr>
        <w:pStyle w:val="Heading1"/>
      </w:pPr>
      <w:bookmarkStart w:id="4" w:name="O_760126"/>
      <w:bookmarkEnd w:id="4"/>
      <w:r w:rsidRPr="00ED55C7">
        <w:t>Elements and Performance Criteria</w:t>
      </w:r>
    </w:p>
    <w:tbl>
      <w:tblPr>
        <w:tblW w:w="0" w:type="auto"/>
        <w:tblLayout w:type="fixed"/>
        <w:tblCellMar>
          <w:left w:w="62" w:type="dxa"/>
          <w:right w:w="62" w:type="dxa"/>
        </w:tblCellMar>
        <w:tblLook w:val="0000"/>
      </w:tblPr>
      <w:tblGrid>
        <w:gridCol w:w="2203"/>
        <w:gridCol w:w="6804"/>
      </w:tblGrid>
      <w:tr w:rsidTr="00ED55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5C7">
            <w:pPr>
              <w:pStyle w:val="TableHeading"/>
              <w:rPr>
                <w:lang w:val="en-NZ"/>
              </w:rPr>
            </w:pPr>
            <w:r w:rsidRPr="00ED55C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5C7">
            <w:pPr>
              <w:pStyle w:val="TableHeading"/>
              <w:rPr>
                <w:lang w:val="en-NZ"/>
              </w:rPr>
            </w:pPr>
            <w:r w:rsidRPr="00ED55C7">
              <w:t>PERFORMANCE CRITERIA</w:t>
            </w:r>
          </w:p>
        </w:tc>
      </w:tr>
      <w:tr w:rsidTr="00ED55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5C7">
            <w:pPr>
              <w:pStyle w:val="BodyText"/>
              <w:rPr>
                <w:lang w:val="en-NZ"/>
              </w:rPr>
            </w:pPr>
            <w:r w:rsidRPr="00ED55C7">
              <w:t xml:space="preserve">Elements describe </w:t>
            </w:r>
            <w:r w:rsidRPr="00ED55C7">
              <w:t>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5C7">
            <w:pPr>
              <w:pStyle w:val="BodyText"/>
              <w:rPr>
                <w:lang w:val="en-NZ"/>
              </w:rPr>
            </w:pPr>
            <w:r w:rsidRPr="00ED55C7">
              <w:t xml:space="preserve">Performance criteria describe the performance needed to demonstrate </w:t>
            </w:r>
            <w:r w:rsidRPr="00ED55C7">
              <w:t>achievement of the element. Where bold italicised text is used, further information is detailed in the range of conditions section.</w:t>
            </w:r>
          </w:p>
        </w:tc>
      </w:tr>
      <w:tr w:rsidTr="00ED55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5C7">
            <w:pPr>
              <w:pStyle w:val="List"/>
              <w:rPr>
                <w:lang w:val="en-NZ"/>
              </w:rPr>
            </w:pPr>
            <w:r w:rsidRPr="00ED55C7">
              <w:rPr>
                <w:rStyle w:val="SpecialBold"/>
              </w:rPr>
              <w:t>1.</w:t>
            </w:r>
            <w:r w:rsidRPr="00ED55C7">
              <w:rPr>
                <w:rStyle w:val="SpecialBold"/>
              </w:rPr>
              <w:tab/>
              <w:t>Plan and prepare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5C7" w:rsidP="00ED55C7">
            <w:pPr>
              <w:pStyle w:val="List"/>
            </w:pPr>
            <w:r w:rsidRPr="00ED55C7">
              <w:t>1.1</w:t>
            </w:r>
            <w:r w:rsidRPr="00ED55C7">
              <w:tab/>
              <w:t>Conduct risk assessment fo</w:t>
            </w:r>
            <w:r w:rsidRPr="00ED55C7">
              <w:t xml:space="preserve">r environmental safety. </w:t>
            </w:r>
          </w:p>
          <w:p w:rsidR="00000000" w:rsidRPr="00ED55C7" w:rsidP="00ED55C7">
            <w:pPr>
              <w:pStyle w:val="List"/>
            </w:pPr>
            <w:r w:rsidRPr="00ED55C7">
              <w:t>1.2</w:t>
            </w:r>
            <w:r w:rsidRPr="00ED55C7">
              <w:tab/>
              <w:t>Determine work requirements and work site from specifications or instructions.</w:t>
            </w:r>
          </w:p>
          <w:p w:rsidR="00000000" w:rsidRPr="00ED55C7" w:rsidP="00ED55C7">
            <w:pPr>
              <w:pStyle w:val="List"/>
            </w:pPr>
            <w:r w:rsidRPr="00ED55C7">
              <w:t>1.3</w:t>
            </w:r>
            <w:r w:rsidRPr="00ED55C7">
              <w:tab/>
              <w:t xml:space="preserve">Prepare work plans using relevant plans, drawings, standards and technical data according to job and safety requirements. </w:t>
            </w:r>
          </w:p>
          <w:p w:rsidR="00000000" w:rsidRPr="00ED55C7" w:rsidP="00ED55C7">
            <w:pPr>
              <w:pStyle w:val="List"/>
            </w:pPr>
            <w:r w:rsidRPr="00ED55C7">
              <w:t>1.4</w:t>
            </w:r>
            <w:r w:rsidRPr="00ED55C7">
              <w:tab/>
              <w:t>Select and use el</w:t>
            </w:r>
            <w:r w:rsidRPr="00ED55C7">
              <w:t>ectrical safety equipment.</w:t>
            </w:r>
          </w:p>
          <w:p w:rsidR="00000000" w:rsidRPr="00ED55C7" w:rsidP="00ED55C7">
            <w:pPr>
              <w:pStyle w:val="List"/>
            </w:pPr>
            <w:r w:rsidRPr="00ED55C7">
              <w:t>1.5</w:t>
            </w:r>
            <w:r w:rsidRPr="00ED55C7">
              <w:tab/>
              <w:t>Check coordination issues, including permission to access third-party sites, isolations and permits to work with relevant personnel.</w:t>
            </w:r>
          </w:p>
          <w:p w:rsidR="00000000" w:rsidRPr="00ED55C7" w:rsidP="00ED55C7">
            <w:pPr>
              <w:pStyle w:val="List"/>
            </w:pPr>
            <w:r w:rsidRPr="00ED55C7">
              <w:t>1.6</w:t>
            </w:r>
            <w:r w:rsidRPr="00ED55C7">
              <w:tab/>
              <w:t>Identify, check and prepare materials, equipment and resources required to satisfy job p</w:t>
            </w:r>
            <w:r w:rsidRPr="00ED55C7">
              <w:t>lan.</w:t>
            </w:r>
          </w:p>
          <w:p w:rsidR="00000000" w:rsidRPr="00ED55C7" w:rsidP="00ED55C7">
            <w:pPr>
              <w:pStyle w:val="List"/>
            </w:pPr>
            <w:r w:rsidRPr="00ED55C7">
              <w:t>1.7</w:t>
            </w:r>
            <w:r w:rsidRPr="00ED55C7">
              <w:tab/>
              <w:t>Identify basic metering equipment and recognise specifications for operation.</w:t>
            </w:r>
          </w:p>
          <w:p w:rsidR="00000000" w:rsidRPr="00ED55C7" w:rsidP="00ED55C7">
            <w:pPr>
              <w:pStyle w:val="List"/>
            </w:pPr>
            <w:r w:rsidRPr="00ED55C7">
              <w:t>1.8</w:t>
            </w:r>
            <w:r w:rsidRPr="00ED55C7">
              <w:tab/>
              <w:t>Select safety equipment and fit and use personal protective equipment.</w:t>
            </w:r>
          </w:p>
          <w:p w:rsidR="00000000" w:rsidP="00ED55C7">
            <w:pPr>
              <w:pStyle w:val="List"/>
              <w:rPr>
                <w:lang w:val="en-NZ"/>
              </w:rPr>
            </w:pPr>
            <w:r w:rsidRPr="00ED55C7">
              <w:t>1.9</w:t>
            </w:r>
            <w:r w:rsidRPr="00ED55C7">
              <w:tab/>
              <w:t>Identify yourself to customers and organise arrangements to complete repairs.</w:t>
            </w:r>
          </w:p>
        </w:tc>
      </w:tr>
      <w:tr w:rsidTr="00ED55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5C7">
            <w:pPr>
              <w:pStyle w:val="List"/>
              <w:rPr>
                <w:lang w:val="en-NZ"/>
              </w:rPr>
            </w:pPr>
            <w:r w:rsidRPr="00ED55C7">
              <w:rPr>
                <w:rStyle w:val="SpecialBold"/>
              </w:rPr>
              <w:t>2.</w:t>
            </w:r>
            <w:r w:rsidRPr="00ED55C7">
              <w:rPr>
                <w:rStyle w:val="SpecialBold"/>
              </w:rPr>
              <w:tab/>
              <w:t>Read met</w:t>
            </w:r>
            <w:r w:rsidRPr="00ED55C7">
              <w:rPr>
                <w:rStyle w:val="SpecialBold"/>
              </w:rPr>
              <w:t>ering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5C7" w:rsidP="00ED55C7">
            <w:pPr>
              <w:pStyle w:val="List"/>
            </w:pPr>
            <w:r w:rsidRPr="00ED55C7">
              <w:t>2.1</w:t>
            </w:r>
            <w:r w:rsidRPr="00ED55C7">
              <w:tab/>
              <w:t>Report readings outside normal parameters and faulty meters and apply organisational procedures for estimating consumption.</w:t>
            </w:r>
          </w:p>
          <w:p w:rsidR="00000000" w:rsidP="00ED55C7">
            <w:pPr>
              <w:pStyle w:val="List"/>
              <w:rPr>
                <w:lang w:val="en-NZ"/>
              </w:rPr>
            </w:pPr>
            <w:r w:rsidRPr="00ED55C7">
              <w:t>2.2</w:t>
            </w:r>
            <w:r w:rsidRPr="00ED55C7">
              <w:tab/>
              <w:t>Collect and report information on the performance of the metering equipment.</w:t>
            </w:r>
          </w:p>
        </w:tc>
      </w:tr>
      <w:tr w:rsidTr="00ED55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5C7">
            <w:pPr>
              <w:pStyle w:val="List"/>
              <w:rPr>
                <w:lang w:val="en-NZ"/>
              </w:rPr>
            </w:pPr>
            <w:r w:rsidRPr="00ED55C7">
              <w:rPr>
                <w:rStyle w:val="SpecialBold"/>
              </w:rPr>
              <w:t>3.</w:t>
            </w:r>
            <w:r w:rsidRPr="00ED55C7">
              <w:rPr>
                <w:rStyle w:val="SpecialBold"/>
              </w:rPr>
              <w:tab/>
              <w:t>Install flow control and me</w:t>
            </w:r>
            <w:r w:rsidRPr="00ED55C7">
              <w:rPr>
                <w:rStyle w:val="SpecialBold"/>
              </w:rPr>
              <w:t>tering devices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5C7" w:rsidP="00ED55C7">
            <w:pPr>
              <w:pStyle w:val="List"/>
            </w:pPr>
            <w:r w:rsidRPr="00ED55C7">
              <w:t>3.1</w:t>
            </w:r>
            <w:r w:rsidRPr="00ED55C7">
              <w:tab/>
              <w:t>Apply electrical safety equipment.</w:t>
            </w:r>
          </w:p>
          <w:p w:rsidR="00000000" w:rsidRPr="00ED55C7" w:rsidP="00ED55C7">
            <w:pPr>
              <w:pStyle w:val="List"/>
            </w:pPr>
            <w:r w:rsidRPr="00ED55C7">
              <w:t>3.2</w:t>
            </w:r>
            <w:r w:rsidRPr="00ED55C7">
              <w:tab/>
              <w:t>Isolate water flow.</w:t>
            </w:r>
          </w:p>
          <w:p w:rsidR="00000000" w:rsidRPr="00ED55C7" w:rsidP="00ED55C7">
            <w:pPr>
              <w:pStyle w:val="List"/>
            </w:pPr>
            <w:r w:rsidRPr="00ED55C7">
              <w:t>3.3</w:t>
            </w:r>
            <w:r w:rsidRPr="00ED55C7">
              <w:tab/>
              <w:t>Install meter or meter replacement.</w:t>
            </w:r>
          </w:p>
          <w:p w:rsidR="00000000" w:rsidRPr="00ED55C7" w:rsidP="00ED55C7">
            <w:pPr>
              <w:pStyle w:val="List"/>
            </w:pPr>
            <w:r w:rsidRPr="00ED55C7">
              <w:t>3.4</w:t>
            </w:r>
            <w:r w:rsidRPr="00ED55C7">
              <w:tab/>
              <w:t>Restore water flow and check for leaks and meter operation.</w:t>
            </w:r>
          </w:p>
          <w:p w:rsidR="00000000" w:rsidP="00ED55C7">
            <w:pPr>
              <w:pStyle w:val="List"/>
              <w:rPr>
                <w:lang w:val="en-NZ"/>
              </w:rPr>
            </w:pPr>
            <w:r w:rsidRPr="00ED55C7">
              <w:t>3.5</w:t>
            </w:r>
            <w:r w:rsidRPr="00ED55C7">
              <w:tab/>
              <w:t>Remove electrical safety equipment and restore site.</w:t>
            </w:r>
          </w:p>
        </w:tc>
      </w:tr>
      <w:tr w:rsidTr="00ED55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5C7">
            <w:pPr>
              <w:pStyle w:val="List"/>
              <w:rPr>
                <w:lang w:val="en-NZ"/>
              </w:rPr>
            </w:pPr>
            <w:r w:rsidRPr="00ED55C7">
              <w:rPr>
                <w:rStyle w:val="SpecialBold"/>
              </w:rPr>
              <w:t>4.</w:t>
            </w:r>
            <w:r w:rsidRPr="00ED55C7">
              <w:rPr>
                <w:rStyle w:val="SpecialBold"/>
              </w:rPr>
              <w:tab/>
            </w:r>
            <w:r w:rsidRPr="00ED55C7">
              <w:rPr>
                <w:rStyle w:val="SpecialBold"/>
              </w:rPr>
              <w:t xml:space="preserve">Maintain flow control and metering devices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5C7" w:rsidP="00ED55C7">
            <w:pPr>
              <w:pStyle w:val="List"/>
            </w:pPr>
            <w:r w:rsidRPr="00ED55C7">
              <w:t>4.1</w:t>
            </w:r>
            <w:r w:rsidRPr="00ED55C7">
              <w:tab/>
              <w:t>Carry out routine inspections of flow control and metering facilities in water distribution or wastewater collection systems.</w:t>
            </w:r>
          </w:p>
          <w:p w:rsidR="00000000" w:rsidP="00ED55C7">
            <w:pPr>
              <w:pStyle w:val="List"/>
              <w:rPr>
                <w:lang w:val="en-NZ"/>
              </w:rPr>
            </w:pPr>
            <w:r w:rsidRPr="00ED55C7">
              <w:t>4.2</w:t>
            </w:r>
            <w:r w:rsidRPr="00ED55C7">
              <w:tab/>
              <w:t xml:space="preserve">Carry out preventative maintenance and service of equipment and facilities. </w:t>
            </w:r>
          </w:p>
        </w:tc>
      </w:tr>
      <w:tr w:rsidTr="00ED55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5C7">
            <w:pPr>
              <w:pStyle w:val="List"/>
              <w:rPr>
                <w:lang w:val="en-NZ"/>
              </w:rPr>
            </w:pPr>
            <w:r w:rsidRPr="00ED55C7">
              <w:rPr>
                <w:rStyle w:val="SpecialBold"/>
              </w:rPr>
              <w:t>5.</w:t>
            </w:r>
            <w:r w:rsidRPr="00ED55C7">
              <w:rPr>
                <w:rStyle w:val="SpecialBold"/>
              </w:rPr>
              <w:tab/>
              <w:t>Finalise work and 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5C7" w:rsidP="00ED55C7">
            <w:pPr>
              <w:pStyle w:val="List"/>
            </w:pPr>
            <w:r w:rsidRPr="00ED55C7">
              <w:t>5.1</w:t>
            </w:r>
            <w:r w:rsidRPr="00ED55C7">
              <w:tab/>
              <w:t>Check, tag and report faulty equipment and tools.</w:t>
            </w:r>
          </w:p>
          <w:p w:rsidR="00000000" w:rsidRPr="00ED55C7" w:rsidP="00ED55C7">
            <w:pPr>
              <w:pStyle w:val="List"/>
            </w:pPr>
            <w:r w:rsidRPr="00ED55C7">
              <w:t>5.2</w:t>
            </w:r>
            <w:r w:rsidRPr="00ED55C7">
              <w:tab/>
              <w:t>Store equipment, tools and materials.</w:t>
            </w:r>
          </w:p>
          <w:p w:rsidR="00000000" w:rsidRPr="00ED55C7" w:rsidP="00ED55C7">
            <w:pPr>
              <w:pStyle w:val="List"/>
            </w:pPr>
            <w:r w:rsidRPr="00ED55C7">
              <w:t>5.3</w:t>
            </w:r>
            <w:r w:rsidRPr="00ED55C7">
              <w:tab/>
              <w:t>Restore work site.</w:t>
            </w:r>
          </w:p>
          <w:p w:rsidR="00000000" w:rsidRPr="00ED55C7" w:rsidP="00ED55C7">
            <w:pPr>
              <w:pStyle w:val="List"/>
            </w:pPr>
            <w:r w:rsidRPr="00ED55C7">
              <w:t>5.4</w:t>
            </w:r>
            <w:r w:rsidRPr="00ED55C7">
              <w:tab/>
              <w:t>Maintain compliance reports and workplace records.</w:t>
            </w:r>
          </w:p>
          <w:p w:rsidR="00000000" w:rsidRPr="00ED55C7" w:rsidP="00ED55C7">
            <w:pPr>
              <w:pStyle w:val="List"/>
            </w:pPr>
            <w:r w:rsidRPr="00ED55C7">
              <w:t>5.5</w:t>
            </w:r>
            <w:r w:rsidRPr="00ED55C7">
              <w:tab/>
              <w:t>Record and report activities.</w:t>
            </w:r>
          </w:p>
        </w:tc>
      </w:tr>
    </w:tbl>
    <w:p w:rsidR="00000000" w:rsidRPr="00ED55C7" w:rsidP="00ED55C7">
      <w:pPr>
        <w:pStyle w:val="BodyText"/>
      </w:pPr>
    </w:p>
    <w:p w:rsidR="00000000" w:rsidRPr="00ED55C7" w:rsidP="00ED55C7">
      <w:pPr>
        <w:pStyle w:val="AllowPageBreak"/>
      </w:pPr>
    </w:p>
    <w:p w:rsidR="00000000" w:rsidRPr="00ED55C7" w:rsidP="00ED55C7">
      <w:pPr>
        <w:pStyle w:val="Heading1"/>
      </w:pPr>
      <w:bookmarkStart w:id="5" w:name="O_760127"/>
      <w:bookmarkEnd w:id="5"/>
      <w:r w:rsidRPr="00ED55C7">
        <w:t>Foundation Skills</w:t>
      </w:r>
    </w:p>
    <w:p w:rsidR="00000000" w:rsidRPr="00ED55C7" w:rsidP="005B06EA">
      <w:pPr>
        <w:pStyle w:val="BodyText"/>
      </w:pPr>
      <w:r w:rsidRPr="00ED55C7">
        <w:t>The foundation skills demands of this unit have been mapped for alignment with the Australian Core Skills Framework (ACSF). The following tables outline the performance levels indicated for successful attainment of the unit</w:t>
      </w:r>
      <w:r w:rsidRPr="00ED55C7">
        <w:t>.</w:t>
      </w:r>
    </w:p>
    <w:p w:rsidR="00000000" w:rsidRPr="00ED55C7" w:rsidP="00ED55C7">
      <w:pPr>
        <w:pStyle w:val="BodyText"/>
        <w:keepNext/>
      </w:pPr>
    </w:p>
    <w:p w:rsidR="005B06EA" w:rsidP="00ED55C7">
      <w:pPr>
        <w:pStyle w:val="BodyText"/>
      </w:pPr>
      <w:bookmarkStart w:id="6" w:name="O_76043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75pt;width:467.25pt">
            <v:imagedata r:id="rId10" o:title=""/>
          </v:shape>
        </w:pict>
      </w:r>
      <w:bookmarkEnd w:id="6"/>
    </w:p>
    <w:p w:rsidR="005B06EA" w:rsidP="00ED55C7">
      <w:pPr>
        <w:pStyle w:val="BodyText"/>
      </w:pPr>
    </w:p>
    <w:p w:rsidR="00000000" w:rsidRPr="00ED55C7" w:rsidP="005B06EA">
      <w:pPr>
        <w:pStyle w:val="BodyText"/>
      </w:pPr>
      <w:r w:rsidRPr="00ED55C7">
        <w:t>Further information on ACSF and the foundation skills underpinning this unit can be found in the Foundation Skills Guide on the GSA website.</w:t>
      </w:r>
    </w:p>
    <w:p w:rsidR="00000000" w:rsidRPr="00ED55C7" w:rsidP="00ED55C7">
      <w:pPr>
        <w:pStyle w:val="Heading1"/>
      </w:pPr>
      <w:bookmarkStart w:id="7" w:name="O_760129"/>
      <w:bookmarkEnd w:id="7"/>
      <w:r w:rsidRPr="00ED55C7">
        <w:t>Unit Mapping Information</w:t>
      </w:r>
    </w:p>
    <w:p w:rsidR="00000000" w:rsidRPr="00ED55C7" w:rsidP="005B06EA">
      <w:pPr>
        <w:pStyle w:val="BodyText"/>
      </w:pPr>
      <w:r w:rsidRPr="00ED55C7">
        <w:t>No equivalent unit.</w:t>
      </w:r>
    </w:p>
    <w:p w:rsidR="00000000" w:rsidRPr="00ED55C7" w:rsidP="00ED55C7">
      <w:pPr>
        <w:pStyle w:val="Heading1"/>
      </w:pPr>
      <w:bookmarkStart w:id="8" w:name="O_760136"/>
      <w:bookmarkEnd w:id="8"/>
      <w:r w:rsidRPr="00ED55C7">
        <w:t>Links</w:t>
      </w:r>
    </w:p>
    <w:p w:rsidR="00000000" w:rsidRPr="00ED55C7" w:rsidP="005B06EA">
      <w:pPr>
        <w:pStyle w:val="BodyText"/>
      </w:pPr>
      <w:r w:rsidRPr="00ED55C7">
        <w:t>Companion Volume implementatio</w:t>
      </w:r>
      <w:r w:rsidRPr="00ED55C7">
        <w:t xml:space="preserve">n guides are found in VETNet - </w:t>
      </w:r>
      <w:r>
        <w:fldChar w:fldCharType="begin"/>
      </w:r>
      <w:r>
        <w:instrText xml:space="preserve"> HYPERLINK "https://vetnet.gov.au/Pages/TrainingDocs.aspx?q=26336bc0-04e5-49d9-8c31-46c49b6a0037" </w:instrText>
      </w:r>
      <w:r>
        <w:fldChar w:fldCharType="separate"/>
      </w:r>
      <w:r w:rsidRPr="000E3D8B">
        <w:rPr>
          <w:rStyle w:val="Hyperlink"/>
        </w:rPr>
        <w:t>https://vetnet.gov.au/Pages/TrainingDocs.aspx?q=26336bc0-04e5-49d9-8c31-46c49b6a0037</w:t>
      </w:r>
      <w:r>
        <w:fldChar w:fldCharType="end"/>
      </w:r>
    </w:p>
    <w:p w:rsidR="00000000" w:rsidRPr="00ED55C7" w:rsidP="005B06EA">
      <w:pPr>
        <w:pStyle w:val="BodyText"/>
      </w:pPr>
      <w:r w:rsidRPr="00ED55C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E3D8B">
        <w:rPr>
          <w:rStyle w:val="Hyperlink"/>
        </w:rPr>
        <w:t>https://vetnet.gov.au/Pages/TrainingDocs.aspx?q=26336bc0-04e5-49d9-8c31-46c49b6a0037</w:t>
      </w:r>
      <w:r>
        <w:fldChar w:fldCharType="end"/>
      </w:r>
    </w:p>
    <w:p w:rsidR="00000000" w:rsidRPr="00ED55C7" w:rsidP="005B06EA">
      <w:pPr>
        <w:pStyle w:val="BodyText"/>
      </w:pPr>
      <w:r w:rsidRPr="00ED55C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E3D8B">
        <w:rPr>
          <w:rStyle w:val="Hyperlink"/>
        </w:rPr>
        <w:t>https://vetnet.gov.au/Pages/TrainingDocs.aspx?q=26336bc0-04e5-49d9-8c31-46c49b6a0037</w:t>
      </w:r>
      <w:r>
        <w:fldChar w:fldCharType="end"/>
      </w:r>
    </w:p>
    <w:p w:rsidR="00000000" w:rsidRPr="00ED55C7" w:rsidP="005B06EA">
      <w:pPr>
        <w:pStyle w:val="BodyText"/>
      </w:pPr>
      <w:r w:rsidRPr="00ED55C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E3D8B">
        <w:rPr>
          <w:rStyle w:val="Hyperlink"/>
        </w:rPr>
        <w:t>https://vetnet.gov.au/Pages/TrainingDocs.aspx?q=26336bc0-04e5-49d9-8c31-46c49b6a0037</w:t>
      </w:r>
      <w:r>
        <w:fldChar w:fldCharType="end"/>
      </w:r>
    </w:p>
    <w:p w:rsidR="00000000" w:rsidRPr="00ED55C7" w:rsidP="005B06EA">
      <w:pPr>
        <w:pStyle w:val="BodyText"/>
        <w:sectPr w:rsidSect="00ED55C7">
          <w:headerReference w:type="default" r:id="rId11"/>
          <w:footerReference w:type="default" r:id="rId12"/>
          <w:pgSz w:w="11908" w:h="16833"/>
          <w:pgMar w:top="1702" w:right="1418" w:bottom="1702" w:left="1418" w:header="992" w:footer="992" w:gutter="0"/>
          <w:cols w:space="720"/>
          <w:noEndnote/>
          <w:docGrid w:linePitch="299"/>
        </w:sectPr>
      </w:pPr>
    </w:p>
    <w:p w:rsidR="00000000" w:rsidRPr="00ED55C7" w:rsidP="00ED55C7">
      <w:pPr>
        <w:pStyle w:val="SuperHeading"/>
      </w:pPr>
      <w:r w:rsidRPr="00ED55C7">
        <w:t>Assessment Requirements for NWPNET021 Install metering equipment</w:t>
      </w:r>
    </w:p>
    <w:p w:rsidR="00000000" w:rsidRPr="00ED55C7" w:rsidP="00ED55C7">
      <w:pPr>
        <w:pStyle w:val="Heading1"/>
      </w:pPr>
      <w:bookmarkStart w:id="9" w:name="O_760131"/>
      <w:bookmarkEnd w:id="9"/>
      <w:r w:rsidRPr="00ED55C7">
        <w:t>Modification History</w:t>
      </w:r>
    </w:p>
    <w:tbl>
      <w:tblPr>
        <w:tblW w:w="0" w:type="auto"/>
        <w:tblLayout w:type="fixed"/>
        <w:tblCellMar>
          <w:left w:w="62" w:type="dxa"/>
          <w:right w:w="62" w:type="dxa"/>
        </w:tblCellMar>
        <w:tblLook w:val="0000"/>
      </w:tblPr>
      <w:tblGrid>
        <w:gridCol w:w="1134"/>
        <w:gridCol w:w="7937"/>
      </w:tblGrid>
      <w:tr w:rsidTr="005B06E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5C7">
            <w:pPr>
              <w:pStyle w:val="TableHeading"/>
              <w:rPr>
                <w:lang w:val="en-NZ"/>
              </w:rPr>
            </w:pPr>
            <w:r w:rsidRPr="00ED55C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5C7">
            <w:pPr>
              <w:pStyle w:val="TableHeading"/>
              <w:rPr>
                <w:lang w:val="en-NZ"/>
              </w:rPr>
            </w:pPr>
            <w:r w:rsidRPr="00ED55C7">
              <w:t>Comments</w:t>
            </w:r>
          </w:p>
        </w:tc>
      </w:tr>
      <w:tr w:rsidTr="005B06E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5C7">
            <w:pPr>
              <w:pStyle w:val="BodyText"/>
              <w:rPr>
                <w:lang w:val="en-NZ"/>
              </w:rPr>
            </w:pPr>
            <w:r w:rsidRPr="00ED55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5C7" w:rsidP="00ED55C7">
            <w:pPr>
              <w:pStyle w:val="BodyText"/>
            </w:pPr>
            <w:r w:rsidRPr="00ED55C7">
              <w:t xml:space="preserve">These Assessment Requirements were released in NWP Water Training Package release 1.0 and meet the Standards for Training Packages. </w:t>
            </w:r>
          </w:p>
        </w:tc>
      </w:tr>
    </w:tbl>
    <w:p w:rsidR="00000000" w:rsidRPr="00ED55C7" w:rsidP="00ED55C7">
      <w:pPr>
        <w:pStyle w:val="BodyText"/>
      </w:pPr>
    </w:p>
    <w:p w:rsidR="00000000" w:rsidRPr="00ED55C7" w:rsidP="00ED55C7">
      <w:pPr>
        <w:pStyle w:val="AllowPageBreak"/>
      </w:pPr>
    </w:p>
    <w:p w:rsidR="00000000" w:rsidRPr="00ED55C7" w:rsidP="00ED55C7">
      <w:pPr>
        <w:pStyle w:val="Heading1"/>
      </w:pPr>
      <w:bookmarkStart w:id="10" w:name="O_760132"/>
      <w:bookmarkEnd w:id="10"/>
      <w:r w:rsidRPr="00ED55C7">
        <w:t>Performance Evidence</w:t>
      </w:r>
    </w:p>
    <w:p w:rsidR="00000000" w:rsidRPr="00ED55C7" w:rsidP="005B06EA">
      <w:pPr>
        <w:pStyle w:val="BodyText"/>
      </w:pPr>
      <w:r w:rsidRPr="00ED55C7">
        <w:t>Evidence required to demonstrate competence must satisfy all of the requirements of</w:t>
      </w:r>
      <w:r w:rsidRPr="00ED55C7">
        <w:t xml:space="preserve"> the elements and performance criteria. If not otherwise specified the candidate must demonstrate evidence of performance of the following on at least one occasion.</w:t>
      </w:r>
    </w:p>
    <w:p w:rsidR="00000000" w:rsidRPr="00ED55C7" w:rsidP="00ED55C7">
      <w:pPr>
        <w:pStyle w:val="ListBullet"/>
      </w:pPr>
      <w:r w:rsidRPr="00ED55C7">
        <w:t xml:space="preserve">identifying and responding to operational problems </w:t>
      </w:r>
    </w:p>
    <w:p w:rsidR="00000000" w:rsidRPr="00ED55C7" w:rsidP="00ED55C7">
      <w:pPr>
        <w:pStyle w:val="ListBullet"/>
      </w:pPr>
      <w:r w:rsidRPr="00ED55C7">
        <w:t>conducting risk assessment</w:t>
      </w:r>
    </w:p>
    <w:p w:rsidR="00000000" w:rsidRPr="00ED55C7" w:rsidP="00ED55C7">
      <w:pPr>
        <w:pStyle w:val="ListBullet"/>
      </w:pPr>
      <w:r w:rsidRPr="00ED55C7">
        <w:t>using elect</w:t>
      </w:r>
      <w:r w:rsidRPr="00ED55C7">
        <w:t>rical safety procedures</w:t>
      </w:r>
    </w:p>
    <w:p w:rsidR="00000000" w:rsidRPr="00ED55C7" w:rsidP="00ED55C7">
      <w:pPr>
        <w:pStyle w:val="ListBullet"/>
      </w:pPr>
      <w:r w:rsidRPr="00ED55C7">
        <w:t>using personal protective equipment</w:t>
      </w:r>
    </w:p>
    <w:p w:rsidR="00000000" w:rsidRPr="00ED55C7" w:rsidP="00ED55C7">
      <w:pPr>
        <w:pStyle w:val="ListBullet"/>
      </w:pPr>
      <w:r w:rsidRPr="00ED55C7">
        <w:t xml:space="preserve">producing reports and logs </w:t>
      </w:r>
    </w:p>
    <w:p w:rsidR="00000000" w:rsidRPr="00ED55C7" w:rsidP="00ED55C7">
      <w:pPr>
        <w:pStyle w:val="ListBullet"/>
      </w:pPr>
      <w:r w:rsidRPr="00ED55C7">
        <w:t>performing basic calculations to install and test equipment</w:t>
      </w:r>
    </w:p>
    <w:p w:rsidR="00000000" w:rsidRPr="00ED55C7" w:rsidP="00ED55C7">
      <w:pPr>
        <w:pStyle w:val="ListBullet"/>
      </w:pPr>
      <w:r w:rsidRPr="00ED55C7">
        <w:t xml:space="preserve">installing flow control and metering devices </w:t>
      </w:r>
    </w:p>
    <w:p w:rsidR="00000000" w:rsidRPr="00ED55C7" w:rsidP="00ED55C7">
      <w:pPr>
        <w:pStyle w:val="ListBullet"/>
      </w:pPr>
      <w:r w:rsidRPr="00ED55C7">
        <w:t>planning and preparing for installation of flow control and me</w:t>
      </w:r>
      <w:r w:rsidRPr="00ED55C7">
        <w:t xml:space="preserve">tering devices </w:t>
      </w:r>
    </w:p>
    <w:p w:rsidR="00000000" w:rsidRPr="00ED55C7" w:rsidP="00ED55C7">
      <w:pPr>
        <w:pStyle w:val="ListBullet"/>
      </w:pPr>
      <w:r w:rsidRPr="00ED55C7">
        <w:t xml:space="preserve">interpreting plans, specifications and instructions for installation of flow control and metering devices </w:t>
      </w:r>
    </w:p>
    <w:p w:rsidR="00000000" w:rsidRPr="00ED55C7" w:rsidP="00ED55C7">
      <w:pPr>
        <w:pStyle w:val="ListBullet"/>
      </w:pPr>
      <w:r w:rsidRPr="00ED55C7">
        <w:t xml:space="preserve">conducting routine inspections, maintenance and servicing of basic metering, flow control and regulating devices </w:t>
      </w:r>
    </w:p>
    <w:p w:rsidR="00000000" w:rsidRPr="00ED55C7" w:rsidP="00ED55C7">
      <w:pPr>
        <w:pStyle w:val="ListBullet"/>
      </w:pPr>
      <w:r w:rsidRPr="00ED55C7">
        <w:t>completing workplac</w:t>
      </w:r>
      <w:r w:rsidRPr="00ED55C7">
        <w:t xml:space="preserve">e documentation </w:t>
      </w:r>
    </w:p>
    <w:p w:rsidR="00000000" w:rsidRPr="00ED55C7" w:rsidP="00ED55C7">
      <w:pPr>
        <w:pStyle w:val="ListBullet"/>
      </w:pPr>
      <w:r w:rsidRPr="00ED55C7">
        <w:t>installing, replacing and securing basic volumetric metering equipment for domestic, industrial and commercial premises</w:t>
      </w:r>
    </w:p>
    <w:p w:rsidR="00000000" w:rsidRPr="00ED55C7" w:rsidP="00ED55C7">
      <w:pPr>
        <w:pStyle w:val="ListBullet"/>
      </w:pPr>
      <w:r w:rsidRPr="00ED55C7">
        <w:t>dealing with customers</w:t>
      </w:r>
    </w:p>
    <w:p w:rsidR="00000000" w:rsidRPr="00ED55C7" w:rsidP="00ED55C7">
      <w:pPr>
        <w:pStyle w:val="AllowPageBreak"/>
      </w:pPr>
    </w:p>
    <w:p w:rsidR="00000000" w:rsidRPr="00ED55C7" w:rsidP="00ED55C7">
      <w:pPr>
        <w:pStyle w:val="Heading1"/>
      </w:pPr>
      <w:bookmarkStart w:id="11" w:name="O_760133"/>
      <w:bookmarkEnd w:id="11"/>
      <w:r w:rsidRPr="00ED55C7">
        <w:t>Knowledge Evidence</w:t>
      </w:r>
    </w:p>
    <w:p w:rsidR="00000000" w:rsidRPr="00ED55C7" w:rsidP="005B06EA">
      <w:pPr>
        <w:pStyle w:val="BodyText"/>
      </w:pPr>
      <w:r w:rsidRPr="00ED55C7">
        <w:t>Evidence required to demonstrate competence must satisfy all</w:t>
      </w:r>
      <w:r w:rsidRPr="00ED55C7">
        <w:t xml:space="preserve"> of the requirements of the elements and performance criteria. If not otherwise specified the depth of knowledge demonstrated must be appropriate to the job context of the candidate.</w:t>
      </w:r>
    </w:p>
    <w:p w:rsidR="00000000" w:rsidRPr="00ED55C7" w:rsidP="00ED55C7">
      <w:pPr>
        <w:pStyle w:val="ListBullet"/>
      </w:pPr>
      <w:r w:rsidRPr="00ED55C7">
        <w:t xml:space="preserve">impact of the principles of hydraulics on the operation of flows </w:t>
      </w:r>
    </w:p>
    <w:p w:rsidR="00000000" w:rsidRPr="00ED55C7" w:rsidP="00ED55C7">
      <w:pPr>
        <w:pStyle w:val="ListBullet"/>
      </w:pPr>
      <w:r w:rsidRPr="00ED55C7">
        <w:t>system</w:t>
      </w:r>
      <w:r w:rsidRPr="00ED55C7">
        <w:t xml:space="preserve"> layout</w:t>
      </w:r>
    </w:p>
    <w:p w:rsidR="00000000" w:rsidRPr="00ED55C7" w:rsidP="00ED55C7">
      <w:pPr>
        <w:pStyle w:val="ListBullet"/>
      </w:pPr>
      <w:r w:rsidRPr="00ED55C7">
        <w:t>lock out procedures for mechanical and electrical installations</w:t>
      </w:r>
    </w:p>
    <w:p w:rsidR="00000000" w:rsidRPr="00ED55C7" w:rsidP="00ED55C7">
      <w:pPr>
        <w:pStyle w:val="ListBullet"/>
      </w:pPr>
      <w:r w:rsidRPr="00ED55C7">
        <w:t>materials handling</w:t>
      </w:r>
    </w:p>
    <w:p w:rsidR="00000000" w:rsidRPr="00ED55C7" w:rsidP="00ED55C7">
      <w:pPr>
        <w:pStyle w:val="ListBullet"/>
      </w:pPr>
      <w:r w:rsidRPr="00ED55C7">
        <w:t>environmental, landscape and ground structure of work area for restoration</w:t>
      </w:r>
    </w:p>
    <w:p w:rsidR="00000000" w:rsidRPr="00ED55C7" w:rsidP="00ED55C7">
      <w:pPr>
        <w:pStyle w:val="ListBullet"/>
      </w:pPr>
      <w:r w:rsidRPr="00ED55C7">
        <w:t>risk factors and potential hazards</w:t>
      </w:r>
    </w:p>
    <w:p w:rsidR="00000000" w:rsidRPr="00ED55C7" w:rsidP="00ED55C7">
      <w:pPr>
        <w:pStyle w:val="ListBullet"/>
      </w:pPr>
      <w:r w:rsidRPr="00ED55C7">
        <w:t>equipment operation, capacity and limitations</w:t>
      </w:r>
    </w:p>
    <w:p w:rsidR="00000000" w:rsidRPr="00ED55C7" w:rsidP="00ED55C7">
      <w:pPr>
        <w:pStyle w:val="ListBullet"/>
      </w:pPr>
      <w:r w:rsidRPr="00ED55C7">
        <w:t>effects o</w:t>
      </w:r>
      <w:r w:rsidRPr="00ED55C7">
        <w:t>f weather and conditions on operation of system, site and plant</w:t>
      </w:r>
    </w:p>
    <w:p w:rsidR="00000000" w:rsidRPr="00ED55C7" w:rsidP="00ED55C7">
      <w:pPr>
        <w:pStyle w:val="ListBullet"/>
      </w:pPr>
      <w:r w:rsidRPr="00ED55C7">
        <w:t>flow measurement principles and procedures</w:t>
      </w:r>
    </w:p>
    <w:p w:rsidR="00000000" w:rsidRPr="00ED55C7" w:rsidP="00ED55C7">
      <w:pPr>
        <w:pStyle w:val="ListBullet"/>
      </w:pPr>
      <w:r w:rsidRPr="00ED55C7">
        <w:t>layout and performance of pipes and fittings</w:t>
      </w:r>
    </w:p>
    <w:p w:rsidR="00000000" w:rsidRPr="00ED55C7" w:rsidP="00ED55C7">
      <w:pPr>
        <w:pStyle w:val="ListBullet"/>
      </w:pPr>
      <w:r w:rsidRPr="00ED55C7">
        <w:t>relevant utilities and service bodies</w:t>
      </w:r>
    </w:p>
    <w:p w:rsidR="00000000" w:rsidRPr="00ED55C7" w:rsidP="00ED55C7">
      <w:pPr>
        <w:pStyle w:val="ListBullet"/>
      </w:pPr>
      <w:r w:rsidRPr="00ED55C7">
        <w:t>meter types</w:t>
      </w:r>
    </w:p>
    <w:p w:rsidR="00000000" w:rsidRPr="00ED55C7" w:rsidP="00ED55C7">
      <w:pPr>
        <w:pStyle w:val="ListBullet"/>
      </w:pPr>
      <w:r w:rsidRPr="00ED55C7">
        <w:t>data collection and recording system</w:t>
      </w:r>
    </w:p>
    <w:p w:rsidR="00000000" w:rsidRPr="00ED55C7" w:rsidP="00ED55C7">
      <w:pPr>
        <w:pStyle w:val="ListBullet"/>
      </w:pPr>
      <w:r w:rsidRPr="00ED55C7">
        <w:t>work in confined spaces and at height</w:t>
      </w:r>
    </w:p>
    <w:p w:rsidR="00000000" w:rsidRPr="00ED55C7" w:rsidP="00ED55C7">
      <w:pPr>
        <w:pStyle w:val="ListBullet"/>
      </w:pPr>
      <w:r w:rsidRPr="00ED55C7">
        <w:t>electrical safety</w:t>
      </w:r>
    </w:p>
    <w:p w:rsidR="00000000" w:rsidRPr="00ED55C7" w:rsidP="00ED55C7">
      <w:pPr>
        <w:pStyle w:val="AllowPageBreak"/>
      </w:pPr>
    </w:p>
    <w:p w:rsidR="00000000" w:rsidRPr="00ED55C7" w:rsidP="00ED55C7">
      <w:pPr>
        <w:pStyle w:val="Heading1"/>
      </w:pPr>
      <w:bookmarkStart w:id="12" w:name="O_760134"/>
      <w:bookmarkEnd w:id="12"/>
      <w:r w:rsidRPr="00ED55C7">
        <w:t>Assessment Conditions</w:t>
      </w:r>
    </w:p>
    <w:p w:rsidR="00000000" w:rsidRPr="00ED55C7" w:rsidP="005B06EA">
      <w:pPr>
        <w:pStyle w:val="BodyText"/>
      </w:pPr>
      <w:r w:rsidRPr="00ED55C7">
        <w:t>Competency should be assessed in an actual workplace or in a simulated environment, with access to equipment and infrastructure appropriate to the outcome. Compe</w:t>
      </w:r>
      <w:r w:rsidRPr="00ED55C7">
        <w:t>tency should be demonstrated over time to ensure the candidate is assessed across a variety of situations.</w:t>
      </w:r>
    </w:p>
    <w:p w:rsidR="005B06EA" w:rsidP="005B06EA">
      <w:pPr>
        <w:pStyle w:val="BodyText"/>
      </w:pPr>
      <w:r w:rsidRPr="00ED55C7">
        <w:t>Assessors must satisfy the NVR/AQTF mandatory competency requirements for assessors.</w:t>
      </w:r>
    </w:p>
    <w:p w:rsidR="00000000" w:rsidRPr="00ED55C7" w:rsidP="00ED55C7">
      <w:pPr>
        <w:pStyle w:val="Heading1"/>
      </w:pPr>
      <w:bookmarkStart w:id="13" w:name="O_760137"/>
      <w:bookmarkEnd w:id="13"/>
      <w:r w:rsidRPr="00ED55C7">
        <w:t>Links</w:t>
      </w:r>
    </w:p>
    <w:p w:rsidR="00000000" w:rsidRPr="00ED55C7" w:rsidP="005B06EA">
      <w:pPr>
        <w:pStyle w:val="BodyText"/>
      </w:pPr>
      <w:r w:rsidRPr="00ED55C7">
        <w:t xml:space="preserve">Companion Volume implementation guides </w:t>
      </w:r>
      <w:r w:rsidRPr="00ED55C7">
        <w:t xml:space="preserve">are found in VETNet - </w:t>
      </w:r>
      <w:r>
        <w:fldChar w:fldCharType="begin"/>
      </w:r>
      <w:r>
        <w:instrText xml:space="preserve"> HYPERLINK "https://vetnet.gov.au/Pages/TrainingDocs.aspx?q=26336bc0-04e5-49d9-8c31-46c49b6a0037" </w:instrText>
      </w:r>
      <w:r>
        <w:fldChar w:fldCharType="separate"/>
      </w:r>
      <w:r w:rsidRPr="000E3D8B">
        <w:rPr>
          <w:rStyle w:val="Hyperlink"/>
        </w:rPr>
        <w:t>https://vetnet.gov.au/Pages/TrainingDocs.aspx?q=26336bc0-04e5-49d9-8c31-46c49b6a0037</w:t>
      </w:r>
      <w:r>
        <w:fldChar w:fldCharType="end"/>
      </w:r>
    </w:p>
    <w:p w:rsidR="00000000" w:rsidRPr="00ED55C7" w:rsidP="005B06EA">
      <w:pPr>
        <w:pStyle w:val="BodyText"/>
      </w:pPr>
      <w:r w:rsidRPr="00ED55C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E3D8B">
        <w:rPr>
          <w:rStyle w:val="Hyperlink"/>
        </w:rPr>
        <w:t>https://vetnet.gov.au/Pages/TrainingDocs.aspx?q=26336bc0-04e5-49d9-8c31-46c49b6a0037</w:t>
      </w:r>
      <w:r>
        <w:fldChar w:fldCharType="end"/>
      </w:r>
    </w:p>
    <w:p w:rsidR="00000000" w:rsidRPr="00ED55C7" w:rsidP="005B06EA">
      <w:pPr>
        <w:pStyle w:val="BodyText"/>
      </w:pPr>
      <w:r w:rsidRPr="00ED55C7">
        <w:t>Com</w:t>
      </w:r>
      <w:r w:rsidRPr="00ED55C7">
        <w:t xml:space="preserve">panion Volume implementation guides are found in VETNet - </w:t>
      </w:r>
      <w:r>
        <w:fldChar w:fldCharType="begin"/>
      </w:r>
      <w:r>
        <w:instrText xml:space="preserve"> HYPERLINK "https://vetnet.gov.au/Pages/TrainingDocs.aspx?q=26336bc0-04e5-49d9-8c31-46c49b6a0037" </w:instrText>
      </w:r>
      <w:r>
        <w:fldChar w:fldCharType="separate"/>
      </w:r>
      <w:r w:rsidRPr="000E3D8B">
        <w:rPr>
          <w:rStyle w:val="Hyperlink"/>
        </w:rPr>
        <w:t>https://vetnet.gov.au/Pages/TrainingDocs.aspx?q=26336bc0-04e5-49d9-8c31-46c49b6a0037</w:t>
      </w:r>
      <w:r>
        <w:fldChar w:fldCharType="end"/>
      </w:r>
    </w:p>
    <w:p w:rsidR="00000000" w:rsidRPr="00ED55C7" w:rsidP="005B06EA">
      <w:pPr>
        <w:pStyle w:val="BodyText"/>
      </w:pPr>
      <w:r w:rsidRPr="00ED55C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E3D8B">
        <w:rPr>
          <w:rStyle w:val="Hyperlink"/>
        </w:rPr>
        <w:t>https://vetnet.gov.au/Pages/TrainingDocs.aspx?q=26336bc0-04e5-49d9-8c31-46c49b6a0037</w:t>
      </w:r>
      <w:r>
        <w:fldChar w:fldCharType="end"/>
      </w:r>
    </w:p>
    <w:p w:rsidR="00000000" w:rsidRPr="00ED55C7" w:rsidP="00ED55C7"/>
    <w:sectPr w:rsidSect="00ED55C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5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5C7" w:rsidRPr="005B06EA" w:rsidP="005B06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5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EA" w:rsidP="00ED55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06EA" w:rsidP="00ED55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B06EA" w:rsidP="00ED55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5C7" w:rsidP="00ED55C7">
    <w:pPr>
      <w:pStyle w:val="Footer"/>
      <w:framePr w:wrap="around"/>
    </w:pPr>
    <w:r>
      <w:fldChar w:fldCharType="begin"/>
    </w:r>
    <w:r>
      <w:instrText xml:space="preserve"> DOCPROPERTY  Subject  \* MERGEFORMAT </w:instrText>
    </w:r>
    <w:r>
      <w:fldChar w:fldCharType="separate"/>
    </w:r>
    <w:r w:rsidR="005B06EA">
      <w:t>Approved</w:t>
    </w:r>
    <w:r w:rsidR="005B06EA">
      <w:fldChar w:fldCharType="end"/>
    </w:r>
    <w:r>
      <w:tab/>
      <w:t xml:space="preserve">Page </w:t>
    </w:r>
    <w:r>
      <w:fldChar w:fldCharType="begin"/>
    </w:r>
    <w:r>
      <w:instrText xml:space="preserve"> PAGE  \* Arabic  \* MERGEFORMAT </w:instrText>
    </w:r>
    <w:r>
      <w:fldChar w:fldCharType="separate"/>
    </w:r>
    <w:r w:rsidR="005B06E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06EA">
      <w:rPr>
        <w:noProof/>
      </w:rPr>
      <w:t>4</w:t>
    </w:r>
    <w:r>
      <w:rPr>
        <w:noProof/>
      </w:rPr>
      <w:fldChar w:fldCharType="end"/>
    </w:r>
  </w:p>
  <w:p w:rsidR="00ED55C7" w:rsidP="00ED55C7">
    <w:pPr>
      <w:pStyle w:val="Footer"/>
      <w:framePr w:wrap="around"/>
    </w:pPr>
    <w:r>
      <w:t xml:space="preserve">© Commonwealth of Australia, </w:t>
    </w:r>
    <w:r>
      <w:fldChar w:fldCharType="begin"/>
    </w:r>
    <w:r>
      <w:instrText xml:space="preserve"> DATE  \@ "yyyy"  \* MERGEFORMAT </w:instrText>
    </w:r>
    <w:r>
      <w:fldChar w:fldCharType="separate"/>
    </w:r>
    <w:r w:rsidR="005B06EA">
      <w:rPr>
        <w:noProof/>
      </w:rPr>
      <w:t>2025</w:t>
    </w:r>
    <w:r>
      <w:fldChar w:fldCharType="end"/>
    </w:r>
    <w:r>
      <w:tab/>
    </w:r>
    <w:r>
      <w:fldChar w:fldCharType="begin"/>
    </w:r>
    <w:r>
      <w:instrText xml:space="preserve"> DOCPROPERTY  Author  \* MERGEFORMAT </w:instrText>
    </w:r>
    <w:r>
      <w:fldChar w:fldCharType="separate"/>
    </w:r>
    <w:r w:rsidR="005B06EA">
      <w:t>BuildSkills Australia</w:t>
    </w:r>
    <w:r w:rsidR="005B06EA">
      <w:fldChar w:fldCharType="end"/>
    </w:r>
  </w:p>
  <w:p w:rsidR="00ED55C7" w:rsidP="00ED55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5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55C7" w:rsidRPr="005B06EA" w:rsidP="005B06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5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EA" w:rsidRPr="002D2AF8" w:rsidP="00ED55C7">
    <w:pPr>
      <w:pStyle w:val="Header"/>
      <w:framePr w:wrap="around"/>
    </w:pPr>
    <w:r>
      <w:fldChar w:fldCharType="begin"/>
    </w:r>
    <w:r>
      <w:instrText xml:space="preserve"> TITLE   \* MERGEFORMAT </w:instrText>
    </w:r>
    <w:r>
      <w:fldChar w:fldCharType="separate"/>
    </w:r>
    <w:r>
      <w:t>NWPNET021 Install metering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B06EA" w:rsidP="00ED55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5C7" w:rsidRPr="002D2AF8" w:rsidP="00ED55C7">
    <w:pPr>
      <w:pStyle w:val="Header"/>
      <w:framePr w:wrap="around"/>
    </w:pPr>
    <w:r>
      <w:fldChar w:fldCharType="begin"/>
    </w:r>
    <w:r>
      <w:instrText xml:space="preserve"> TITLE   \* MERGEFORMAT </w:instrText>
    </w:r>
    <w:r>
      <w:fldChar w:fldCharType="separate"/>
    </w:r>
    <w:r w:rsidR="005B06EA">
      <w:t>NWPNET021 Install metering equipment</w:t>
    </w:r>
    <w:r w:rsidR="005B06EA">
      <w:fldChar w:fldCharType="end"/>
    </w:r>
    <w:r>
      <w:tab/>
      <w:t xml:space="preserve">Date this document was generated: </w:t>
    </w:r>
    <w:r>
      <w:fldChar w:fldCharType="begin"/>
    </w:r>
    <w:r>
      <w:instrText xml:space="preserve"> CREATEDATE  \@ "d MMMM yyyy"  \* MERGEFORMAT </w:instrText>
    </w:r>
    <w:r>
      <w:fldChar w:fldCharType="separate"/>
    </w:r>
    <w:r w:rsidR="005B06EA">
      <w:rPr>
        <w:noProof/>
      </w:rPr>
      <w:t>1 March 2025</w:t>
    </w:r>
    <w:r>
      <w:fldChar w:fldCharType="end"/>
    </w:r>
  </w:p>
  <w:p w:rsidR="00ED55C7" w:rsidP="00ED55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18D9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941A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5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55C7"/>
    <w:pPr>
      <w:spacing w:before="360" w:after="60"/>
      <w:outlineLvl w:val="0"/>
    </w:pPr>
    <w:rPr>
      <w:sz w:val="32"/>
    </w:rPr>
  </w:style>
  <w:style w:type="paragraph" w:styleId="Heading2">
    <w:name w:val="heading 2"/>
    <w:basedOn w:val="HeadingBase"/>
    <w:next w:val="BodyText"/>
    <w:link w:val="Heading2Char"/>
    <w:qFormat/>
    <w:rsid w:val="00ED55C7"/>
    <w:pPr>
      <w:keepLines/>
      <w:spacing w:before="240" w:after="120"/>
      <w:outlineLvl w:val="1"/>
    </w:pPr>
    <w:rPr>
      <w:sz w:val="28"/>
      <w:szCs w:val="40"/>
    </w:rPr>
  </w:style>
  <w:style w:type="paragraph" w:styleId="Heading3">
    <w:name w:val="heading 3"/>
    <w:basedOn w:val="HeadingBase"/>
    <w:next w:val="BodyText"/>
    <w:link w:val="Heading3Char"/>
    <w:qFormat/>
    <w:rsid w:val="00ED55C7"/>
    <w:pPr>
      <w:spacing w:before="180" w:after="120"/>
      <w:outlineLvl w:val="2"/>
    </w:pPr>
    <w:rPr>
      <w:spacing w:val="-10"/>
      <w:kern w:val="32"/>
    </w:rPr>
  </w:style>
  <w:style w:type="paragraph" w:styleId="Heading4">
    <w:name w:val="heading 4"/>
    <w:basedOn w:val="HeadingBase"/>
    <w:next w:val="BodyText"/>
    <w:link w:val="Heading4Char"/>
    <w:qFormat/>
    <w:rsid w:val="00ED55C7"/>
    <w:pPr>
      <w:spacing w:before="160" w:after="120"/>
      <w:outlineLvl w:val="3"/>
    </w:pPr>
    <w:rPr>
      <w:sz w:val="22"/>
    </w:rPr>
  </w:style>
  <w:style w:type="paragraph" w:styleId="Heading5">
    <w:name w:val="heading 5"/>
    <w:basedOn w:val="HeadingBase"/>
    <w:next w:val="Normal"/>
    <w:link w:val="Heading5Char"/>
    <w:qFormat/>
    <w:rsid w:val="00ED55C7"/>
    <w:pPr>
      <w:spacing w:before="80"/>
      <w:outlineLvl w:val="4"/>
    </w:pPr>
    <w:rPr>
      <w:color w:val="918585"/>
      <w:sz w:val="20"/>
    </w:rPr>
  </w:style>
  <w:style w:type="paragraph" w:styleId="Heading6">
    <w:name w:val="heading 6"/>
    <w:basedOn w:val="HeadingBase"/>
    <w:next w:val="Normal"/>
    <w:link w:val="Heading6Char"/>
    <w:qFormat/>
    <w:rsid w:val="00ED55C7"/>
    <w:pPr>
      <w:spacing w:before="60"/>
      <w:outlineLvl w:val="5"/>
    </w:pPr>
    <w:rPr>
      <w:color w:val="918585"/>
      <w:sz w:val="20"/>
    </w:rPr>
  </w:style>
  <w:style w:type="paragraph" w:styleId="Heading7">
    <w:name w:val="heading 7"/>
    <w:basedOn w:val="Normal"/>
    <w:next w:val="Normal"/>
    <w:link w:val="Heading7Char"/>
    <w:qFormat/>
    <w:rsid w:val="00ED55C7"/>
    <w:pPr>
      <w:ind w:left="720"/>
      <w:outlineLvl w:val="6"/>
    </w:pPr>
    <w:rPr>
      <w:i/>
    </w:rPr>
  </w:style>
  <w:style w:type="paragraph" w:styleId="Heading8">
    <w:name w:val="heading 8"/>
    <w:basedOn w:val="Normal"/>
    <w:next w:val="Normal"/>
    <w:link w:val="Heading8Char"/>
    <w:qFormat/>
    <w:rsid w:val="00ED55C7"/>
    <w:pPr>
      <w:ind w:left="720"/>
      <w:outlineLvl w:val="7"/>
    </w:pPr>
    <w:rPr>
      <w:i/>
    </w:rPr>
  </w:style>
  <w:style w:type="paragraph" w:styleId="Heading9">
    <w:name w:val="heading 9"/>
    <w:basedOn w:val="Normal"/>
    <w:next w:val="Normal"/>
    <w:link w:val="Heading9Char"/>
    <w:qFormat/>
    <w:rsid w:val="00ED55C7"/>
    <w:pPr>
      <w:ind w:left="720"/>
      <w:outlineLvl w:val="8"/>
    </w:pPr>
    <w:rPr>
      <w:i/>
    </w:rPr>
  </w:style>
  <w:style w:type="character" w:default="1" w:styleId="DefaultParagraphFont">
    <w:name w:val="Default Paragraph Font"/>
    <w:uiPriority w:val="1"/>
    <w:unhideWhenUsed/>
    <w:rsid w:val="00ED55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5C7"/>
  </w:style>
  <w:style w:type="character" w:customStyle="1" w:styleId="Heading1Char">
    <w:name w:val="Heading 1 Char"/>
    <w:basedOn w:val="DefaultParagraphFont"/>
    <w:link w:val="Heading1"/>
    <w:rsid w:val="00ED55C7"/>
    <w:rPr>
      <w:rFonts w:ascii="Times New Roman" w:eastAsia="Times New Roman" w:hAnsi="Times New Roman" w:cs="Times New Roman"/>
      <w:b/>
      <w:sz w:val="32"/>
      <w:szCs w:val="20"/>
      <w:lang w:eastAsia="en-US"/>
    </w:rPr>
  </w:style>
  <w:style w:type="paragraph" w:styleId="BodyText">
    <w:name w:val="Body Text"/>
    <w:basedOn w:val="Normal"/>
    <w:link w:val="BodyTextChar"/>
    <w:rsid w:val="00ED55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55C7"/>
    <w:rPr>
      <w:rFonts w:ascii="Times New Roman" w:eastAsia="Times New Roman" w:hAnsi="Times New Roman" w:cs="Times New Roman"/>
      <w:sz w:val="24"/>
      <w:lang w:eastAsia="en-US"/>
    </w:rPr>
  </w:style>
  <w:style w:type="paragraph" w:styleId="List">
    <w:name w:val="List"/>
    <w:basedOn w:val="BodyText"/>
    <w:next w:val="BodyText"/>
    <w:rsid w:val="00ED55C7"/>
    <w:pPr>
      <w:tabs>
        <w:tab w:val="left" w:pos="340"/>
      </w:tabs>
      <w:spacing w:before="60" w:after="60"/>
      <w:ind w:left="340" w:hanging="340"/>
    </w:pPr>
  </w:style>
  <w:style w:type="paragraph" w:styleId="ListBullet">
    <w:name w:val="List Bullet"/>
    <w:basedOn w:val="List"/>
    <w:rsid w:val="00ED55C7"/>
    <w:pPr>
      <w:numPr>
        <w:numId w:val="11"/>
      </w:numPr>
      <w:tabs>
        <w:tab w:val="clear" w:pos="340"/>
      </w:tabs>
      <w:spacing w:before="40" w:after="40"/>
    </w:pPr>
  </w:style>
  <w:style w:type="character" w:customStyle="1" w:styleId="SpecialBold">
    <w:name w:val="Special Bold"/>
    <w:basedOn w:val="DefaultParagraphFont"/>
    <w:rsid w:val="00ED55C7"/>
    <w:rPr>
      <w:b/>
      <w:spacing w:val="0"/>
    </w:rPr>
  </w:style>
  <w:style w:type="paragraph" w:customStyle="1" w:styleId="SuperHeading">
    <w:name w:val="SuperHeading"/>
    <w:basedOn w:val="Normal"/>
    <w:rsid w:val="00ED55C7"/>
    <w:pPr>
      <w:spacing w:before="240" w:after="120"/>
      <w:outlineLvl w:val="0"/>
    </w:pPr>
    <w:rPr>
      <w:rFonts w:ascii="Times New Roman" w:hAnsi="Times New Roman"/>
      <w:b/>
      <w:sz w:val="32"/>
    </w:rPr>
  </w:style>
  <w:style w:type="paragraph" w:customStyle="1" w:styleId="TableHeading">
    <w:name w:val="Table Heading"/>
    <w:basedOn w:val="HeadingBase"/>
    <w:rsid w:val="00ED55C7"/>
    <w:pPr>
      <w:keepLines/>
      <w:pBdr>
        <w:bottom w:val="single" w:sz="6" w:space="1" w:color="918585"/>
      </w:pBdr>
      <w:spacing w:before="240"/>
    </w:pPr>
  </w:style>
  <w:style w:type="paragraph" w:customStyle="1" w:styleId="AllowPageBreak">
    <w:name w:val="AllowPageBreak"/>
    <w:rsid w:val="00ED55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55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5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5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5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5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5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55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55C7"/>
    <w:rPr>
      <w:rFonts w:ascii="Courier New" w:eastAsia="Times New Roman" w:hAnsi="Courier New" w:cs="Times New Roman"/>
      <w:i/>
      <w:szCs w:val="20"/>
      <w:lang w:eastAsia="en-US"/>
    </w:rPr>
  </w:style>
  <w:style w:type="paragraph" w:customStyle="1" w:styleId="HeadingBase">
    <w:name w:val="Heading Base"/>
    <w:rsid w:val="00ED55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5C7"/>
    <w:pPr>
      <w:tabs>
        <w:tab w:val="right" w:leader="dot" w:pos="9072"/>
      </w:tabs>
      <w:ind w:left="567"/>
    </w:pPr>
    <w:rPr>
      <w:szCs w:val="22"/>
    </w:rPr>
  </w:style>
  <w:style w:type="paragraph" w:customStyle="1" w:styleId="TOCBase">
    <w:name w:val="TOC Base"/>
    <w:rsid w:val="00ED55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5C7"/>
    <w:pPr>
      <w:tabs>
        <w:tab w:val="right" w:leader="dot" w:pos="9072"/>
      </w:tabs>
      <w:spacing w:before="40" w:after="40"/>
      <w:ind w:left="284"/>
    </w:pPr>
    <w:rPr>
      <w:rFonts w:ascii="Times New Roman" w:hAnsi="Times New Roman"/>
    </w:rPr>
  </w:style>
  <w:style w:type="paragraph" w:styleId="TOC1">
    <w:name w:val="toc 1"/>
    <w:basedOn w:val="TOCBase"/>
    <w:next w:val="Normal"/>
    <w:rsid w:val="00ED55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55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5C7"/>
    <w:rPr>
      <w:rFonts w:ascii="Times New Roman" w:eastAsia="Times New Roman" w:hAnsi="Times New Roman" w:cs="Times New Roman"/>
      <w:sz w:val="16"/>
      <w:lang w:eastAsia="en-US"/>
    </w:rPr>
  </w:style>
  <w:style w:type="paragraph" w:styleId="Title">
    <w:name w:val="Title"/>
    <w:basedOn w:val="HeadingBase"/>
    <w:link w:val="TitleChar"/>
    <w:qFormat/>
    <w:rsid w:val="00ED55C7"/>
    <w:pPr>
      <w:spacing w:before="5040"/>
      <w:jc w:val="center"/>
    </w:pPr>
    <w:rPr>
      <w:sz w:val="48"/>
      <w:szCs w:val="72"/>
      <w:lang w:val="en-US"/>
    </w:rPr>
  </w:style>
  <w:style w:type="character" w:customStyle="1" w:styleId="TitleChar">
    <w:name w:val="Title Char"/>
    <w:basedOn w:val="DefaultParagraphFont"/>
    <w:link w:val="Title"/>
    <w:rsid w:val="00ED55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5C7"/>
    <w:pPr>
      <w:tabs>
        <w:tab w:val="left" w:pos="3600"/>
        <w:tab w:val="left" w:pos="3958"/>
      </w:tabs>
    </w:pPr>
  </w:style>
  <w:style w:type="paragraph" w:customStyle="1" w:styleId="Note">
    <w:name w:val="Note"/>
    <w:basedOn w:val="BodyText"/>
    <w:rsid w:val="00ED55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5C7"/>
    <w:pPr>
      <w:framePr w:wrap="auto" w:hAnchor="text" w:y="6049"/>
    </w:pPr>
    <w:rPr>
      <w:color w:val="000000"/>
      <w:sz w:val="40"/>
    </w:rPr>
  </w:style>
  <w:style w:type="paragraph" w:customStyle="1" w:styleId="TOCTitle">
    <w:name w:val="TOCTitle"/>
    <w:basedOn w:val="Heading1"/>
    <w:rsid w:val="00ED55C7"/>
    <w:pPr>
      <w:spacing w:after="240"/>
      <w:jc w:val="center"/>
      <w:outlineLvl w:val="9"/>
    </w:pPr>
    <w:rPr>
      <w:caps/>
    </w:rPr>
  </w:style>
  <w:style w:type="paragraph" w:customStyle="1" w:styleId="Version">
    <w:name w:val="Version"/>
    <w:rsid w:val="00ED55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55C7"/>
    <w:pPr>
      <w:numPr>
        <w:numId w:val="12"/>
      </w:numPr>
      <w:tabs>
        <w:tab w:val="clear" w:pos="680"/>
      </w:tabs>
    </w:pPr>
  </w:style>
  <w:style w:type="paragraph" w:styleId="Index1">
    <w:name w:val="index 1"/>
    <w:basedOn w:val="Normal"/>
    <w:next w:val="Normal"/>
    <w:semiHidden/>
    <w:rsid w:val="00ED55C7"/>
    <w:pPr>
      <w:keepNext w:val="0"/>
      <w:tabs>
        <w:tab w:val="right" w:pos="4176"/>
      </w:tabs>
      <w:ind w:left="198" w:hanging="198"/>
    </w:pPr>
    <w:rPr>
      <w:rFonts w:ascii="Garamond" w:hAnsi="Garamond"/>
    </w:rPr>
  </w:style>
  <w:style w:type="paragraph" w:styleId="IndexHeading">
    <w:name w:val="index heading"/>
    <w:basedOn w:val="Normal"/>
    <w:next w:val="Index1"/>
    <w:semiHidden/>
    <w:rsid w:val="00ED55C7"/>
    <w:pPr>
      <w:spacing w:before="120" w:after="120"/>
    </w:pPr>
    <w:rPr>
      <w:rFonts w:ascii="Arial" w:hAnsi="Arial"/>
      <w:b/>
      <w:color w:val="918585"/>
      <w:sz w:val="24"/>
    </w:rPr>
  </w:style>
  <w:style w:type="paragraph" w:styleId="Header">
    <w:name w:val="header"/>
    <w:basedOn w:val="Normal"/>
    <w:link w:val="HeaderChar"/>
    <w:rsid w:val="00ED55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5C7"/>
    <w:rPr>
      <w:rFonts w:ascii="Times New Roman" w:eastAsia="Times New Roman" w:hAnsi="Times New Roman" w:cs="Times New Roman"/>
      <w:sz w:val="16"/>
      <w:szCs w:val="20"/>
      <w:lang w:val="en-GB" w:eastAsia="en-US"/>
    </w:rPr>
  </w:style>
  <w:style w:type="paragraph" w:customStyle="1" w:styleId="Chapter">
    <w:name w:val="Chapter"/>
    <w:basedOn w:val="Normal"/>
    <w:rsid w:val="00ED55C7"/>
    <w:pPr>
      <w:spacing w:before="240"/>
    </w:pPr>
    <w:rPr>
      <w:rFonts w:ascii="Times New Roman" w:hAnsi="Times New Roman"/>
      <w:smallCaps/>
      <w:spacing w:val="80"/>
      <w:sz w:val="28"/>
    </w:rPr>
  </w:style>
  <w:style w:type="paragraph" w:customStyle="1" w:styleId="InChapter">
    <w:name w:val="InChapter"/>
    <w:basedOn w:val="Heading3"/>
    <w:rsid w:val="00ED55C7"/>
    <w:pPr>
      <w:spacing w:after="240"/>
      <w:outlineLvl w:val="9"/>
    </w:pPr>
    <w:rPr>
      <w:noProof/>
    </w:rPr>
  </w:style>
  <w:style w:type="paragraph" w:styleId="Index2">
    <w:name w:val="index 2"/>
    <w:basedOn w:val="Normal"/>
    <w:next w:val="Normal"/>
    <w:semiHidden/>
    <w:rsid w:val="00ED55C7"/>
    <w:pPr>
      <w:tabs>
        <w:tab w:val="right" w:pos="4176"/>
      </w:tabs>
      <w:ind w:left="568" w:hanging="284"/>
    </w:pPr>
    <w:rPr>
      <w:rFonts w:ascii="Garamond" w:hAnsi="Garamond"/>
    </w:rPr>
  </w:style>
  <w:style w:type="paragraph" w:customStyle="1" w:styleId="Byline">
    <w:name w:val="Byline"/>
    <w:rsid w:val="00ED55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5C7"/>
    <w:pPr>
      <w:tabs>
        <w:tab w:val="clear" w:pos="3600"/>
        <w:tab w:val="clear" w:pos="3958"/>
      </w:tabs>
      <w:jc w:val="right"/>
    </w:pPr>
  </w:style>
  <w:style w:type="character" w:styleId="Emphasis">
    <w:name w:val="Emphasis"/>
    <w:basedOn w:val="DefaultParagraphFont"/>
    <w:qFormat/>
    <w:rsid w:val="00ED55C7"/>
    <w:rPr>
      <w:i/>
    </w:rPr>
  </w:style>
  <w:style w:type="paragraph" w:styleId="Caption">
    <w:name w:val="caption"/>
    <w:basedOn w:val="BodyText"/>
    <w:next w:val="Normal"/>
    <w:qFormat/>
    <w:rsid w:val="00ED55C7"/>
    <w:pPr>
      <w:framePr w:w="2268" w:hSpace="181" w:vSpace="181" w:wrap="around" w:vAnchor="text" w:hAnchor="page" w:x="1135" w:y="285" w:anchorLock="1"/>
    </w:pPr>
    <w:rPr>
      <w:i/>
    </w:rPr>
  </w:style>
  <w:style w:type="paragraph" w:customStyle="1" w:styleId="MiniTOCTitle">
    <w:name w:val="MiniTOCTitle"/>
    <w:basedOn w:val="Heading4"/>
    <w:rsid w:val="00ED55C7"/>
    <w:pPr>
      <w:spacing w:before="240"/>
      <w:outlineLvl w:val="9"/>
    </w:pPr>
    <w:rPr>
      <w:noProof/>
      <w:sz w:val="24"/>
    </w:rPr>
  </w:style>
  <w:style w:type="paragraph" w:customStyle="1" w:styleId="MiniTOCItem">
    <w:name w:val="MiniTOCItem"/>
    <w:basedOn w:val="ListBullet"/>
    <w:rsid w:val="00ED55C7"/>
    <w:pPr>
      <w:numPr>
        <w:numId w:val="0"/>
      </w:numPr>
      <w:tabs>
        <w:tab w:val="right" w:leader="dot" w:pos="6521"/>
      </w:tabs>
      <w:spacing w:before="0" w:after="0"/>
    </w:pPr>
  </w:style>
  <w:style w:type="paragraph" w:customStyle="1" w:styleId="TOFTitle">
    <w:name w:val="TOFTitle"/>
    <w:basedOn w:val="TOCTitle"/>
    <w:rsid w:val="00ED55C7"/>
  </w:style>
  <w:style w:type="paragraph" w:styleId="TableofFigures">
    <w:name w:val="table of figures"/>
    <w:basedOn w:val="Normal"/>
    <w:next w:val="Normal"/>
    <w:semiHidden/>
    <w:rsid w:val="00ED55C7"/>
    <w:pPr>
      <w:tabs>
        <w:tab w:val="right" w:leader="dot" w:pos="9072"/>
      </w:tabs>
      <w:ind w:left="970" w:hanging="403"/>
    </w:pPr>
    <w:rPr>
      <w:rFonts w:ascii="Times New Roman" w:hAnsi="Times New Roman"/>
      <w:b/>
    </w:rPr>
  </w:style>
  <w:style w:type="paragraph" w:styleId="ListNumber">
    <w:name w:val="List Number"/>
    <w:basedOn w:val="List"/>
    <w:rsid w:val="00ED55C7"/>
    <w:pPr>
      <w:numPr>
        <w:numId w:val="14"/>
      </w:numPr>
      <w:tabs>
        <w:tab w:val="clear" w:pos="340"/>
      </w:tabs>
    </w:pPr>
  </w:style>
  <w:style w:type="character" w:customStyle="1" w:styleId="WingdingSymbols">
    <w:name w:val="Wingding Symbols"/>
    <w:rsid w:val="00ED55C7"/>
    <w:rPr>
      <w:rFonts w:ascii="Wingdings" w:hAnsi="Wingdings"/>
    </w:rPr>
  </w:style>
  <w:style w:type="character" w:customStyle="1" w:styleId="HotSpot">
    <w:name w:val="HotSpot"/>
    <w:rsid w:val="00ED55C7"/>
    <w:rPr>
      <w:color w:val="0033CC"/>
      <w:u w:val="none"/>
    </w:rPr>
  </w:style>
  <w:style w:type="paragraph" w:customStyle="1" w:styleId="BodyTextRight">
    <w:name w:val="Body Text Right"/>
    <w:basedOn w:val="BodyText"/>
    <w:rsid w:val="00ED55C7"/>
    <w:pPr>
      <w:spacing w:before="0" w:after="0"/>
      <w:jc w:val="right"/>
    </w:pPr>
  </w:style>
  <w:style w:type="paragraph" w:styleId="Index3">
    <w:name w:val="index 3"/>
    <w:basedOn w:val="ListNumber2"/>
    <w:next w:val="Normal"/>
    <w:semiHidden/>
    <w:rsid w:val="00ED55C7"/>
    <w:pPr>
      <w:numPr>
        <w:numId w:val="0"/>
      </w:numPr>
      <w:tabs>
        <w:tab w:val="right" w:leader="dot" w:pos="4176"/>
      </w:tabs>
    </w:pPr>
  </w:style>
  <w:style w:type="paragraph" w:styleId="ListNumber2">
    <w:name w:val="List Number 2"/>
    <w:basedOn w:val="List2"/>
    <w:rsid w:val="00ED55C7"/>
    <w:pPr>
      <w:numPr>
        <w:numId w:val="9"/>
      </w:numPr>
      <w:tabs>
        <w:tab w:val="clear" w:pos="1060"/>
      </w:tabs>
    </w:pPr>
  </w:style>
  <w:style w:type="paragraph" w:customStyle="1" w:styleId="MarginNote">
    <w:name w:val="Margin Note"/>
    <w:basedOn w:val="BodyText"/>
    <w:rsid w:val="00ED55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5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5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55C7"/>
    <w:rPr>
      <w:sz w:val="32"/>
    </w:rPr>
  </w:style>
  <w:style w:type="paragraph" w:customStyle="1" w:styleId="HeadingProcedure">
    <w:name w:val="Heading Procedure"/>
    <w:basedOn w:val="HeadingBase"/>
    <w:next w:val="Normal"/>
    <w:rsid w:val="00ED55C7"/>
    <w:pPr>
      <w:tabs>
        <w:tab w:val="left" w:pos="0"/>
      </w:tabs>
      <w:spacing w:before="120" w:after="60"/>
    </w:pPr>
    <w:rPr>
      <w:i/>
      <w:color w:val="918585"/>
      <w:sz w:val="22"/>
    </w:rPr>
  </w:style>
  <w:style w:type="paragraph" w:customStyle="1" w:styleId="TableBodyText">
    <w:name w:val="Table Body Text"/>
    <w:basedOn w:val="BodyText"/>
    <w:rsid w:val="00ED55C7"/>
    <w:pPr>
      <w:spacing w:before="60" w:after="60"/>
    </w:pPr>
  </w:style>
  <w:style w:type="paragraph" w:styleId="ListContinue">
    <w:name w:val="List Continue"/>
    <w:basedOn w:val="List"/>
    <w:rsid w:val="00ED55C7"/>
    <w:pPr>
      <w:ind w:firstLine="0"/>
    </w:pPr>
  </w:style>
  <w:style w:type="paragraph" w:customStyle="1" w:styleId="ListNote">
    <w:name w:val="List Note"/>
    <w:basedOn w:val="List"/>
    <w:rsid w:val="00ED55C7"/>
    <w:pPr>
      <w:pBdr>
        <w:top w:val="single" w:sz="6" w:space="2" w:color="918585"/>
        <w:bottom w:val="single" w:sz="6" w:space="2" w:color="918585"/>
      </w:pBdr>
      <w:tabs>
        <w:tab w:val="left" w:pos="1021"/>
      </w:tabs>
      <w:ind w:firstLine="0"/>
    </w:pPr>
  </w:style>
  <w:style w:type="paragraph" w:customStyle="1" w:styleId="Warning">
    <w:name w:val="Warning"/>
    <w:basedOn w:val="BodyText"/>
    <w:rsid w:val="00ED55C7"/>
    <w:pPr>
      <w:shd w:val="clear" w:color="auto" w:fill="D9D9D9"/>
      <w:tabs>
        <w:tab w:val="left" w:pos="992"/>
      </w:tabs>
      <w:ind w:left="119" w:right="119"/>
    </w:pPr>
    <w:rPr>
      <w:sz w:val="20"/>
    </w:rPr>
  </w:style>
  <w:style w:type="paragraph" w:customStyle="1" w:styleId="MarginIcons">
    <w:name w:val="Margin Icons"/>
    <w:basedOn w:val="BodyText"/>
    <w:rsid w:val="00ED55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5C7"/>
    <w:rPr>
      <w:rFonts w:ascii="Courier New" w:hAnsi="Courier New"/>
    </w:rPr>
  </w:style>
  <w:style w:type="paragraph" w:customStyle="1" w:styleId="NoteBullet">
    <w:name w:val="Note Bullet"/>
    <w:basedOn w:val="Note"/>
    <w:rsid w:val="00ED55C7"/>
    <w:pPr>
      <w:tabs>
        <w:tab w:val="clear" w:pos="680"/>
      </w:tabs>
      <w:spacing w:before="60" w:after="60"/>
    </w:pPr>
  </w:style>
  <w:style w:type="paragraph" w:customStyle="1" w:styleId="SubHeading2">
    <w:name w:val="SubHeading2"/>
    <w:basedOn w:val="HeadingBase"/>
    <w:rsid w:val="00ED55C7"/>
    <w:pPr>
      <w:spacing w:before="240" w:after="60"/>
    </w:pPr>
    <w:rPr>
      <w:sz w:val="20"/>
    </w:rPr>
  </w:style>
  <w:style w:type="paragraph" w:customStyle="1" w:styleId="SubHeading1">
    <w:name w:val="SubHeading1"/>
    <w:basedOn w:val="HeadingBase"/>
    <w:rsid w:val="00ED55C7"/>
    <w:pPr>
      <w:spacing w:before="240" w:after="60"/>
    </w:pPr>
    <w:rPr>
      <w:color w:val="918585"/>
      <w:sz w:val="22"/>
    </w:rPr>
  </w:style>
  <w:style w:type="paragraph" w:customStyle="1" w:styleId="SideHeading">
    <w:name w:val="Side Heading"/>
    <w:basedOn w:val="HeadingBase"/>
    <w:rsid w:val="00ED55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5C7"/>
    <w:pPr>
      <w:numPr>
        <w:numId w:val="10"/>
      </w:numPr>
    </w:pPr>
  </w:style>
  <w:style w:type="paragraph" w:styleId="PlainText">
    <w:name w:val="Plain Text"/>
    <w:basedOn w:val="Normal"/>
    <w:link w:val="PlainTextChar"/>
    <w:rsid w:val="00ED55C7"/>
    <w:rPr>
      <w:sz w:val="20"/>
    </w:rPr>
  </w:style>
  <w:style w:type="character" w:customStyle="1" w:styleId="PlainTextChar">
    <w:name w:val="Plain Text Char"/>
    <w:basedOn w:val="DefaultParagraphFont"/>
    <w:link w:val="PlainText"/>
    <w:rsid w:val="00ED55C7"/>
    <w:rPr>
      <w:rFonts w:ascii="Courier New" w:eastAsia="Times New Roman" w:hAnsi="Courier New" w:cs="Times New Roman"/>
      <w:sz w:val="20"/>
      <w:szCs w:val="20"/>
      <w:lang w:eastAsia="en-US"/>
    </w:rPr>
  </w:style>
  <w:style w:type="character" w:customStyle="1" w:styleId="MenuOption">
    <w:name w:val="Menu Option"/>
    <w:basedOn w:val="DefaultParagraphFont"/>
    <w:rsid w:val="00ED55C7"/>
    <w:rPr>
      <w:b/>
      <w:smallCaps/>
    </w:rPr>
  </w:style>
  <w:style w:type="paragraph" w:customStyle="1" w:styleId="TableListNumber">
    <w:name w:val="Table List Number"/>
    <w:basedOn w:val="ListNumber"/>
    <w:rsid w:val="00ED55C7"/>
    <w:pPr>
      <w:numPr>
        <w:numId w:val="0"/>
      </w:numPr>
    </w:pPr>
  </w:style>
  <w:style w:type="paragraph" w:styleId="TOC4">
    <w:name w:val="toc 4"/>
    <w:basedOn w:val="TOCBase"/>
    <w:next w:val="Normal"/>
    <w:semiHidden/>
    <w:rsid w:val="00ED55C7"/>
    <w:pPr>
      <w:tabs>
        <w:tab w:val="right" w:leader="dot" w:pos="9071"/>
      </w:tabs>
      <w:ind w:left="1701"/>
    </w:pPr>
  </w:style>
  <w:style w:type="paragraph" w:customStyle="1" w:styleId="ListAlpha">
    <w:name w:val="List Alpha"/>
    <w:basedOn w:val="List"/>
    <w:rsid w:val="00ED55C7"/>
    <w:pPr>
      <w:numPr>
        <w:numId w:val="8"/>
      </w:numPr>
    </w:pPr>
  </w:style>
  <w:style w:type="paragraph" w:customStyle="1" w:styleId="ListAlpha2">
    <w:name w:val="List Alpha 2"/>
    <w:basedOn w:val="List2"/>
    <w:rsid w:val="00ED55C7"/>
    <w:pPr>
      <w:numPr>
        <w:numId w:val="7"/>
      </w:numPr>
    </w:pPr>
  </w:style>
  <w:style w:type="paragraph" w:styleId="List2">
    <w:name w:val="List 2"/>
    <w:basedOn w:val="BodyText"/>
    <w:rsid w:val="00ED55C7"/>
    <w:pPr>
      <w:tabs>
        <w:tab w:val="left" w:pos="680"/>
      </w:tabs>
      <w:spacing w:before="60" w:after="60"/>
      <w:ind w:left="680" w:hanging="340"/>
    </w:pPr>
  </w:style>
  <w:style w:type="paragraph" w:styleId="List3">
    <w:name w:val="List 3"/>
    <w:basedOn w:val="BodyText"/>
    <w:rsid w:val="00ED55C7"/>
    <w:pPr>
      <w:tabs>
        <w:tab w:val="left" w:pos="1021"/>
      </w:tabs>
      <w:spacing w:before="60" w:after="60"/>
      <w:ind w:left="1020" w:hanging="340"/>
    </w:pPr>
  </w:style>
  <w:style w:type="paragraph" w:styleId="List4">
    <w:name w:val="List 4"/>
    <w:basedOn w:val="BodyText"/>
    <w:rsid w:val="00ED55C7"/>
    <w:pPr>
      <w:tabs>
        <w:tab w:val="left" w:pos="1361"/>
      </w:tabs>
      <w:spacing w:before="60" w:after="60"/>
      <w:ind w:left="1361" w:hanging="340"/>
    </w:pPr>
  </w:style>
  <w:style w:type="paragraph" w:styleId="List5">
    <w:name w:val="List 5"/>
    <w:basedOn w:val="BodyText"/>
    <w:rsid w:val="00ED55C7"/>
    <w:pPr>
      <w:tabs>
        <w:tab w:val="left" w:pos="1701"/>
      </w:tabs>
      <w:spacing w:before="60" w:after="60"/>
      <w:ind w:left="1701" w:hanging="340"/>
    </w:pPr>
  </w:style>
  <w:style w:type="paragraph" w:styleId="ListBullet3">
    <w:name w:val="List Bullet 3"/>
    <w:basedOn w:val="List3"/>
    <w:rsid w:val="00ED55C7"/>
    <w:pPr>
      <w:numPr>
        <w:numId w:val="13"/>
      </w:numPr>
      <w:tabs>
        <w:tab w:val="clear" w:pos="1021"/>
      </w:tabs>
      <w:ind w:left="1037" w:hanging="357"/>
    </w:pPr>
  </w:style>
  <w:style w:type="paragraph" w:styleId="ListBullet4">
    <w:name w:val="List Bullet 4"/>
    <w:basedOn w:val="List4"/>
    <w:rsid w:val="00ED55C7"/>
    <w:pPr>
      <w:numPr>
        <w:numId w:val="2"/>
      </w:numPr>
      <w:tabs>
        <w:tab w:val="clear" w:pos="1361"/>
      </w:tabs>
    </w:pPr>
  </w:style>
  <w:style w:type="paragraph" w:styleId="ListBullet5">
    <w:name w:val="List Bullet 5"/>
    <w:basedOn w:val="List5"/>
    <w:rsid w:val="00ED55C7"/>
    <w:pPr>
      <w:numPr>
        <w:numId w:val="3"/>
      </w:numPr>
    </w:pPr>
  </w:style>
  <w:style w:type="paragraph" w:styleId="ListContinue2">
    <w:name w:val="List Continue 2"/>
    <w:basedOn w:val="List2"/>
    <w:rsid w:val="00ED55C7"/>
    <w:pPr>
      <w:ind w:firstLine="0"/>
    </w:pPr>
  </w:style>
  <w:style w:type="paragraph" w:styleId="ListContinue3">
    <w:name w:val="List Continue 3"/>
    <w:basedOn w:val="List3"/>
    <w:rsid w:val="00ED55C7"/>
    <w:pPr>
      <w:ind w:left="1021" w:firstLine="0"/>
    </w:pPr>
  </w:style>
  <w:style w:type="paragraph" w:styleId="ListContinue4">
    <w:name w:val="List Continue 4"/>
    <w:basedOn w:val="List4"/>
    <w:rsid w:val="00ED55C7"/>
    <w:pPr>
      <w:ind w:firstLine="0"/>
    </w:pPr>
  </w:style>
  <w:style w:type="paragraph" w:styleId="ListContinue5">
    <w:name w:val="List Continue 5"/>
    <w:basedOn w:val="List5"/>
    <w:rsid w:val="00ED55C7"/>
    <w:pPr>
      <w:ind w:firstLine="0"/>
    </w:pPr>
  </w:style>
  <w:style w:type="paragraph" w:styleId="ListNumber3">
    <w:name w:val="List Number 3"/>
    <w:basedOn w:val="List3"/>
    <w:rsid w:val="00ED55C7"/>
    <w:pPr>
      <w:numPr>
        <w:numId w:val="4"/>
      </w:numPr>
    </w:pPr>
  </w:style>
  <w:style w:type="paragraph" w:styleId="ListNumber4">
    <w:name w:val="List Number 4"/>
    <w:basedOn w:val="List4"/>
    <w:rsid w:val="00ED55C7"/>
    <w:pPr>
      <w:numPr>
        <w:numId w:val="5"/>
      </w:numPr>
    </w:pPr>
  </w:style>
  <w:style w:type="paragraph" w:styleId="ListNumber5">
    <w:name w:val="List Number 5"/>
    <w:basedOn w:val="List5"/>
    <w:rsid w:val="00ED55C7"/>
    <w:pPr>
      <w:numPr>
        <w:numId w:val="6"/>
      </w:numPr>
    </w:pPr>
  </w:style>
  <w:style w:type="paragraph" w:styleId="BlockText">
    <w:name w:val="Block Text"/>
    <w:basedOn w:val="Normal"/>
    <w:rsid w:val="00ED55C7"/>
    <w:pPr>
      <w:spacing w:after="120"/>
      <w:ind w:left="1440" w:right="1440"/>
    </w:pPr>
  </w:style>
  <w:style w:type="character" w:customStyle="1" w:styleId="Subscript">
    <w:name w:val="Subscript"/>
    <w:basedOn w:val="DefaultParagraphFont"/>
    <w:rsid w:val="00ED55C7"/>
    <w:rPr>
      <w:sz w:val="16"/>
      <w:vertAlign w:val="subscript"/>
    </w:rPr>
  </w:style>
  <w:style w:type="character" w:customStyle="1" w:styleId="Superscript">
    <w:name w:val="Superscript"/>
    <w:basedOn w:val="DefaultParagraphFont"/>
    <w:rsid w:val="00ED55C7"/>
    <w:rPr>
      <w:sz w:val="16"/>
      <w:vertAlign w:val="superscript"/>
    </w:rPr>
  </w:style>
  <w:style w:type="character" w:customStyle="1" w:styleId="Symbols">
    <w:name w:val="Symbols"/>
    <w:basedOn w:val="DefaultParagraphFont"/>
    <w:rsid w:val="00ED55C7"/>
    <w:rPr>
      <w:rFonts w:ascii="Symbol" w:hAnsi="Symbol"/>
    </w:rPr>
  </w:style>
  <w:style w:type="character" w:customStyle="1" w:styleId="MenuOptions">
    <w:name w:val="Menu Options"/>
    <w:basedOn w:val="DefaultParagraphFont"/>
    <w:rsid w:val="00ED55C7"/>
    <w:rPr>
      <w:rFonts w:ascii="Arial Narrow" w:hAnsi="Arial Narrow"/>
      <w:smallCaps/>
    </w:rPr>
  </w:style>
  <w:style w:type="character" w:customStyle="1" w:styleId="Buttons">
    <w:name w:val="Buttons"/>
    <w:basedOn w:val="DefaultParagraphFont"/>
    <w:rsid w:val="00ED55C7"/>
    <w:rPr>
      <w:b/>
    </w:rPr>
  </w:style>
  <w:style w:type="character" w:customStyle="1" w:styleId="Underlined">
    <w:name w:val="Underlined"/>
    <w:basedOn w:val="DefaultParagraphFont"/>
    <w:rsid w:val="00ED55C7"/>
    <w:rPr>
      <w:u w:val="single"/>
    </w:rPr>
  </w:style>
  <w:style w:type="paragraph" w:customStyle="1" w:styleId="TableBodyTextRight">
    <w:name w:val="Table Body Text Right"/>
    <w:basedOn w:val="TableBodyText"/>
    <w:rsid w:val="00ED55C7"/>
    <w:pPr>
      <w:widowControl w:val="0"/>
      <w:autoSpaceDE w:val="0"/>
      <w:autoSpaceDN w:val="0"/>
      <w:adjustRightInd w:val="0"/>
      <w:jc w:val="right"/>
    </w:pPr>
    <w:rPr>
      <w:rFonts w:cs="Arial"/>
      <w:szCs w:val="18"/>
    </w:rPr>
  </w:style>
  <w:style w:type="paragraph" w:customStyle="1" w:styleId="CopyrightText">
    <w:name w:val="Copyright Text"/>
    <w:basedOn w:val="BodyText"/>
    <w:rsid w:val="00ED55C7"/>
    <w:rPr>
      <w:sz w:val="18"/>
    </w:rPr>
  </w:style>
  <w:style w:type="paragraph" w:customStyle="1" w:styleId="BodySmallRight">
    <w:name w:val="Body Small Right"/>
    <w:basedOn w:val="BodyTextRight"/>
    <w:rsid w:val="00ED55C7"/>
    <w:rPr>
      <w:sz w:val="18"/>
      <w:szCs w:val="18"/>
    </w:rPr>
  </w:style>
  <w:style w:type="paragraph" w:customStyle="1" w:styleId="MarginEdition">
    <w:name w:val="Margin Edition"/>
    <w:basedOn w:val="MarginNote"/>
    <w:rsid w:val="00ED55C7"/>
    <w:pPr>
      <w:spacing w:before="0" w:after="0"/>
    </w:pPr>
    <w:rPr>
      <w:rFonts w:ascii="Times New Roman" w:hAnsi="Times New Roman"/>
      <w:color w:val="999999"/>
    </w:rPr>
  </w:style>
  <w:style w:type="paragraph" w:customStyle="1" w:styleId="Spacer">
    <w:name w:val="Spacer"/>
    <w:basedOn w:val="Normal"/>
    <w:rsid w:val="00ED55C7"/>
    <w:rPr>
      <w:sz w:val="2"/>
      <w:szCs w:val="2"/>
    </w:rPr>
  </w:style>
  <w:style w:type="character" w:customStyle="1" w:styleId="Small">
    <w:name w:val="Small"/>
    <w:basedOn w:val="DefaultParagraphFont"/>
    <w:rsid w:val="00ED55C7"/>
    <w:rPr>
      <w:sz w:val="16"/>
    </w:rPr>
  </w:style>
  <w:style w:type="paragraph" w:customStyle="1" w:styleId="WideTable">
    <w:name w:val="Wide Table"/>
    <w:basedOn w:val="Normal"/>
    <w:rsid w:val="00ED55C7"/>
    <w:pPr>
      <w:ind w:left="-1418"/>
    </w:pPr>
    <w:rPr>
      <w:sz w:val="2"/>
      <w:szCs w:val="2"/>
    </w:rPr>
  </w:style>
  <w:style w:type="character" w:styleId="PageNumber">
    <w:name w:val="page number"/>
    <w:basedOn w:val="DefaultParagraphFont"/>
    <w:rsid w:val="00ED55C7"/>
  </w:style>
  <w:style w:type="paragraph" w:styleId="Quote">
    <w:name w:val="Quote"/>
    <w:basedOn w:val="Heading1"/>
    <w:link w:val="QuoteChar"/>
    <w:qFormat/>
    <w:rsid w:val="00ED55C7"/>
    <w:rPr>
      <w:b w:val="0"/>
      <w:sz w:val="72"/>
      <w:szCs w:val="72"/>
      <w:lang w:val="en-NZ"/>
    </w:rPr>
  </w:style>
  <w:style w:type="character" w:customStyle="1" w:styleId="QuoteChar">
    <w:name w:val="Quote Char"/>
    <w:basedOn w:val="DefaultParagraphFont"/>
    <w:link w:val="Quote"/>
    <w:rsid w:val="00ED55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5C7"/>
    <w:pPr>
      <w:pageBreakBefore/>
    </w:pPr>
  </w:style>
  <w:style w:type="paragraph" w:customStyle="1" w:styleId="Border">
    <w:name w:val="Border"/>
    <w:basedOn w:val="Normal"/>
    <w:qFormat/>
    <w:rsid w:val="00ED55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5C7"/>
    <w:rPr>
      <w:b/>
      <w:bCs/>
      <w:i/>
      <w:iCs/>
      <w:color w:val="auto"/>
    </w:rPr>
  </w:style>
  <w:style w:type="paragraph" w:styleId="IntenseQuote">
    <w:name w:val="Intense Quote"/>
    <w:basedOn w:val="Normal"/>
    <w:next w:val="Normal"/>
    <w:link w:val="IntenseQuoteChar"/>
    <w:uiPriority w:val="30"/>
    <w:qFormat/>
    <w:rsid w:val="00ED55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5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55C7"/>
    <w:rPr>
      <w:smallCaps/>
      <w:color w:val="auto"/>
      <w:u w:val="single"/>
    </w:rPr>
  </w:style>
  <w:style w:type="character" w:styleId="IntenseReference">
    <w:name w:val="Intense Reference"/>
    <w:basedOn w:val="DefaultParagraphFont"/>
    <w:uiPriority w:val="32"/>
    <w:qFormat/>
    <w:rsid w:val="00ED55C7"/>
    <w:rPr>
      <w:b/>
      <w:bCs/>
      <w:smallCaps/>
      <w:color w:val="auto"/>
      <w:spacing w:val="5"/>
      <w:u w:val="single"/>
    </w:rPr>
  </w:style>
  <w:style w:type="paragraph" w:customStyle="1" w:styleId="2ColumnHeading">
    <w:name w:val="2Column Heading"/>
    <w:basedOn w:val="BodyText"/>
    <w:qFormat/>
    <w:rsid w:val="00ED55C7"/>
    <w:pPr>
      <w:spacing w:after="60"/>
      <w:ind w:left="-2268"/>
    </w:pPr>
    <w:rPr>
      <w:b/>
    </w:rPr>
  </w:style>
  <w:style w:type="paragraph" w:customStyle="1" w:styleId="Heading1TOC">
    <w:name w:val="Heading1 TOC"/>
    <w:basedOn w:val="Normal"/>
    <w:qFormat/>
    <w:rsid w:val="00ED55C7"/>
    <w:pPr>
      <w:spacing w:before="240" w:after="120"/>
    </w:pPr>
    <w:rPr>
      <w:rFonts w:ascii="Times New Roman" w:hAnsi="Times New Roman"/>
      <w:b/>
      <w:sz w:val="32"/>
    </w:rPr>
  </w:style>
  <w:style w:type="paragraph" w:customStyle="1" w:styleId="Heading2TOC">
    <w:name w:val="Heading2 TOC"/>
    <w:basedOn w:val="Normal"/>
    <w:qFormat/>
    <w:rsid w:val="00ED55C7"/>
    <w:pPr>
      <w:spacing w:before="240" w:after="60"/>
    </w:pPr>
    <w:rPr>
      <w:rFonts w:ascii="Times New Roman" w:hAnsi="Times New Roman"/>
      <w:b/>
      <w:sz w:val="28"/>
    </w:rPr>
  </w:style>
  <w:style w:type="character" w:customStyle="1" w:styleId="Underline">
    <w:name w:val="Underline"/>
    <w:basedOn w:val="DefaultParagraphFont"/>
    <w:qFormat/>
    <w:rsid w:val="00ED55C7"/>
    <w:rPr>
      <w:u w:val="single"/>
    </w:rPr>
  </w:style>
  <w:style w:type="character" w:customStyle="1" w:styleId="BoldandItalics">
    <w:name w:val="Bold and Italics"/>
    <w:qFormat/>
    <w:rsid w:val="00ED55C7"/>
    <w:rPr>
      <w:b/>
      <w:i/>
      <w:u w:val="none"/>
    </w:rPr>
  </w:style>
  <w:style w:type="paragraph" w:styleId="BalloonText">
    <w:name w:val="Balloon Text"/>
    <w:basedOn w:val="Normal"/>
    <w:link w:val="BalloonTextChar"/>
    <w:rsid w:val="00ED55C7"/>
    <w:rPr>
      <w:rFonts w:ascii="Tahoma" w:hAnsi="Tahoma" w:cs="Tahoma"/>
      <w:sz w:val="16"/>
      <w:szCs w:val="16"/>
    </w:rPr>
  </w:style>
  <w:style w:type="character" w:customStyle="1" w:styleId="BalloonTextChar">
    <w:name w:val="Balloon Text Char"/>
    <w:basedOn w:val="DefaultParagraphFont"/>
    <w:link w:val="BalloonText"/>
    <w:rsid w:val="00ED55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55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55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55C7"/>
    <w:rPr>
      <w:b/>
      <w:color w:val="660033"/>
      <w:spacing w:val="0"/>
    </w:rPr>
  </w:style>
  <w:style w:type="paragraph" w:customStyle="1" w:styleId="Nameditemlist">
    <w:name w:val="Named item list"/>
    <w:basedOn w:val="BodyText"/>
    <w:qFormat/>
    <w:rsid w:val="00ED55C7"/>
    <w:pPr>
      <w:tabs>
        <w:tab w:val="left" w:pos="2835"/>
      </w:tabs>
      <w:ind w:left="2835" w:hanging="2835"/>
    </w:pPr>
  </w:style>
  <w:style w:type="paragraph" w:customStyle="1" w:styleId="BodyTextnopadding">
    <w:name w:val="Body Text no padding"/>
    <w:basedOn w:val="BodyText"/>
    <w:qFormat/>
    <w:rsid w:val="00ED55C7"/>
    <w:pPr>
      <w:spacing w:before="0" w:after="0"/>
    </w:pPr>
  </w:style>
  <w:style w:type="paragraph" w:customStyle="1" w:styleId="BodyTextBold">
    <w:name w:val="Body Text Bold"/>
    <w:basedOn w:val="BodyText"/>
    <w:qFormat/>
    <w:rsid w:val="00ED55C7"/>
    <w:rPr>
      <w:b/>
    </w:rPr>
  </w:style>
  <w:style w:type="character" w:styleId="Hyperlink">
    <w:name w:val="Hyperlink"/>
    <w:basedOn w:val="DefaultParagraphFont"/>
    <w:uiPriority w:val="99"/>
    <w:unhideWhenUsed/>
    <w:rsid w:val="005B06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1064</Words>
  <Characters>7273</Characters>
  <Application>Microsoft Office Word</Application>
  <DocSecurity>0</DocSecurity>
  <Lines>207</Lines>
  <Paragraphs>134</Paragraphs>
  <ScaleCrop>false</ScaleCrop>
  <Company>Author-it Software Corporation Ltd.</Company>
  <LinksUpToDate>false</LinksUpToDate>
  <CharactersWithSpaces>8203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NWPNET021 Install metering equipment</dc:title>
  <dc:subject>Approved</dc:subject>
  <dc:creator>BuildSkills Australia</dc:creator>
  <cp:keywords>Release: 1</cp:keywords>
  <dc:description>Review Date: 12 April 2008</dc:description>
  <cp:lastModifiedBy>HSD_TPCMSd.prod</cp:lastModifiedBy>
  <cp:revision>3</cp:revision>
  <dcterms:created xsi:type="dcterms:W3CDTF">2025-03-01T11:33:00Z</dcterms:created>
  <dcterms:modified xsi:type="dcterms:W3CDTF">2025-03-01T11:33:00Z</dcterms:modified>
</cp:coreProperties>
</file>