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793B" w:rsidP="004C79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NWPNET020 Control electrical risk on metallic pipes</w:t>
      </w:r>
      <w:r>
        <w:fldChar w:fldCharType="end"/>
      </w:r>
    </w:p>
    <w:p w:rsidR="004C793B" w:rsidP="004C793B">
      <w:pPr>
        <w:pStyle w:val="Version"/>
        <w:sectPr w:rsidSect="00DB0D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0DA7" w:rsidP="00DB0DA7">
      <w:pPr>
        <w:pStyle w:val="SuperHeading"/>
      </w:pPr>
      <w:r w:rsidRPr="00DB0DA7">
        <w:t>Assessment Requirements for NWPNET020 Control electrical risk on metallic pipes</w:t>
      </w:r>
    </w:p>
    <w:p w:rsidR="00000000" w:rsidRPr="00DB0DA7" w:rsidP="00DB0DA7">
      <w:pPr>
        <w:pStyle w:val="Heading1"/>
      </w:pPr>
      <w:bookmarkStart w:id="1" w:name="O_1061957"/>
      <w:bookmarkEnd w:id="1"/>
      <w:r w:rsidRPr="00DB0DA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D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DA7" w:rsidP="00DB0DA7">
            <w:pPr>
              <w:pStyle w:val="BodyText"/>
            </w:pPr>
            <w:r w:rsidRPr="00DB0DA7">
              <w:t>Release 1. This is the first release of this unit of competency in the NWP National Water Training Package.</w:t>
            </w:r>
          </w:p>
        </w:tc>
      </w:tr>
    </w:tbl>
    <w:p w:rsidR="00000000" w:rsidRPr="00DB0DA7" w:rsidP="00DB0DA7">
      <w:pPr>
        <w:pStyle w:val="NoPaddingFontSize1"/>
      </w:pPr>
    </w:p>
    <w:p w:rsidR="00000000" w:rsidRPr="00DB0DA7" w:rsidP="00DB0DA7">
      <w:pPr>
        <w:pStyle w:val="AllowPageBreak"/>
      </w:pPr>
    </w:p>
    <w:p w:rsidR="00000000" w:rsidRPr="00DB0DA7" w:rsidP="00DB0DA7">
      <w:pPr>
        <w:pStyle w:val="Heading1"/>
      </w:pPr>
      <w:bookmarkStart w:id="2" w:name="O_1061958"/>
      <w:bookmarkEnd w:id="2"/>
      <w:r w:rsidRPr="00DB0DA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D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DA7">
            <w:pPr>
              <w:pStyle w:val="BodyText"/>
              <w:rPr>
                <w:lang w:val="en-NZ"/>
              </w:rPr>
            </w:pPr>
            <w:r w:rsidRPr="00DB0DA7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DB0D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DA7" w:rsidP="00DB0DA7">
            <w:pPr>
              <w:pStyle w:val="ListBullet"/>
            </w:pPr>
            <w:r w:rsidRPr="00DB0DA7">
              <w:t>applying bridging conductors</w:t>
            </w:r>
          </w:p>
          <w:p w:rsidR="00000000" w:rsidRPr="00DB0DA7" w:rsidP="00DB0DA7">
            <w:pPr>
              <w:pStyle w:val="ListBullet"/>
            </w:pPr>
            <w:r w:rsidRPr="00DB0DA7">
              <w:t>contacting rel</w:t>
            </w:r>
            <w:r w:rsidRPr="00DB0DA7">
              <w:t xml:space="preserve">evant authorities for the correct location of utilities or services </w:t>
            </w:r>
          </w:p>
          <w:p w:rsidR="00000000" w:rsidRPr="00DB0DA7" w:rsidP="00DB0DA7">
            <w:pPr>
              <w:pStyle w:val="ListBullet"/>
            </w:pPr>
            <w:r w:rsidRPr="00DB0DA7">
              <w:t>identifying and selecting appropriate equipment</w:t>
            </w:r>
          </w:p>
          <w:p w:rsidR="00000000" w:rsidRPr="00DB0DA7" w:rsidP="00DB0DA7">
            <w:pPr>
              <w:pStyle w:val="ListBullet"/>
            </w:pPr>
            <w:r w:rsidRPr="00DB0DA7">
              <w:t>reading plans and diagrams</w:t>
            </w:r>
          </w:p>
          <w:p w:rsidR="00000000" w:rsidRPr="00DB0DA7" w:rsidP="00DB0DA7">
            <w:pPr>
              <w:pStyle w:val="ListBullet"/>
            </w:pPr>
            <w:r w:rsidRPr="00DB0DA7">
              <w:t>replacing metallic pipe according to manufacturer or workplace requirements</w:t>
            </w:r>
          </w:p>
          <w:p w:rsidR="00000000" w:rsidRPr="00DB0DA7" w:rsidP="00DB0DA7">
            <w:pPr>
              <w:pStyle w:val="ListBullet"/>
            </w:pPr>
            <w:r w:rsidRPr="00DB0DA7">
              <w:t>testing of bridging conductors</w:t>
            </w:r>
          </w:p>
          <w:p w:rsidR="00000000" w:rsidRPr="00DB0DA7" w:rsidP="00DB0DA7">
            <w:pPr>
              <w:pStyle w:val="ListBullet"/>
            </w:pPr>
            <w:r w:rsidRPr="00DB0DA7">
              <w:t>using electrical testing and monitoring safety devices</w:t>
            </w:r>
          </w:p>
        </w:tc>
      </w:tr>
    </w:tbl>
    <w:p w:rsidR="00000000" w:rsidRPr="00DB0DA7" w:rsidP="00DB0DA7">
      <w:pPr>
        <w:pStyle w:val="NoPaddingFontSize1"/>
      </w:pPr>
    </w:p>
    <w:p w:rsidR="00000000" w:rsidRPr="00DB0DA7" w:rsidP="00DB0DA7">
      <w:pPr>
        <w:pStyle w:val="AllowPageBreak"/>
      </w:pPr>
    </w:p>
    <w:p w:rsidR="00000000" w:rsidRPr="00DB0DA7" w:rsidP="00DB0DA7">
      <w:pPr>
        <w:pStyle w:val="Heading1"/>
      </w:pPr>
      <w:bookmarkStart w:id="3" w:name="O_1061959"/>
      <w:bookmarkEnd w:id="3"/>
      <w:r w:rsidRPr="00DB0DA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D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DA7">
            <w:pPr>
              <w:pStyle w:val="BodyText"/>
              <w:rPr>
                <w:lang w:val="en-NZ"/>
              </w:rPr>
            </w:pPr>
            <w:r w:rsidRPr="00DB0DA7">
              <w:t>Evidence required to demonstrate competence in this unit must be relevant to and satisfy all the requirements of the elements and performance criteria and includ</w:t>
            </w:r>
            <w:r w:rsidRPr="00DB0DA7">
              <w:t>es knowledge of:</w:t>
            </w:r>
          </w:p>
        </w:tc>
      </w:tr>
      <w:tr w:rsidTr="00DB0D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DA7" w:rsidP="00DB0DA7">
            <w:pPr>
              <w:pStyle w:val="ListBullet"/>
            </w:pPr>
            <w:r w:rsidRPr="00DB0DA7">
              <w:t>customer service procedures</w:t>
            </w:r>
          </w:p>
          <w:p w:rsidR="00000000" w:rsidRPr="00DB0DA7" w:rsidP="00DB0DA7">
            <w:pPr>
              <w:pStyle w:val="ListBullet"/>
            </w:pPr>
            <w:r w:rsidRPr="00DB0DA7">
              <w:t>electrical testing</w:t>
            </w:r>
          </w:p>
          <w:p w:rsidR="00000000" w:rsidRPr="00DB0DA7" w:rsidP="00DB0DA7">
            <w:pPr>
              <w:pStyle w:val="ListBullet"/>
            </w:pPr>
            <w:r w:rsidRPr="00DB0DA7">
              <w:t>equipment operation, capacity and limitations</w:t>
            </w:r>
          </w:p>
          <w:p w:rsidR="00000000" w:rsidRPr="00DB0DA7" w:rsidP="00DB0DA7">
            <w:pPr>
              <w:pStyle w:val="ListBullet"/>
            </w:pPr>
            <w:r w:rsidRPr="00DB0DA7">
              <w:t>excavation procedures and site restoration</w:t>
            </w:r>
          </w:p>
          <w:p w:rsidR="00000000" w:rsidRPr="00DB0DA7" w:rsidP="00DB0DA7">
            <w:pPr>
              <w:pStyle w:val="ListBullet"/>
            </w:pPr>
            <w:r w:rsidRPr="00DB0DA7">
              <w:t>metallic pipes including:</w:t>
            </w:r>
          </w:p>
          <w:p w:rsidR="00000000" w:rsidRPr="00DB0DA7" w:rsidP="00DB0DA7">
            <w:pPr>
              <w:pStyle w:val="ListBullet2"/>
            </w:pPr>
            <w:r w:rsidRPr="00DB0DA7">
              <w:t>cast iron</w:t>
            </w:r>
          </w:p>
          <w:p w:rsidR="00000000" w:rsidRPr="00DB0DA7" w:rsidP="00DB0DA7">
            <w:pPr>
              <w:pStyle w:val="ListBullet2"/>
            </w:pPr>
            <w:r w:rsidRPr="00DB0DA7">
              <w:t>copper pipe</w:t>
            </w:r>
          </w:p>
          <w:p w:rsidR="00000000" w:rsidRPr="00DB0DA7" w:rsidP="00DB0DA7">
            <w:pPr>
              <w:pStyle w:val="ListBullet2"/>
            </w:pPr>
            <w:r w:rsidRPr="00DB0DA7">
              <w:t>ductile iron</w:t>
            </w:r>
          </w:p>
          <w:p w:rsidR="00000000" w:rsidRPr="00DB0DA7" w:rsidP="00DB0DA7">
            <w:pPr>
              <w:pStyle w:val="ListBullet2"/>
            </w:pPr>
            <w:r w:rsidRPr="00DB0DA7">
              <w:t>galvanised pipe</w:t>
            </w:r>
          </w:p>
          <w:p w:rsidR="00000000" w:rsidRPr="00DB0DA7" w:rsidP="00DB0DA7">
            <w:pPr>
              <w:pStyle w:val="ListBullet2"/>
            </w:pPr>
            <w:r w:rsidRPr="00DB0DA7">
              <w:t>mild steel</w:t>
            </w:r>
          </w:p>
          <w:p w:rsidR="00000000" w:rsidRPr="00DB0DA7" w:rsidP="00DB0DA7">
            <w:pPr>
              <w:pStyle w:val="ListBullet"/>
            </w:pPr>
            <w:r w:rsidRPr="00DB0DA7">
              <w:t>relevant legislation, regulations and workplace procedures</w:t>
            </w:r>
          </w:p>
          <w:p w:rsidR="00000000" w:rsidRPr="00DB0DA7" w:rsidP="00DB0DA7">
            <w:pPr>
              <w:pStyle w:val="ListBullet"/>
            </w:pPr>
            <w:r w:rsidRPr="00DB0DA7">
              <w:t>relevant authorities to contact for the correct location of utilities or services including Dial Before You Dig</w:t>
            </w:r>
          </w:p>
          <w:p w:rsidR="00000000" w:rsidRPr="00DB0DA7" w:rsidP="00DB0DA7">
            <w:pPr>
              <w:pStyle w:val="ListBullet"/>
            </w:pPr>
            <w:r w:rsidRPr="00DB0DA7">
              <w:t>risk factors and potential hazards associated with metallic pipes</w:t>
            </w:r>
          </w:p>
        </w:tc>
      </w:tr>
    </w:tbl>
    <w:p w:rsidR="00000000" w:rsidRPr="00DB0DA7" w:rsidP="00DB0DA7">
      <w:pPr>
        <w:pStyle w:val="NoPaddingFontSize1"/>
      </w:pPr>
    </w:p>
    <w:p w:rsidR="00000000" w:rsidRPr="00DB0DA7" w:rsidP="00DB0DA7">
      <w:pPr>
        <w:pStyle w:val="AllowPageBreak"/>
      </w:pPr>
    </w:p>
    <w:p w:rsidR="00000000" w:rsidRPr="00DB0DA7" w:rsidP="00DB0DA7">
      <w:pPr>
        <w:pStyle w:val="Heading1"/>
      </w:pPr>
      <w:bookmarkStart w:id="4" w:name="O_1061960"/>
      <w:bookmarkEnd w:id="4"/>
      <w:r w:rsidRPr="00DB0DA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D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DA7" w:rsidP="00DB0DA7">
            <w:pPr>
              <w:pStyle w:val="BodyText"/>
            </w:pPr>
            <w:r w:rsidRPr="00DB0DA7">
              <w:t xml:space="preserve">Assessors must hold credentials specified within the Standards for Registered Training Organisations current at the time of assessment. </w:t>
            </w:r>
          </w:p>
          <w:p w:rsidR="00000000" w:rsidRPr="00DB0DA7" w:rsidP="00DB0DA7">
            <w:pPr>
              <w:pStyle w:val="BodyText"/>
            </w:pPr>
            <w:r w:rsidRPr="00DB0DA7">
              <w:t>Assessment must satisfy the Principles of Assessment and Rules of Evidence and all regul</w:t>
            </w:r>
            <w:r w:rsidRPr="00DB0DA7">
              <w:t>atory requirements included within the Standards for Registered Training Organisations current at the time of assessment.</w:t>
            </w:r>
          </w:p>
          <w:p w:rsidR="00000000" w:rsidRPr="00DB0DA7" w:rsidP="00DB0DA7">
            <w:pPr>
              <w:pStyle w:val="BodyText"/>
            </w:pPr>
            <w:r w:rsidRPr="00DB0DA7">
              <w:t xml:space="preserve">Assessment must occur in workplace operational situations where it is appropriate to do so; where this is not appropriate, assessment </w:t>
            </w:r>
            <w:r w:rsidRPr="00DB0DA7">
              <w:t>must occur in simulated workplace operational situations that replicate workplace conditions.</w:t>
            </w:r>
          </w:p>
          <w:p w:rsidR="00000000" w:rsidRPr="00DB0DA7" w:rsidP="00DB0DA7">
            <w:pPr>
              <w:pStyle w:val="BodyText"/>
            </w:pPr>
            <w:r w:rsidRPr="00DB0DA7">
              <w:t>Assessment processes and techniques must be appropriate to the language, literacy and numeracy requirements of the work being performed and the needs of the candi</w:t>
            </w:r>
            <w:r w:rsidRPr="00DB0DA7">
              <w:t>date.</w:t>
            </w:r>
          </w:p>
          <w:p w:rsidR="00000000" w:rsidRPr="00DB0DA7" w:rsidP="00DB0DA7">
            <w:pPr>
              <w:pStyle w:val="BodyText"/>
            </w:pPr>
            <w:r w:rsidRPr="00DB0DA7">
              <w:t>Resources for assessment must include access to:</w:t>
            </w:r>
          </w:p>
          <w:p w:rsidR="00000000" w:rsidRPr="00DB0DA7" w:rsidP="00DB0DA7">
            <w:pPr>
              <w:pStyle w:val="ListBullet"/>
            </w:pPr>
            <w:r w:rsidRPr="00DB0DA7">
              <w:t>relevant and appropriate materials, tools, equipment and personal protective equipment currently used in industry</w:t>
            </w:r>
          </w:p>
          <w:p w:rsidR="00000000" w:rsidRPr="00DB0DA7" w:rsidP="00DB0DA7">
            <w:pPr>
              <w:pStyle w:val="ListBullet"/>
            </w:pPr>
            <w:r w:rsidRPr="00DB0DA7">
              <w:t>applicable documentation including legislation, regulations, codes of practice, workpl</w:t>
            </w:r>
            <w:r w:rsidRPr="00DB0DA7">
              <w:t>ace procedures and operation manuals.</w:t>
            </w:r>
          </w:p>
        </w:tc>
      </w:tr>
    </w:tbl>
    <w:p w:rsidR="00000000" w:rsidRPr="00DB0DA7" w:rsidP="00DB0DA7">
      <w:pPr>
        <w:pStyle w:val="NoPaddingFontSize1"/>
      </w:pPr>
    </w:p>
    <w:p w:rsidR="00000000" w:rsidRPr="00DB0DA7" w:rsidP="00DB0DA7">
      <w:pPr>
        <w:pStyle w:val="AllowPageBreak"/>
      </w:pPr>
    </w:p>
    <w:p w:rsidR="00000000" w:rsidRPr="00DB0DA7" w:rsidP="00DB0DA7">
      <w:pPr>
        <w:pStyle w:val="Heading1"/>
      </w:pPr>
      <w:bookmarkStart w:id="5" w:name="O_1061963"/>
      <w:bookmarkEnd w:id="5"/>
      <w:r w:rsidRPr="00DB0DA7">
        <w:t>Links</w:t>
      </w:r>
    </w:p>
    <w:p w:rsidR="00000000" w:rsidRPr="00DB0DA7" w:rsidP="004C793B">
      <w:pPr>
        <w:pStyle w:val="BodyText"/>
      </w:pPr>
      <w:r w:rsidRPr="00DB0D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C6F8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B0DA7" w:rsidP="004C793B">
      <w:pPr>
        <w:pStyle w:val="BodyText"/>
      </w:pPr>
      <w:r w:rsidRPr="00DB0DA7">
        <w:t>Companion Volume implementation guides are fo</w:t>
      </w:r>
      <w:r w:rsidRPr="00DB0DA7">
        <w:t xml:space="preserve">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C6F8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B0DA7" w:rsidP="004C793B">
      <w:pPr>
        <w:pStyle w:val="BodyText"/>
      </w:pPr>
      <w:r w:rsidRPr="00DB0D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C6F8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B0DA7" w:rsidP="00DB0DA7"/>
    <w:sectPr w:rsidSect="00DB0D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D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DA7" w:rsidRPr="004C793B" w:rsidP="004C79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D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93B" w:rsidP="00DB0D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793B" w:rsidP="00DB0D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C793B" w:rsidP="00DB0D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D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9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0DA7" w:rsidRPr="004C793B" w:rsidP="004C79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D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93B" w:rsidRPr="002D2AF8" w:rsidP="00DB0D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NWPNET020 Control electrical risk on metallic pipes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4C793B" w:rsidP="00DB0D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72AD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F6E3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FCD6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D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D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D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D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D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D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D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D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D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D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D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DA7"/>
  </w:style>
  <w:style w:type="character" w:customStyle="1" w:styleId="Heading1Char">
    <w:name w:val="Heading 1 Char"/>
    <w:basedOn w:val="DefaultParagraphFont"/>
    <w:link w:val="Heading1"/>
    <w:rsid w:val="00DB0D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D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D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0DA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B0D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0D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0D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B0D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D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D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D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D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D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D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D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D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D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D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D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D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D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D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D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D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D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0D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0D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0DA7"/>
    <w:rPr>
      <w:b/>
      <w:spacing w:val="0"/>
    </w:rPr>
  </w:style>
  <w:style w:type="paragraph" w:customStyle="1" w:styleId="SuperTitle">
    <w:name w:val="SuperTitle"/>
    <w:basedOn w:val="Title"/>
    <w:rsid w:val="00DB0D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D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D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0D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D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D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D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D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D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D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D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D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0DA7"/>
    <w:rPr>
      <w:i/>
    </w:rPr>
  </w:style>
  <w:style w:type="paragraph" w:styleId="Caption">
    <w:name w:val="caption"/>
    <w:basedOn w:val="BodyText"/>
    <w:next w:val="Normal"/>
    <w:qFormat/>
    <w:rsid w:val="00DB0D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D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D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DA7"/>
  </w:style>
  <w:style w:type="paragraph" w:styleId="TableofFigures">
    <w:name w:val="table of figures"/>
    <w:basedOn w:val="Normal"/>
    <w:next w:val="Normal"/>
    <w:semiHidden/>
    <w:rsid w:val="00DB0D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D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0DA7"/>
    <w:rPr>
      <w:rFonts w:ascii="Wingdings" w:hAnsi="Wingdings"/>
    </w:rPr>
  </w:style>
  <w:style w:type="paragraph" w:customStyle="1" w:styleId="TableHeading">
    <w:name w:val="Table Heading"/>
    <w:basedOn w:val="HeadingBase"/>
    <w:rsid w:val="00DB0D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0DA7"/>
    <w:rPr>
      <w:color w:val="0033CC"/>
      <w:u w:val="none"/>
    </w:rPr>
  </w:style>
  <w:style w:type="paragraph" w:customStyle="1" w:styleId="BodyTextRight">
    <w:name w:val="Body Text Right"/>
    <w:basedOn w:val="BodyText"/>
    <w:rsid w:val="00DB0D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D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D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D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D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D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DA7"/>
    <w:rPr>
      <w:sz w:val="32"/>
    </w:rPr>
  </w:style>
  <w:style w:type="paragraph" w:customStyle="1" w:styleId="HeadingProcedure">
    <w:name w:val="Heading Procedure"/>
    <w:basedOn w:val="HeadingBase"/>
    <w:next w:val="Normal"/>
    <w:rsid w:val="00DB0D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DA7"/>
    <w:pPr>
      <w:spacing w:before="60" w:after="60"/>
    </w:pPr>
  </w:style>
  <w:style w:type="paragraph" w:styleId="ListContinue">
    <w:name w:val="List Continue"/>
    <w:basedOn w:val="List"/>
    <w:rsid w:val="00DB0DA7"/>
    <w:pPr>
      <w:ind w:firstLine="0"/>
    </w:pPr>
  </w:style>
  <w:style w:type="paragraph" w:customStyle="1" w:styleId="ListNote">
    <w:name w:val="List Note"/>
    <w:basedOn w:val="List"/>
    <w:rsid w:val="00DB0D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D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D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DA7"/>
    <w:rPr>
      <w:rFonts w:ascii="Courier New" w:hAnsi="Courier New"/>
    </w:rPr>
  </w:style>
  <w:style w:type="paragraph" w:customStyle="1" w:styleId="NoteBullet">
    <w:name w:val="Note Bullet"/>
    <w:basedOn w:val="Note"/>
    <w:rsid w:val="00DB0D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D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D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D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D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0D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D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DA7"/>
    <w:rPr>
      <w:b/>
      <w:smallCaps/>
    </w:rPr>
  </w:style>
  <w:style w:type="paragraph" w:customStyle="1" w:styleId="TableListNumber">
    <w:name w:val="Table List Number"/>
    <w:basedOn w:val="ListNumber"/>
    <w:rsid w:val="00DB0D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D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DA7"/>
    <w:pPr>
      <w:numPr>
        <w:numId w:val="9"/>
      </w:numPr>
    </w:pPr>
  </w:style>
  <w:style w:type="paragraph" w:customStyle="1" w:styleId="ListAlpha2">
    <w:name w:val="List Alpha 2"/>
    <w:basedOn w:val="List2"/>
    <w:rsid w:val="00DB0DA7"/>
    <w:pPr>
      <w:numPr>
        <w:numId w:val="8"/>
      </w:numPr>
    </w:pPr>
  </w:style>
  <w:style w:type="paragraph" w:styleId="List2">
    <w:name w:val="List 2"/>
    <w:basedOn w:val="BodyText"/>
    <w:rsid w:val="00DB0D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D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D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D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0D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0D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0DA7"/>
    <w:pPr>
      <w:numPr>
        <w:numId w:val="4"/>
      </w:numPr>
    </w:pPr>
  </w:style>
  <w:style w:type="paragraph" w:styleId="ListContinue2">
    <w:name w:val="List Continue 2"/>
    <w:basedOn w:val="List2"/>
    <w:rsid w:val="00DB0DA7"/>
    <w:pPr>
      <w:ind w:firstLine="0"/>
    </w:pPr>
  </w:style>
  <w:style w:type="paragraph" w:styleId="ListContinue3">
    <w:name w:val="List Continue 3"/>
    <w:basedOn w:val="List3"/>
    <w:rsid w:val="00DB0DA7"/>
    <w:pPr>
      <w:ind w:left="1021" w:firstLine="0"/>
    </w:pPr>
  </w:style>
  <w:style w:type="paragraph" w:styleId="ListContinue4">
    <w:name w:val="List Continue 4"/>
    <w:basedOn w:val="List4"/>
    <w:rsid w:val="00DB0DA7"/>
    <w:pPr>
      <w:ind w:firstLine="0"/>
    </w:pPr>
  </w:style>
  <w:style w:type="paragraph" w:styleId="ListContinue5">
    <w:name w:val="List Continue 5"/>
    <w:basedOn w:val="List5"/>
    <w:rsid w:val="00DB0DA7"/>
    <w:pPr>
      <w:ind w:firstLine="0"/>
    </w:pPr>
  </w:style>
  <w:style w:type="paragraph" w:styleId="ListNumber3">
    <w:name w:val="List Number 3"/>
    <w:basedOn w:val="List3"/>
    <w:rsid w:val="00DB0DA7"/>
    <w:pPr>
      <w:numPr>
        <w:numId w:val="5"/>
      </w:numPr>
    </w:pPr>
  </w:style>
  <w:style w:type="paragraph" w:styleId="ListNumber4">
    <w:name w:val="List Number 4"/>
    <w:basedOn w:val="List4"/>
    <w:rsid w:val="00DB0DA7"/>
    <w:pPr>
      <w:numPr>
        <w:numId w:val="6"/>
      </w:numPr>
    </w:pPr>
  </w:style>
  <w:style w:type="paragraph" w:styleId="ListNumber5">
    <w:name w:val="List Number 5"/>
    <w:basedOn w:val="List5"/>
    <w:rsid w:val="00DB0DA7"/>
    <w:pPr>
      <w:numPr>
        <w:numId w:val="7"/>
      </w:numPr>
    </w:pPr>
  </w:style>
  <w:style w:type="paragraph" w:styleId="BlockText">
    <w:name w:val="Block Text"/>
    <w:basedOn w:val="Normal"/>
    <w:rsid w:val="00DB0D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D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DA7"/>
    <w:rPr>
      <w:sz w:val="16"/>
      <w:vertAlign w:val="superscript"/>
    </w:rPr>
  </w:style>
  <w:style w:type="character" w:customStyle="1" w:styleId="Symbols">
    <w:name w:val="Symbols"/>
    <w:basedOn w:val="DefaultParagraphFont"/>
    <w:rsid w:val="00DB0DA7"/>
    <w:rPr>
      <w:rFonts w:ascii="Symbol" w:hAnsi="Symbol"/>
    </w:rPr>
  </w:style>
  <w:style w:type="character" w:customStyle="1" w:styleId="MenuOptions">
    <w:name w:val="Menu Options"/>
    <w:basedOn w:val="DefaultParagraphFont"/>
    <w:rsid w:val="00DB0D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DA7"/>
    <w:rPr>
      <w:b/>
    </w:rPr>
  </w:style>
  <w:style w:type="character" w:customStyle="1" w:styleId="Underlined">
    <w:name w:val="Underlined"/>
    <w:basedOn w:val="DefaultParagraphFont"/>
    <w:rsid w:val="00DB0DA7"/>
    <w:rPr>
      <w:u w:val="single"/>
    </w:rPr>
  </w:style>
  <w:style w:type="paragraph" w:customStyle="1" w:styleId="TableBodyTextRight">
    <w:name w:val="Table Body Text Right"/>
    <w:basedOn w:val="TableBodyText"/>
    <w:rsid w:val="00DB0D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DA7"/>
    <w:rPr>
      <w:sz w:val="18"/>
    </w:rPr>
  </w:style>
  <w:style w:type="paragraph" w:customStyle="1" w:styleId="BodySmallRight">
    <w:name w:val="Body Small Right"/>
    <w:basedOn w:val="BodyTextRight"/>
    <w:rsid w:val="00DB0DA7"/>
    <w:rPr>
      <w:sz w:val="18"/>
      <w:szCs w:val="18"/>
    </w:rPr>
  </w:style>
  <w:style w:type="paragraph" w:customStyle="1" w:styleId="MarginEdition">
    <w:name w:val="Margin Edition"/>
    <w:basedOn w:val="MarginNote"/>
    <w:rsid w:val="00DB0D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DA7"/>
    <w:rPr>
      <w:sz w:val="2"/>
      <w:szCs w:val="2"/>
    </w:rPr>
  </w:style>
  <w:style w:type="character" w:customStyle="1" w:styleId="Small">
    <w:name w:val="Small"/>
    <w:basedOn w:val="DefaultParagraphFont"/>
    <w:rsid w:val="00DB0DA7"/>
    <w:rPr>
      <w:sz w:val="16"/>
    </w:rPr>
  </w:style>
  <w:style w:type="paragraph" w:customStyle="1" w:styleId="WideTable">
    <w:name w:val="Wide Table"/>
    <w:basedOn w:val="Normal"/>
    <w:rsid w:val="00DB0D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DA7"/>
  </w:style>
  <w:style w:type="paragraph" w:styleId="Quote">
    <w:name w:val="Quote"/>
    <w:basedOn w:val="Heading1"/>
    <w:link w:val="QuoteChar"/>
    <w:qFormat/>
    <w:rsid w:val="00DB0D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D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DA7"/>
    <w:pPr>
      <w:pageBreakBefore/>
    </w:pPr>
  </w:style>
  <w:style w:type="paragraph" w:customStyle="1" w:styleId="Border">
    <w:name w:val="Border"/>
    <w:basedOn w:val="Normal"/>
    <w:qFormat/>
    <w:rsid w:val="00DB0D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D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D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D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D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D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D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D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D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DA7"/>
    <w:rPr>
      <w:u w:val="single"/>
    </w:rPr>
  </w:style>
  <w:style w:type="character" w:customStyle="1" w:styleId="BoldandItalics">
    <w:name w:val="Bold and Italics"/>
    <w:qFormat/>
    <w:rsid w:val="00DB0DA7"/>
    <w:rPr>
      <w:b/>
      <w:i/>
      <w:u w:val="none"/>
    </w:rPr>
  </w:style>
  <w:style w:type="paragraph" w:styleId="BalloonText">
    <w:name w:val="Balloon Text"/>
    <w:basedOn w:val="Normal"/>
    <w:link w:val="BalloonTextChar"/>
    <w:rsid w:val="00DB0D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D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D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D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D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D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0DA7"/>
    <w:pPr>
      <w:spacing w:before="0" w:after="0"/>
    </w:pPr>
  </w:style>
  <w:style w:type="paragraph" w:customStyle="1" w:styleId="BodyTextBold">
    <w:name w:val="Body Text Bold"/>
    <w:basedOn w:val="BodyText"/>
    <w:qFormat/>
    <w:rsid w:val="00DB0DA7"/>
    <w:rPr>
      <w:b/>
    </w:rPr>
  </w:style>
  <w:style w:type="character" w:styleId="Hyperlink">
    <w:name w:val="Hyperlink"/>
    <w:basedOn w:val="DefaultParagraphFont"/>
    <w:uiPriority w:val="99"/>
    <w:unhideWhenUsed/>
    <w:rsid w:val="004C79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2978</Characters>
  <Application>Microsoft Office Word</Application>
  <DocSecurity>0</DocSecurity>
  <Lines>76</Lines>
  <Paragraphs>52</Paragraphs>
  <ScaleCrop>false</ScaleCrop>
  <Company>Author-it Software Corporation Ltd.</Company>
  <LinksUpToDate>false</LinksUpToDate>
  <CharactersWithSpaces>3349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NWPNET020 Control electrical risk on metallic pipes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2022-12-06T06:48:00Z</dcterms:created>
  <dcterms:modified xsi:type="dcterms:W3CDTF">2022-12-06T06:48:00Z</dcterms:modified>
</cp:coreProperties>
</file>