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501" w:rsidP="00B21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NWPNET019 Prepare and restore worksite</w:t>
      </w:r>
      <w:r>
        <w:fldChar w:fldCharType="end"/>
      </w:r>
    </w:p>
    <w:p w:rsidR="00B21501" w:rsidP="00B21501">
      <w:pPr>
        <w:pStyle w:val="Version"/>
        <w:sectPr w:rsidSect="00144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771" w:rsidP="00144771">
      <w:pPr>
        <w:pStyle w:val="SuperHeading"/>
      </w:pPr>
      <w:r w:rsidRPr="00144771">
        <w:t>NWPNET019 Prepare and restore worksite</w:t>
      </w:r>
    </w:p>
    <w:p w:rsidR="00000000" w:rsidRPr="00144771" w:rsidP="00144771">
      <w:pPr>
        <w:pStyle w:val="Heading1"/>
      </w:pPr>
      <w:bookmarkStart w:id="1" w:name="O_1061928"/>
      <w:bookmarkEnd w:id="1"/>
      <w:r w:rsidRPr="001447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Release 1. This is the first release of this unit of competency in the NWP National Water Training Package.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2" w:name="O_1061929"/>
      <w:bookmarkEnd w:id="2"/>
      <w:r w:rsidRPr="001447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This unit involves the skills and knowledge required to prepare and restore worksite.</w:t>
            </w:r>
          </w:p>
          <w:p w:rsidR="00000000" w:rsidRPr="00144771" w:rsidP="00144771">
            <w:pPr>
              <w:pStyle w:val="BodyText"/>
            </w:pPr>
            <w:r w:rsidRPr="00144771">
              <w:t>It inclu</w:t>
            </w:r>
            <w:r w:rsidRPr="00144771">
              <w:t>des following work instructions, using a range of equipment and tools to prepare a safe worksite and restoring worksite to the required condition.</w:t>
            </w:r>
          </w:p>
          <w:p w:rsidR="00000000" w:rsidRPr="00144771" w:rsidP="00144771">
            <w:pPr>
              <w:pStyle w:val="BodyText"/>
            </w:pPr>
            <w:r w:rsidRPr="00144771">
              <w:t>This unit applies to those working as field and operational staff performing a wide range of functions and su</w:t>
            </w:r>
            <w:r w:rsidRPr="00144771">
              <w:t>pporting construction, maintenance and operations processes.  Those undertaking this unit would work under appropriate supervision, performing routine tasks, in mostly familiar contexts.</w:t>
            </w:r>
          </w:p>
          <w:p w:rsidR="00000000" w:rsidRPr="00144771" w:rsidP="00144771">
            <w:pPr>
              <w:pStyle w:val="BodyText"/>
            </w:pPr>
            <w:r w:rsidRPr="00144771">
              <w:t>No licensing, legislative or certification requirements apply to this</w:t>
            </w:r>
            <w:r w:rsidRPr="00144771">
              <w:t xml:space="preserve"> unit at the time of publication.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3" w:name="O_1061930"/>
      <w:bookmarkEnd w:id="3"/>
      <w:r w:rsidRPr="001447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Not applicable.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4" w:name="O_1061931"/>
      <w:bookmarkEnd w:id="4"/>
      <w:r w:rsidRPr="001447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Networks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5" w:name="O_1061932"/>
      <w:bookmarkEnd w:id="5"/>
      <w:r w:rsidRPr="001447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Not applicable.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6" w:name="O_1061933"/>
      <w:bookmarkEnd w:id="6"/>
      <w:r w:rsidRPr="001447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PERFORMANCE CRITERIA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Performance criteria describe the performance needed to demonstrate achievement of the element.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 xml:space="preserve">Identify and report potential hazards to public and environment and assess risks 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 xml:space="preserve">Determine worksite preparation requirements from </w:t>
            </w:r>
            <w:r w:rsidRPr="00144771">
              <w:t>specifications, instructions and pre-work inspections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Perform a worksite check according to legislative and organisational requirements to identify risks and prevent damage to other utilities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Source and check worksite equipment, tools and materials as appropriate to meet task and safety specifications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Select, fit and use personal protective equipment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Identify, notify and communicate with customers and stakeholders according to workplace procedures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Prepare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Position safety equipment and materials to prevent potential risks to</w:t>
            </w:r>
            <w:r w:rsidRPr="00144771">
              <w:t xml:space="preserve"> public and environment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Store and secure equipment and materials according to workplace procedures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Use worksite equipment, excavation equipment, tools and materials according to manufacturer instructions and workplace procedures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Drain and divert water flows from worksite to prevent damage to environment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Restore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Backfill and compact excavations according to specifications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 xml:space="preserve">Restore worksite by landscaping, planting and materials 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Remove excess soil, debris and unwanted materials from worksite according to workplace procedures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 xml:space="preserve">Restore worksite using equipment, tools and materials to meet environmental and workplace procedures 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rPr>
                <w:rStyle w:val="SpecialBold"/>
              </w:rPr>
              <w:t>Review and report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Tag and repor</w:t>
            </w:r>
            <w:r w:rsidRPr="00144771">
              <w:t>t faulty equipment, tools and advise appropriate personnel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t>Store equipment, tools and materials according to manufacturer and workplace instructions</w:t>
            </w:r>
          </w:p>
        </w:tc>
      </w:tr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71">
            <w:pPr>
              <w:pStyle w:val="BodyText"/>
              <w:rPr>
                <w:lang w:val="en-NZ"/>
              </w:rPr>
            </w:pPr>
            <w:r w:rsidRPr="001447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Complete and process workplace records according to workplace procedures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7" w:name="O_1061934"/>
      <w:bookmarkEnd w:id="7"/>
      <w:r w:rsidRPr="001447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Foundation skills essential to performance are explicit in the performance criteria of this unit of competency.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8" w:name="O_1061935"/>
      <w:bookmarkEnd w:id="8"/>
      <w:r w:rsidRPr="001447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Range is restricted to essential operating conditions and any other variable</w:t>
            </w:r>
            <w:r w:rsidRPr="00144771">
              <w:t>s essential to the work environment.</w:t>
            </w:r>
          </w:p>
          <w:p w:rsidR="00000000" w:rsidRPr="00144771" w:rsidP="00144771">
            <w:pPr>
              <w:pStyle w:val="BodyText"/>
            </w:pPr>
            <w:r w:rsidRPr="00144771">
              <w:t>Non-essential conditions may be found in the Companion Volume Implementation Guide.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9" w:name="O_1061936"/>
      <w:bookmarkEnd w:id="9"/>
      <w:r w:rsidRPr="001447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7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71" w:rsidP="00144771">
            <w:pPr>
              <w:pStyle w:val="BodyText"/>
            </w:pPr>
            <w:r w:rsidRPr="00144771">
              <w:t>This unit replaces and is equivalent to NWPNET002 Prepare and restore work site.</w:t>
            </w:r>
          </w:p>
        </w:tc>
      </w:tr>
    </w:tbl>
    <w:p w:rsidR="00000000" w:rsidRPr="00144771" w:rsidP="00144771">
      <w:pPr>
        <w:pStyle w:val="NoPaddingFontSize1"/>
      </w:pPr>
    </w:p>
    <w:p w:rsidR="00000000" w:rsidRPr="00144771" w:rsidP="00144771">
      <w:pPr>
        <w:pStyle w:val="AllowPageBreak"/>
      </w:pPr>
    </w:p>
    <w:p w:rsidR="00000000" w:rsidRPr="00144771" w:rsidP="00144771">
      <w:pPr>
        <w:pStyle w:val="Heading1"/>
      </w:pPr>
      <w:bookmarkStart w:id="10" w:name="O_1061943"/>
      <w:bookmarkEnd w:id="10"/>
      <w:r w:rsidRPr="00144771">
        <w:t>Links</w:t>
      </w:r>
    </w:p>
    <w:p w:rsidR="00000000" w:rsidRPr="00144771" w:rsidP="00B21501">
      <w:pPr>
        <w:pStyle w:val="BodyText"/>
      </w:pPr>
      <w:r w:rsidRPr="001447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6C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44771" w:rsidP="00B21501">
      <w:pPr>
        <w:pStyle w:val="BodyText"/>
      </w:pPr>
      <w:r w:rsidRPr="001447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6C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44771" w:rsidP="00B21501">
      <w:pPr>
        <w:pStyle w:val="BodyText"/>
      </w:pPr>
      <w:r w:rsidRPr="001447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6C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44771" w:rsidP="00144771"/>
    <w:sectPr w:rsidSect="00144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71" w:rsidRPr="00B21501" w:rsidP="00B21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01" w:rsidP="00144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501" w:rsidP="00144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1501" w:rsidP="00144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771" w:rsidRPr="00B21501" w:rsidP="00B21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01" w:rsidRPr="002D2AF8" w:rsidP="00144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NWPNET019 Prepare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1501" w:rsidP="00144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771"/>
  </w:style>
  <w:style w:type="character" w:customStyle="1" w:styleId="Heading1Char">
    <w:name w:val="Heading 1 Char"/>
    <w:basedOn w:val="DefaultParagraphFont"/>
    <w:link w:val="Heading1"/>
    <w:rsid w:val="00144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7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771"/>
    <w:rPr>
      <w:b/>
      <w:spacing w:val="0"/>
    </w:rPr>
  </w:style>
  <w:style w:type="paragraph" w:customStyle="1" w:styleId="SuperHeading">
    <w:name w:val="SuperHeading"/>
    <w:basedOn w:val="Normal"/>
    <w:rsid w:val="00144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4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7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7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7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771"/>
    <w:rPr>
      <w:i/>
    </w:rPr>
  </w:style>
  <w:style w:type="paragraph" w:styleId="Caption">
    <w:name w:val="caption"/>
    <w:basedOn w:val="BodyText"/>
    <w:next w:val="Normal"/>
    <w:qFormat/>
    <w:rsid w:val="00144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771"/>
  </w:style>
  <w:style w:type="paragraph" w:styleId="TableofFigures">
    <w:name w:val="table of figures"/>
    <w:basedOn w:val="Normal"/>
    <w:next w:val="Normal"/>
    <w:semiHidden/>
    <w:rsid w:val="00144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7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4771"/>
    <w:rPr>
      <w:rFonts w:ascii="Wingdings" w:hAnsi="Wingdings"/>
    </w:rPr>
  </w:style>
  <w:style w:type="paragraph" w:customStyle="1" w:styleId="TableHeading">
    <w:name w:val="Table Heading"/>
    <w:basedOn w:val="HeadingBase"/>
    <w:rsid w:val="00144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771"/>
    <w:rPr>
      <w:color w:val="0033CC"/>
      <w:u w:val="none"/>
    </w:rPr>
  </w:style>
  <w:style w:type="paragraph" w:customStyle="1" w:styleId="BodyTextRight">
    <w:name w:val="Body Text Right"/>
    <w:basedOn w:val="BodyText"/>
    <w:rsid w:val="00144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7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771"/>
    <w:rPr>
      <w:sz w:val="32"/>
    </w:rPr>
  </w:style>
  <w:style w:type="paragraph" w:customStyle="1" w:styleId="HeadingProcedure">
    <w:name w:val="Heading Procedure"/>
    <w:basedOn w:val="HeadingBase"/>
    <w:next w:val="Normal"/>
    <w:rsid w:val="00144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771"/>
    <w:pPr>
      <w:spacing w:before="60" w:after="60"/>
    </w:pPr>
  </w:style>
  <w:style w:type="paragraph" w:styleId="ListContinue">
    <w:name w:val="List Continue"/>
    <w:basedOn w:val="List"/>
    <w:rsid w:val="00144771"/>
    <w:pPr>
      <w:ind w:firstLine="0"/>
    </w:pPr>
  </w:style>
  <w:style w:type="paragraph" w:customStyle="1" w:styleId="ListNote">
    <w:name w:val="List Note"/>
    <w:basedOn w:val="List"/>
    <w:rsid w:val="00144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771"/>
    <w:rPr>
      <w:rFonts w:ascii="Courier New" w:hAnsi="Courier New"/>
    </w:rPr>
  </w:style>
  <w:style w:type="paragraph" w:customStyle="1" w:styleId="NoteBullet">
    <w:name w:val="Note Bullet"/>
    <w:basedOn w:val="Note"/>
    <w:rsid w:val="00144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7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4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771"/>
    <w:rPr>
      <w:b/>
      <w:smallCaps/>
    </w:rPr>
  </w:style>
  <w:style w:type="paragraph" w:customStyle="1" w:styleId="TableListNumber">
    <w:name w:val="Table List Number"/>
    <w:basedOn w:val="ListNumber"/>
    <w:rsid w:val="00144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771"/>
    <w:pPr>
      <w:numPr>
        <w:numId w:val="7"/>
      </w:numPr>
    </w:pPr>
  </w:style>
  <w:style w:type="paragraph" w:customStyle="1" w:styleId="ListAlpha2">
    <w:name w:val="List Alpha 2"/>
    <w:basedOn w:val="List2"/>
    <w:rsid w:val="00144771"/>
    <w:pPr>
      <w:numPr>
        <w:numId w:val="6"/>
      </w:numPr>
    </w:pPr>
  </w:style>
  <w:style w:type="paragraph" w:styleId="List2">
    <w:name w:val="List 2"/>
    <w:basedOn w:val="BodyText"/>
    <w:rsid w:val="00144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7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7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771"/>
    <w:pPr>
      <w:numPr>
        <w:numId w:val="2"/>
      </w:numPr>
    </w:pPr>
  </w:style>
  <w:style w:type="paragraph" w:styleId="ListContinue2">
    <w:name w:val="List Continue 2"/>
    <w:basedOn w:val="List2"/>
    <w:rsid w:val="00144771"/>
    <w:pPr>
      <w:ind w:firstLine="0"/>
    </w:pPr>
  </w:style>
  <w:style w:type="paragraph" w:styleId="ListContinue3">
    <w:name w:val="List Continue 3"/>
    <w:basedOn w:val="List3"/>
    <w:rsid w:val="00144771"/>
    <w:pPr>
      <w:ind w:left="1021" w:firstLine="0"/>
    </w:pPr>
  </w:style>
  <w:style w:type="paragraph" w:styleId="ListContinue4">
    <w:name w:val="List Continue 4"/>
    <w:basedOn w:val="List4"/>
    <w:rsid w:val="00144771"/>
    <w:pPr>
      <w:ind w:firstLine="0"/>
    </w:pPr>
  </w:style>
  <w:style w:type="paragraph" w:styleId="ListContinue5">
    <w:name w:val="List Continue 5"/>
    <w:basedOn w:val="List5"/>
    <w:rsid w:val="00144771"/>
    <w:pPr>
      <w:ind w:firstLine="0"/>
    </w:pPr>
  </w:style>
  <w:style w:type="paragraph" w:styleId="ListNumber3">
    <w:name w:val="List Number 3"/>
    <w:basedOn w:val="List3"/>
    <w:rsid w:val="00144771"/>
    <w:pPr>
      <w:numPr>
        <w:numId w:val="3"/>
      </w:numPr>
    </w:pPr>
  </w:style>
  <w:style w:type="paragraph" w:styleId="ListNumber4">
    <w:name w:val="List Number 4"/>
    <w:basedOn w:val="List4"/>
    <w:rsid w:val="00144771"/>
    <w:pPr>
      <w:numPr>
        <w:numId w:val="4"/>
      </w:numPr>
    </w:pPr>
  </w:style>
  <w:style w:type="paragraph" w:styleId="ListNumber5">
    <w:name w:val="List Number 5"/>
    <w:basedOn w:val="List5"/>
    <w:rsid w:val="00144771"/>
    <w:pPr>
      <w:numPr>
        <w:numId w:val="5"/>
      </w:numPr>
    </w:pPr>
  </w:style>
  <w:style w:type="paragraph" w:styleId="BlockText">
    <w:name w:val="Block Text"/>
    <w:basedOn w:val="Normal"/>
    <w:rsid w:val="00144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771"/>
    <w:rPr>
      <w:sz w:val="16"/>
      <w:vertAlign w:val="superscript"/>
    </w:rPr>
  </w:style>
  <w:style w:type="character" w:customStyle="1" w:styleId="Symbols">
    <w:name w:val="Symbols"/>
    <w:basedOn w:val="DefaultParagraphFont"/>
    <w:rsid w:val="00144771"/>
    <w:rPr>
      <w:rFonts w:ascii="Symbol" w:hAnsi="Symbol"/>
    </w:rPr>
  </w:style>
  <w:style w:type="character" w:customStyle="1" w:styleId="MenuOptions">
    <w:name w:val="Menu Options"/>
    <w:basedOn w:val="DefaultParagraphFont"/>
    <w:rsid w:val="00144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771"/>
    <w:rPr>
      <w:b/>
    </w:rPr>
  </w:style>
  <w:style w:type="character" w:customStyle="1" w:styleId="Underlined">
    <w:name w:val="Underlined"/>
    <w:basedOn w:val="DefaultParagraphFont"/>
    <w:rsid w:val="00144771"/>
    <w:rPr>
      <w:u w:val="single"/>
    </w:rPr>
  </w:style>
  <w:style w:type="paragraph" w:customStyle="1" w:styleId="TableBodyTextRight">
    <w:name w:val="Table Body Text Right"/>
    <w:basedOn w:val="TableBodyText"/>
    <w:rsid w:val="00144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771"/>
    <w:rPr>
      <w:sz w:val="18"/>
    </w:rPr>
  </w:style>
  <w:style w:type="paragraph" w:customStyle="1" w:styleId="BodySmallRight">
    <w:name w:val="Body Small Right"/>
    <w:basedOn w:val="BodyTextRight"/>
    <w:rsid w:val="00144771"/>
    <w:rPr>
      <w:sz w:val="18"/>
      <w:szCs w:val="18"/>
    </w:rPr>
  </w:style>
  <w:style w:type="paragraph" w:customStyle="1" w:styleId="MarginEdition">
    <w:name w:val="Margin Edition"/>
    <w:basedOn w:val="MarginNote"/>
    <w:rsid w:val="00144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771"/>
    <w:rPr>
      <w:sz w:val="2"/>
      <w:szCs w:val="2"/>
    </w:rPr>
  </w:style>
  <w:style w:type="character" w:customStyle="1" w:styleId="Small">
    <w:name w:val="Small"/>
    <w:basedOn w:val="DefaultParagraphFont"/>
    <w:rsid w:val="00144771"/>
    <w:rPr>
      <w:sz w:val="16"/>
    </w:rPr>
  </w:style>
  <w:style w:type="paragraph" w:customStyle="1" w:styleId="WideTable">
    <w:name w:val="Wide Table"/>
    <w:basedOn w:val="Normal"/>
    <w:rsid w:val="00144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771"/>
  </w:style>
  <w:style w:type="paragraph" w:styleId="Quote">
    <w:name w:val="Quote"/>
    <w:basedOn w:val="Heading1"/>
    <w:link w:val="QuoteChar"/>
    <w:qFormat/>
    <w:rsid w:val="00144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771"/>
    <w:pPr>
      <w:pageBreakBefore/>
    </w:pPr>
  </w:style>
  <w:style w:type="paragraph" w:customStyle="1" w:styleId="Border">
    <w:name w:val="Border"/>
    <w:basedOn w:val="Normal"/>
    <w:qFormat/>
    <w:rsid w:val="00144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771"/>
    <w:rPr>
      <w:u w:val="single"/>
    </w:rPr>
  </w:style>
  <w:style w:type="character" w:customStyle="1" w:styleId="BoldandItalics">
    <w:name w:val="Bold and Italics"/>
    <w:qFormat/>
    <w:rsid w:val="00144771"/>
    <w:rPr>
      <w:b/>
      <w:i/>
      <w:u w:val="none"/>
    </w:rPr>
  </w:style>
  <w:style w:type="paragraph" w:styleId="BalloonText">
    <w:name w:val="Balloon Text"/>
    <w:basedOn w:val="Normal"/>
    <w:link w:val="BalloonTextChar"/>
    <w:rsid w:val="00144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771"/>
    <w:pPr>
      <w:spacing w:before="0" w:after="0"/>
    </w:pPr>
  </w:style>
  <w:style w:type="paragraph" w:customStyle="1" w:styleId="BodyTextBold">
    <w:name w:val="Body Text Bold"/>
    <w:basedOn w:val="BodyText"/>
    <w:qFormat/>
    <w:rsid w:val="00144771"/>
    <w:rPr>
      <w:b/>
    </w:rPr>
  </w:style>
  <w:style w:type="character" w:styleId="Hyperlink">
    <w:name w:val="Hyperlink"/>
    <w:basedOn w:val="DefaultParagraphFont"/>
    <w:uiPriority w:val="99"/>
    <w:unhideWhenUsed/>
    <w:rsid w:val="00B21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3627</Characters>
  <Application>Microsoft Office Word</Application>
  <DocSecurity>0</DocSecurity>
  <Lines>172</Lines>
  <Paragraphs>94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NWPNET019 Prepare and restore worksite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