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561" w:rsidP="00230561">
      <w:pPr>
        <w:pStyle w:val="Title"/>
      </w:pPr>
      <w:r>
        <w:fldChar w:fldCharType="begin"/>
      </w:r>
      <w:r>
        <w:instrText xml:space="preserve"> TITLE   \* MERGEFORMAT </w:instrText>
      </w:r>
      <w:r>
        <w:fldChar w:fldCharType="separate"/>
      </w:r>
      <w:r>
        <w:t>NWPNET016 Inspect sewer or stormwater line</w:t>
      </w:r>
      <w:r>
        <w:fldChar w:fldCharType="end"/>
      </w:r>
    </w:p>
    <w:p w:rsidR="00230561" w:rsidP="00230561">
      <w:pPr>
        <w:pStyle w:val="Version"/>
        <w:sectPr w:rsidSect="00E038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8D1" w:rsidP="00E038D1">
      <w:pPr>
        <w:pStyle w:val="SuperHeading"/>
      </w:pPr>
      <w:r w:rsidRPr="00E038D1">
        <w:t>NWPNET016 Inspect sewer or stormwater line</w:t>
      </w:r>
    </w:p>
    <w:p w:rsidR="00000000" w:rsidRPr="00E038D1" w:rsidP="00E038D1">
      <w:pPr>
        <w:pStyle w:val="Heading1"/>
      </w:pPr>
      <w:bookmarkStart w:id="1" w:name="O_760083"/>
      <w:bookmarkEnd w:id="1"/>
      <w:r w:rsidRPr="00E038D1">
        <w:t>Modification History</w:t>
      </w:r>
    </w:p>
    <w:tbl>
      <w:tblPr>
        <w:tblW w:w="0" w:type="auto"/>
        <w:tblLayout w:type="fixed"/>
        <w:tblCellMar>
          <w:left w:w="62" w:type="dxa"/>
          <w:right w:w="62" w:type="dxa"/>
        </w:tblCellMar>
        <w:tblLook w:val="0000"/>
      </w:tblPr>
      <w:tblGrid>
        <w:gridCol w:w="1170"/>
        <w:gridCol w:w="7901"/>
      </w:tblGrid>
      <w:tr w:rsidTr="0023056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TableHeading"/>
              <w:rPr>
                <w:lang w:val="en-NZ"/>
              </w:rPr>
            </w:pPr>
            <w:r w:rsidRPr="00E038D1">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TableHeading"/>
              <w:rPr>
                <w:lang w:val="en-NZ"/>
              </w:rPr>
            </w:pPr>
            <w:r w:rsidRPr="00E038D1">
              <w:t>Comments</w:t>
            </w:r>
          </w:p>
        </w:tc>
      </w:tr>
      <w:tr w:rsidTr="00230561">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BodyText"/>
              <w:rPr>
                <w:lang w:val="en-NZ"/>
              </w:rPr>
            </w:pPr>
            <w:r w:rsidRPr="00E038D1">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D1" w:rsidP="00E038D1">
            <w:pPr>
              <w:pStyle w:val="BodyText"/>
            </w:pPr>
            <w:r w:rsidRPr="00E038D1">
              <w:t xml:space="preserve">This unit was released in NWP Water Training Package release 1.0 and meets the Standards for Training Packages. </w:t>
            </w:r>
          </w:p>
          <w:p w:rsidR="00000000" w:rsidRPr="00E038D1" w:rsidP="00E038D1">
            <w:pPr>
              <w:pStyle w:val="BodyText"/>
            </w:pPr>
          </w:p>
          <w:p w:rsidR="00000000" w:rsidRPr="00E038D1" w:rsidP="00E038D1">
            <w:pPr>
              <w:pStyle w:val="BodyText"/>
            </w:pPr>
            <w:r w:rsidRPr="00E038D1">
              <w:t>This unit supersedes and is equivalent to NWP331B Inspect conduit and report on condition and feature</w:t>
            </w:r>
            <w:r w:rsidRPr="00E038D1">
              <w:t>s.</w:t>
            </w:r>
          </w:p>
          <w:p w:rsidR="00000000" w:rsidRPr="00E038D1" w:rsidP="00E038D1">
            <w:pPr>
              <w:pStyle w:val="BodyText"/>
            </w:pPr>
          </w:p>
          <w:p w:rsidR="00000000" w:rsidRPr="00E038D1" w:rsidP="00E038D1">
            <w:pPr>
              <w:pStyle w:val="ListBullet"/>
            </w:pPr>
            <w:r w:rsidRPr="00E038D1">
              <w:t>Unit code updated</w:t>
            </w:r>
          </w:p>
          <w:p w:rsidR="00000000" w:rsidRPr="00E038D1" w:rsidP="00E038D1">
            <w:pPr>
              <w:pStyle w:val="ListBullet"/>
            </w:pPr>
            <w:r w:rsidRPr="00E038D1">
              <w:t>Content and formatting updated to comply with the new standards</w:t>
            </w:r>
          </w:p>
          <w:p w:rsidR="00000000" w:rsidRPr="00E038D1" w:rsidP="00E038D1">
            <w:pPr>
              <w:pStyle w:val="ListBullet"/>
            </w:pPr>
            <w:r w:rsidRPr="00E038D1">
              <w:t>All PC transitioned from passive to active voice</w:t>
            </w:r>
          </w:p>
          <w:p w:rsidR="00000000" w:rsidRPr="00E038D1" w:rsidP="00E038D1">
            <w:pPr>
              <w:pStyle w:val="ListBullet"/>
            </w:pPr>
            <w:r w:rsidRPr="00E038D1">
              <w:t>Unit title changed to better reflect unit outcomes</w:t>
            </w:r>
          </w:p>
        </w:tc>
      </w:tr>
    </w:tbl>
    <w:p w:rsidR="00000000" w:rsidRPr="00E038D1" w:rsidP="00E038D1">
      <w:pPr>
        <w:pStyle w:val="BodyText"/>
      </w:pPr>
    </w:p>
    <w:p w:rsidR="00000000" w:rsidRPr="00E038D1" w:rsidP="00E038D1">
      <w:pPr>
        <w:pStyle w:val="AllowPageBreak"/>
      </w:pPr>
    </w:p>
    <w:p w:rsidR="00000000" w:rsidRPr="00E038D1" w:rsidP="00E038D1">
      <w:pPr>
        <w:pStyle w:val="Heading1"/>
      </w:pPr>
      <w:bookmarkStart w:id="2" w:name="O_760084"/>
      <w:bookmarkEnd w:id="2"/>
      <w:r w:rsidRPr="00E038D1">
        <w:t>Application</w:t>
      </w:r>
    </w:p>
    <w:p w:rsidR="00000000" w:rsidRPr="00E038D1" w:rsidP="00230561">
      <w:pPr>
        <w:pStyle w:val="BodyText"/>
      </w:pPr>
      <w:r w:rsidRPr="00E038D1">
        <w:t>This unit of competency describes the skills required to plan, prepare and conduct an inspection of gravity sewer or stormwater conduits, using specialised CCTV camera and transport systems, and reporting on observed defects and other features of the condu</w:t>
      </w:r>
      <w:r w:rsidRPr="00E038D1">
        <w:t>it in accordance with the industry code and job specifications. The ability to interpret technical information, identify and assess hazards, operate and maintain specialised technical equipment and to produce computer generated reports on the condition and</w:t>
      </w:r>
      <w:r w:rsidRPr="00E038D1">
        <w:t xml:space="preserve"> features of the conduit inspected is essential to performance.</w:t>
      </w:r>
    </w:p>
    <w:p w:rsidR="00000000" w:rsidRPr="00E038D1" w:rsidP="00230561">
      <w:pPr>
        <w:pStyle w:val="BodyText"/>
      </w:pPr>
      <w:r w:rsidRPr="00E038D1">
        <w:t>This unit applies to those working as operators with a specific responsibility for inspecting and reporting on the condition of operational gravity sewers and stormwater conduits and new or r</w:t>
      </w:r>
      <w:r w:rsidRPr="00E038D1">
        <w:t>ehabilitated sewers or stormwater conduits; and operating and maintaining specialised CCTV inspection equipment. This unit may also be applied to the inspection of other types of conduit system.</w:t>
      </w:r>
    </w:p>
    <w:p w:rsidR="00000000" w:rsidRPr="00E038D1" w:rsidP="00230561">
      <w:pPr>
        <w:pStyle w:val="BodyText"/>
      </w:pPr>
      <w:r w:rsidRPr="00E038D1">
        <w:t>The skills and knowledge described in this unit must be appl</w:t>
      </w:r>
      <w:r w:rsidRPr="00E038D1">
        <w:t>ied within the legislative, regulatory and policy environment in which they are carried out. Organisational policies and procedures must be consulted and adhered to, particularly those related to WHS and manufacturer specifications.</w:t>
      </w:r>
    </w:p>
    <w:p w:rsidR="00000000" w:rsidRPr="00E038D1" w:rsidP="00230561">
      <w:pPr>
        <w:pStyle w:val="BodyText"/>
      </w:pPr>
      <w:r w:rsidRPr="00E038D1">
        <w:t>Those undertaking this</w:t>
      </w:r>
      <w:r w:rsidRPr="00E038D1">
        <w:t xml:space="preserve"> unit would work under indirect supervision, while performing routine tasks in a familiar context, ensuring minimum damage to the environment. </w:t>
      </w:r>
    </w:p>
    <w:p w:rsidR="00000000" w:rsidRPr="00E038D1" w:rsidP="00230561">
      <w:pPr>
        <w:pStyle w:val="BodyText"/>
      </w:pPr>
      <w:r w:rsidRPr="00E038D1">
        <w:t>No licensing, legislative or certification requirements apply to unit at the time of publication.</w:t>
      </w:r>
    </w:p>
    <w:p w:rsidR="00000000" w:rsidRPr="00E038D1" w:rsidP="00E038D1">
      <w:pPr>
        <w:pStyle w:val="Heading1"/>
      </w:pPr>
      <w:bookmarkStart w:id="3" w:name="O_760086"/>
      <w:bookmarkEnd w:id="3"/>
      <w:r w:rsidRPr="00E038D1">
        <w:t>Competency Field</w:t>
      </w:r>
    </w:p>
    <w:p w:rsidR="00000000" w:rsidRPr="00E038D1" w:rsidP="00230561">
      <w:pPr>
        <w:pStyle w:val="BodyText"/>
      </w:pPr>
      <w:r w:rsidRPr="00E038D1">
        <w:t>Networks</w:t>
      </w:r>
    </w:p>
    <w:p w:rsidR="00000000" w:rsidRPr="00E038D1" w:rsidP="00E038D1">
      <w:pPr>
        <w:pStyle w:val="Heading1"/>
      </w:pPr>
      <w:bookmarkStart w:id="4" w:name="O_760088"/>
      <w:bookmarkEnd w:id="4"/>
      <w:r w:rsidRPr="00E038D1">
        <w:t>Elements and Performance Criteria</w:t>
      </w:r>
    </w:p>
    <w:tbl>
      <w:tblPr>
        <w:tblW w:w="0" w:type="auto"/>
        <w:tblLayout w:type="fixed"/>
        <w:tblCellMar>
          <w:left w:w="62" w:type="dxa"/>
          <w:right w:w="62" w:type="dxa"/>
        </w:tblCellMar>
        <w:tblLook w:val="0000"/>
      </w:tblPr>
      <w:tblGrid>
        <w:gridCol w:w="2268"/>
        <w:gridCol w:w="6804"/>
      </w:tblGrid>
      <w:tr w:rsidTr="00E038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TableHeading"/>
              <w:rPr>
                <w:lang w:val="en-NZ"/>
              </w:rPr>
            </w:pPr>
            <w:r w:rsidRPr="00E038D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TableHeading"/>
              <w:rPr>
                <w:lang w:val="en-NZ"/>
              </w:rPr>
            </w:pPr>
            <w:r w:rsidRPr="00E038D1">
              <w:t>PERFORMANCE CRITERIA</w:t>
            </w:r>
          </w:p>
        </w:tc>
      </w:tr>
      <w:tr w:rsidTr="00E038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BodyText"/>
              <w:rPr>
                <w:lang w:val="en-NZ"/>
              </w:rPr>
            </w:pPr>
            <w:r w:rsidRPr="00E038D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BodyText"/>
              <w:rPr>
                <w:lang w:val="en-NZ"/>
              </w:rPr>
            </w:pPr>
            <w:r w:rsidRPr="00E038D1">
              <w:t>Performance criteria describe the performance needed to demonstrate achievement of the element. Where bold italicised text is used, further information is detailed in the range of conditions section.</w:t>
            </w:r>
          </w:p>
        </w:tc>
      </w:tr>
      <w:tr w:rsidTr="00E038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List"/>
              <w:rPr>
                <w:lang w:val="en-NZ"/>
              </w:rPr>
            </w:pPr>
            <w:r w:rsidRPr="00E038D1">
              <w:rPr>
                <w:rStyle w:val="SpecialBold"/>
              </w:rPr>
              <w:t>1.</w:t>
            </w:r>
            <w:r w:rsidRPr="00E038D1">
              <w:rPr>
                <w:rStyle w:val="SpecialBold"/>
              </w:rPr>
              <w:tab/>
              <w:t>Plan and prepare for conduit inspection</w:t>
            </w:r>
            <w:r w:rsidRPr="00E038D1">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D1" w:rsidP="00E038D1">
            <w:pPr>
              <w:pStyle w:val="List"/>
            </w:pPr>
            <w:r w:rsidRPr="00E038D1">
              <w:t>1.1</w:t>
            </w:r>
            <w:r w:rsidRPr="00E038D1">
              <w:tab/>
              <w:t>Identif</w:t>
            </w:r>
            <w:r w:rsidRPr="00E038D1">
              <w:t>y the purpose of the inspection and the location, size, type and extent of the conduit assets.</w:t>
            </w:r>
          </w:p>
          <w:p w:rsidR="00000000" w:rsidRPr="00E038D1" w:rsidP="00E038D1">
            <w:pPr>
              <w:pStyle w:val="List"/>
            </w:pPr>
            <w:r w:rsidRPr="00E038D1">
              <w:t>1.2</w:t>
            </w:r>
            <w:r w:rsidRPr="00E038D1">
              <w:tab/>
              <w:t>Determine the inspection method and equipment to be used.</w:t>
            </w:r>
          </w:p>
          <w:p w:rsidR="00000000" w:rsidRPr="00E038D1" w:rsidP="00E038D1">
            <w:pPr>
              <w:pStyle w:val="List"/>
            </w:pPr>
            <w:r w:rsidRPr="00E038D1">
              <w:t>1.3</w:t>
            </w:r>
            <w:r w:rsidRPr="00E038D1">
              <w:tab/>
              <w:t>Conduct and document hazard identification and risk assessment and implement appropriate risk c</w:t>
            </w:r>
            <w:r w:rsidRPr="00E038D1">
              <w:t>ontrol processes.</w:t>
            </w:r>
          </w:p>
          <w:p w:rsidR="00000000" w:rsidRPr="00E038D1" w:rsidP="00E038D1">
            <w:pPr>
              <w:pStyle w:val="List"/>
            </w:pPr>
            <w:r w:rsidRPr="00E038D1">
              <w:t>1.4</w:t>
            </w:r>
            <w:r w:rsidRPr="00E038D1">
              <w:tab/>
              <w:t>Establish and implement asset isolation, flow management plans and inspection schedules in consultation with the system operator.</w:t>
            </w:r>
          </w:p>
          <w:p w:rsidR="00000000" w:rsidP="00E038D1">
            <w:pPr>
              <w:pStyle w:val="List"/>
              <w:rPr>
                <w:lang w:val="en-NZ"/>
              </w:rPr>
            </w:pPr>
            <w:r w:rsidRPr="00E038D1">
              <w:t>1.5</w:t>
            </w:r>
            <w:r w:rsidRPr="00E038D1">
              <w:tab/>
              <w:t>Arrange for preparation of the conduit and site for inspection.</w:t>
            </w:r>
          </w:p>
        </w:tc>
      </w:tr>
      <w:tr w:rsidTr="00E038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List"/>
              <w:rPr>
                <w:lang w:val="en-NZ"/>
              </w:rPr>
            </w:pPr>
            <w:r w:rsidRPr="00E038D1">
              <w:rPr>
                <w:rStyle w:val="SpecialBold"/>
              </w:rPr>
              <w:t>2.</w:t>
            </w:r>
            <w:r w:rsidRPr="00E038D1">
              <w:rPr>
                <w:rStyle w:val="SpecialBold"/>
              </w:rPr>
              <w:tab/>
              <w:t>Operate and maintain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D1" w:rsidP="00E038D1">
            <w:pPr>
              <w:pStyle w:val="List"/>
            </w:pPr>
            <w:r w:rsidRPr="00E038D1">
              <w:t>2</w:t>
            </w:r>
            <w:r w:rsidRPr="00E038D1">
              <w:t>.1</w:t>
            </w:r>
            <w:r w:rsidRPr="00E038D1">
              <w:tab/>
              <w:t>Set up, calibrate and operate equipment to suit the size, type and conditions of conduit according to relevant industry codes and specifications.</w:t>
            </w:r>
          </w:p>
          <w:p w:rsidR="00000000" w:rsidRPr="00E038D1" w:rsidP="00E038D1">
            <w:pPr>
              <w:pStyle w:val="List"/>
            </w:pPr>
            <w:r w:rsidRPr="00E038D1">
              <w:t>2.2</w:t>
            </w:r>
            <w:r w:rsidRPr="00E038D1">
              <w:tab/>
              <w:t>Examine, record and report features of the conduit.</w:t>
            </w:r>
          </w:p>
          <w:p w:rsidR="00000000" w:rsidRPr="00E038D1" w:rsidP="00E038D1">
            <w:pPr>
              <w:pStyle w:val="List"/>
            </w:pPr>
            <w:r w:rsidRPr="00E038D1">
              <w:t>2.3</w:t>
            </w:r>
            <w:r w:rsidRPr="00E038D1">
              <w:tab/>
              <w:t>Conduct routine maintenance of equipment.</w:t>
            </w:r>
          </w:p>
          <w:p w:rsidR="00000000" w:rsidRPr="00E038D1" w:rsidP="00E038D1">
            <w:pPr>
              <w:pStyle w:val="List"/>
            </w:pPr>
            <w:r w:rsidRPr="00E038D1">
              <w:t>2.4</w:t>
            </w:r>
            <w:r w:rsidRPr="00E038D1">
              <w:tab/>
            </w:r>
            <w:r w:rsidRPr="00E038D1">
              <w:t>Diagnose and correct equipment malfunction.</w:t>
            </w:r>
          </w:p>
          <w:p w:rsidR="00000000" w:rsidP="00E038D1">
            <w:pPr>
              <w:pStyle w:val="List"/>
              <w:rPr>
                <w:lang w:val="en-NZ"/>
              </w:rPr>
            </w:pPr>
            <w:r w:rsidRPr="00E038D1">
              <w:t>2.5</w:t>
            </w:r>
            <w:r w:rsidRPr="00E038D1">
              <w:tab/>
              <w:t>Recognise and respond to potential risks to equipment and/or system operation.</w:t>
            </w:r>
          </w:p>
        </w:tc>
      </w:tr>
      <w:tr w:rsidTr="00E038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List"/>
              <w:rPr>
                <w:lang w:val="en-NZ"/>
              </w:rPr>
            </w:pPr>
            <w:r w:rsidRPr="00E038D1">
              <w:rPr>
                <w:rStyle w:val="SpecialBold"/>
              </w:rPr>
              <w:t>3.</w:t>
            </w:r>
            <w:r w:rsidRPr="00E038D1">
              <w:rPr>
                <w:rStyle w:val="SpecialBold"/>
              </w:rPr>
              <w:tab/>
              <w:t>Identify and code defects and other features observed during conduit inspection</w:t>
            </w:r>
            <w:r w:rsidRPr="00E038D1">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D1" w:rsidP="00E038D1">
            <w:pPr>
              <w:pStyle w:val="List"/>
            </w:pPr>
            <w:r w:rsidRPr="00E038D1">
              <w:t>3.1</w:t>
            </w:r>
            <w:r w:rsidRPr="00E038D1">
              <w:tab/>
              <w:t>Identify and code structural defects, se</w:t>
            </w:r>
            <w:r w:rsidRPr="00E038D1">
              <w:t>rvice conditions and other features of the conduit.</w:t>
            </w:r>
          </w:p>
          <w:p w:rsidR="00000000" w:rsidRPr="00E038D1" w:rsidP="00E038D1">
            <w:pPr>
              <w:pStyle w:val="List"/>
            </w:pPr>
            <w:r w:rsidRPr="00E038D1">
              <w:t>3.2</w:t>
            </w:r>
            <w:r w:rsidRPr="00E038D1">
              <w:tab/>
              <w:t>Record asset and inspection data using approved data capture software.</w:t>
            </w:r>
          </w:p>
          <w:p w:rsidR="00000000" w:rsidRPr="00E038D1" w:rsidP="00E038D1">
            <w:pPr>
              <w:pStyle w:val="List"/>
            </w:pPr>
            <w:r w:rsidRPr="00E038D1">
              <w:t>3.3</w:t>
            </w:r>
            <w:r w:rsidRPr="00E038D1">
              <w:tab/>
              <w:t>Investigate and report unrecognisable defects, service conditions or other features.</w:t>
            </w:r>
          </w:p>
          <w:p w:rsidR="00000000" w:rsidRPr="00E038D1" w:rsidP="00E038D1">
            <w:pPr>
              <w:pStyle w:val="List"/>
            </w:pPr>
            <w:r w:rsidRPr="00E038D1">
              <w:t>3.4</w:t>
            </w:r>
            <w:r w:rsidRPr="00E038D1">
              <w:tab/>
              <w:t>Identify a conduit at risk of immine</w:t>
            </w:r>
            <w:r w:rsidRPr="00E038D1">
              <w:t>nt failure and communicate details to the system operator or owner.</w:t>
            </w:r>
          </w:p>
          <w:p w:rsidR="00000000" w:rsidP="00E038D1">
            <w:pPr>
              <w:pStyle w:val="List"/>
              <w:rPr>
                <w:lang w:val="en-NZ"/>
              </w:rPr>
            </w:pPr>
            <w:r w:rsidRPr="00E038D1">
              <w:t>3.5</w:t>
            </w:r>
            <w:r w:rsidRPr="00E038D1">
              <w:tab/>
              <w:t>Identify and report defects or malfunctions of access structures.</w:t>
            </w:r>
          </w:p>
        </w:tc>
      </w:tr>
      <w:tr w:rsidTr="00E038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List"/>
              <w:rPr>
                <w:lang w:val="en-NZ"/>
              </w:rPr>
            </w:pPr>
            <w:r w:rsidRPr="00E038D1">
              <w:rPr>
                <w:rStyle w:val="SpecialBold"/>
              </w:rPr>
              <w:t>4.</w:t>
            </w:r>
            <w:r w:rsidRPr="00E038D1">
              <w:rPr>
                <w:rStyle w:val="SpecialBold"/>
              </w:rPr>
              <w:tab/>
              <w:t xml:space="preserve">Withdraw </w:t>
            </w:r>
            <w:r w:rsidRPr="00E038D1">
              <w:rPr>
                <w:rStyle w:val="SpecialBold"/>
              </w:rPr>
              <w:t>inspection equipment and reinstate system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D1" w:rsidP="00E038D1">
            <w:pPr>
              <w:pStyle w:val="List"/>
            </w:pPr>
            <w:r w:rsidRPr="00E038D1">
              <w:t>4.1</w:t>
            </w:r>
            <w:r w:rsidRPr="00E038D1">
              <w:tab/>
              <w:t>Clean and inspect equipment for damage during and</w:t>
            </w:r>
            <w:r w:rsidRPr="00E038D1">
              <w:t xml:space="preserve"> after </w:t>
            </w:r>
            <w:r w:rsidRPr="00E038D1">
              <w:t>withdrawal from the conduit.</w:t>
            </w:r>
          </w:p>
          <w:p w:rsidR="00000000" w:rsidRPr="00E038D1" w:rsidP="00E038D1">
            <w:pPr>
              <w:pStyle w:val="List"/>
            </w:pPr>
            <w:r w:rsidRPr="00E038D1">
              <w:t>4.2</w:t>
            </w:r>
            <w:r w:rsidRPr="00E038D1">
              <w:tab/>
              <w:t>Reinstate system operation according to asset isolation, flow management plan and specifications.</w:t>
            </w:r>
          </w:p>
          <w:p w:rsidR="00000000" w:rsidP="00E038D1">
            <w:pPr>
              <w:pStyle w:val="List"/>
              <w:rPr>
                <w:lang w:val="en-NZ"/>
              </w:rPr>
            </w:pPr>
            <w:r w:rsidRPr="00E038D1">
              <w:t>4.3</w:t>
            </w:r>
            <w:r w:rsidRPr="00E038D1">
              <w:tab/>
              <w:t>Restore work site to meet organisational, safety, environmental, and property owner requirements.</w:t>
            </w:r>
          </w:p>
        </w:tc>
      </w:tr>
      <w:tr w:rsidTr="00E038D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38D1">
            <w:pPr>
              <w:pStyle w:val="List"/>
              <w:rPr>
                <w:lang w:val="en-NZ"/>
              </w:rPr>
            </w:pPr>
            <w:r w:rsidRPr="00E038D1">
              <w:rPr>
                <w:rStyle w:val="SpecialBold"/>
              </w:rPr>
              <w:t>5.</w:t>
            </w:r>
            <w:r w:rsidRPr="00E038D1">
              <w:rPr>
                <w:rStyle w:val="SpecialBold"/>
              </w:rPr>
              <w:tab/>
              <w:t>Review, reco</w:t>
            </w:r>
            <w:r w:rsidRPr="00E038D1">
              <w:rPr>
                <w:rStyle w:val="SpecialBold"/>
              </w:rPr>
              <w:t>rd and report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38D1" w:rsidP="00E038D1">
            <w:pPr>
              <w:pStyle w:val="List"/>
            </w:pPr>
            <w:r w:rsidRPr="00E038D1">
              <w:t>5.1</w:t>
            </w:r>
            <w:r w:rsidRPr="00E038D1">
              <w:tab/>
              <w:t>Check inspection data and video records prior to removal of equipment for completeness, quality and accuracy.</w:t>
            </w:r>
          </w:p>
          <w:p w:rsidR="00000000" w:rsidRPr="00E038D1" w:rsidP="00E038D1">
            <w:pPr>
              <w:pStyle w:val="List"/>
            </w:pPr>
            <w:r w:rsidRPr="00E038D1">
              <w:t>5.2</w:t>
            </w:r>
            <w:r w:rsidRPr="00E038D1">
              <w:tab/>
              <w:t>Compile conduit inspection reports and present to the client in the required format.</w:t>
            </w:r>
          </w:p>
          <w:p w:rsidR="00000000" w:rsidRPr="00E038D1" w:rsidP="00E038D1">
            <w:pPr>
              <w:pStyle w:val="List"/>
            </w:pPr>
            <w:r w:rsidRPr="00E038D1">
              <w:t>5.3</w:t>
            </w:r>
            <w:r w:rsidRPr="00E038D1">
              <w:tab/>
              <w:t>Complete job documentation and</w:t>
            </w:r>
            <w:r w:rsidRPr="00E038D1">
              <w:t xml:space="preserve"> communication according to asset owner or operator and statutory requirements.</w:t>
            </w:r>
          </w:p>
        </w:tc>
      </w:tr>
    </w:tbl>
    <w:p w:rsidR="00000000" w:rsidRPr="00E038D1" w:rsidP="00E038D1">
      <w:pPr>
        <w:pStyle w:val="BodyText"/>
      </w:pPr>
    </w:p>
    <w:p w:rsidR="00000000" w:rsidRPr="00E038D1" w:rsidP="00E038D1">
      <w:pPr>
        <w:pStyle w:val="AllowPageBreak"/>
      </w:pPr>
    </w:p>
    <w:p w:rsidR="00000000" w:rsidRPr="00E038D1" w:rsidP="00E038D1">
      <w:pPr>
        <w:pStyle w:val="Heading1"/>
      </w:pPr>
      <w:bookmarkStart w:id="5" w:name="O_760089"/>
      <w:bookmarkEnd w:id="5"/>
      <w:r w:rsidRPr="00E038D1">
        <w:t>Foundation Skills</w:t>
      </w:r>
    </w:p>
    <w:p w:rsidR="00000000" w:rsidRPr="00E038D1" w:rsidP="00230561">
      <w:pPr>
        <w:pStyle w:val="BodyText"/>
      </w:pPr>
      <w:r w:rsidRPr="00E038D1">
        <w:t>The foundation skills demands of this unit have been mapped for alignment with the Australian Core Skills Framework (ACSF). The following tables outline the performance levels indicated for successful attainment of the unit.</w:t>
      </w:r>
    </w:p>
    <w:p w:rsidR="00000000" w:rsidRPr="00E038D1" w:rsidP="00E038D1">
      <w:pPr>
        <w:pStyle w:val="BodyText"/>
        <w:keepNext/>
      </w:pPr>
    </w:p>
    <w:p w:rsidR="00230561" w:rsidP="00E038D1">
      <w:pPr>
        <w:pStyle w:val="BodyText"/>
      </w:pPr>
      <w:bookmarkStart w:id="6" w:name="O_7604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0.25pt">
            <v:imagedata r:id="rId10" o:title=""/>
          </v:shape>
        </w:pict>
      </w:r>
      <w:bookmarkEnd w:id="6"/>
    </w:p>
    <w:p w:rsidR="00230561" w:rsidP="00E038D1">
      <w:pPr>
        <w:pStyle w:val="BodyText"/>
      </w:pPr>
    </w:p>
    <w:p w:rsidR="00000000" w:rsidRPr="00E038D1" w:rsidP="00230561">
      <w:pPr>
        <w:pStyle w:val="BodyText"/>
      </w:pPr>
      <w:r w:rsidRPr="00E038D1">
        <w:t>Further information on ACSF and the foundation skills underpinning this unit can be found in the Foundation Skills Guide on the GSA website.</w:t>
      </w:r>
    </w:p>
    <w:p w:rsidR="00000000" w:rsidRPr="00E038D1" w:rsidP="00E038D1">
      <w:pPr>
        <w:pStyle w:val="Heading1"/>
      </w:pPr>
      <w:bookmarkStart w:id="7" w:name="O_760091"/>
      <w:bookmarkEnd w:id="7"/>
      <w:r w:rsidRPr="00E038D1">
        <w:t>Unit Mapping Information</w:t>
      </w:r>
    </w:p>
    <w:p w:rsidR="00000000" w:rsidRPr="00E038D1" w:rsidP="00230561">
      <w:pPr>
        <w:pStyle w:val="BodyText"/>
      </w:pPr>
      <w:r w:rsidRPr="00E038D1">
        <w:t>This unit supersedes and is equivalent to NWP331B Inspect conduit and report on condition and features.</w:t>
      </w:r>
    </w:p>
    <w:p w:rsidR="00000000" w:rsidRPr="00E038D1" w:rsidP="00E038D1">
      <w:pPr>
        <w:pStyle w:val="Heading1"/>
      </w:pPr>
      <w:bookmarkStart w:id="8" w:name="O_760098"/>
      <w:bookmarkEnd w:id="8"/>
      <w:r w:rsidRPr="00E038D1">
        <w:t>Links</w:t>
      </w:r>
    </w:p>
    <w:p w:rsidR="00000000" w:rsidRPr="00E038D1" w:rsidP="00230561">
      <w:pPr>
        <w:pStyle w:val="BodyText"/>
      </w:pPr>
      <w:r w:rsidRPr="00E038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574">
        <w:rPr>
          <w:rStyle w:val="Hyperlink"/>
        </w:rPr>
        <w:t>https://vetnet.gov.au/Pages/TrainingDocs.aspx?q=26336bc0-04e5-49d9-8c31-46c49b6a0037</w:t>
      </w:r>
      <w:r>
        <w:fldChar w:fldCharType="end"/>
      </w:r>
    </w:p>
    <w:p w:rsidR="00000000" w:rsidRPr="00E038D1" w:rsidP="00230561">
      <w:pPr>
        <w:pStyle w:val="BodyText"/>
      </w:pPr>
      <w:r w:rsidRPr="00E038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574">
        <w:rPr>
          <w:rStyle w:val="Hyperlink"/>
        </w:rPr>
        <w:t>https://vetnet.gov.au/Pages/TrainingDocs.aspx?q=26336bc0-04e5-49d9-8c31-46c49b6a0037</w:t>
      </w:r>
      <w:r>
        <w:fldChar w:fldCharType="end"/>
      </w:r>
    </w:p>
    <w:p w:rsidR="00000000" w:rsidRPr="00E038D1" w:rsidP="00230561">
      <w:pPr>
        <w:pStyle w:val="BodyText"/>
      </w:pPr>
      <w:r w:rsidRPr="00E038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574">
        <w:rPr>
          <w:rStyle w:val="Hyperlink"/>
        </w:rPr>
        <w:t>https://vetnet.gov.au/Pages/TrainingDocs.aspx?q=26336bc0-04e5-49d9-8c31-46c49b6a0037</w:t>
      </w:r>
      <w:r>
        <w:fldChar w:fldCharType="end"/>
      </w:r>
    </w:p>
    <w:p w:rsidR="00000000" w:rsidRPr="00E038D1" w:rsidP="00230561">
      <w:pPr>
        <w:pStyle w:val="BodyText"/>
      </w:pPr>
      <w:r w:rsidRPr="00E038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574">
        <w:rPr>
          <w:rStyle w:val="Hyperlink"/>
        </w:rPr>
        <w:t>https://vetnet.gov.au/Pages/TrainingDocs.aspx?q=26336bc0-04e5-49d9-8c31-46c49b6a0037</w:t>
      </w:r>
      <w:r>
        <w:fldChar w:fldCharType="end"/>
      </w:r>
    </w:p>
    <w:p w:rsidR="00000000" w:rsidRPr="00E038D1" w:rsidP="00E038D1"/>
    <w:sectPr w:rsidSect="00E038D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D1" w:rsidRPr="00230561" w:rsidP="00230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61" w:rsidP="00E03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0561" w:rsidP="00E038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0561" w:rsidP="00E038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8D1" w:rsidRPr="00230561" w:rsidP="002305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61" w:rsidRPr="002D2AF8" w:rsidP="00E038D1">
    <w:pPr>
      <w:pStyle w:val="Header"/>
      <w:framePr w:wrap="around"/>
    </w:pPr>
    <w:r>
      <w:fldChar w:fldCharType="begin"/>
    </w:r>
    <w:r>
      <w:instrText xml:space="preserve"> TITLE   \* MERGEFORMAT </w:instrText>
    </w:r>
    <w:r>
      <w:fldChar w:fldCharType="separate"/>
    </w:r>
    <w:r>
      <w:t>NWPNET016 Inspect sewer or stormwater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30561" w:rsidP="00E038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8EB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EC2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8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8D1"/>
    <w:pPr>
      <w:spacing w:before="360" w:after="60"/>
      <w:outlineLvl w:val="0"/>
    </w:pPr>
    <w:rPr>
      <w:sz w:val="32"/>
    </w:rPr>
  </w:style>
  <w:style w:type="paragraph" w:styleId="Heading2">
    <w:name w:val="heading 2"/>
    <w:basedOn w:val="HeadingBase"/>
    <w:next w:val="BodyText"/>
    <w:link w:val="Heading2Char"/>
    <w:qFormat/>
    <w:rsid w:val="00E038D1"/>
    <w:pPr>
      <w:keepLines/>
      <w:spacing w:before="240" w:after="120"/>
      <w:outlineLvl w:val="1"/>
    </w:pPr>
    <w:rPr>
      <w:sz w:val="28"/>
      <w:szCs w:val="40"/>
    </w:rPr>
  </w:style>
  <w:style w:type="paragraph" w:styleId="Heading3">
    <w:name w:val="heading 3"/>
    <w:basedOn w:val="HeadingBase"/>
    <w:next w:val="BodyText"/>
    <w:link w:val="Heading3Char"/>
    <w:qFormat/>
    <w:rsid w:val="00E038D1"/>
    <w:pPr>
      <w:spacing w:before="180" w:after="120"/>
      <w:outlineLvl w:val="2"/>
    </w:pPr>
    <w:rPr>
      <w:spacing w:val="-10"/>
      <w:kern w:val="32"/>
    </w:rPr>
  </w:style>
  <w:style w:type="paragraph" w:styleId="Heading4">
    <w:name w:val="heading 4"/>
    <w:basedOn w:val="HeadingBase"/>
    <w:next w:val="BodyText"/>
    <w:link w:val="Heading4Char"/>
    <w:qFormat/>
    <w:rsid w:val="00E038D1"/>
    <w:pPr>
      <w:spacing w:before="160" w:after="120"/>
      <w:outlineLvl w:val="3"/>
    </w:pPr>
    <w:rPr>
      <w:sz w:val="22"/>
    </w:rPr>
  </w:style>
  <w:style w:type="paragraph" w:styleId="Heading5">
    <w:name w:val="heading 5"/>
    <w:basedOn w:val="HeadingBase"/>
    <w:next w:val="Normal"/>
    <w:link w:val="Heading5Char"/>
    <w:qFormat/>
    <w:rsid w:val="00E038D1"/>
    <w:pPr>
      <w:spacing w:before="80"/>
      <w:outlineLvl w:val="4"/>
    </w:pPr>
    <w:rPr>
      <w:color w:val="918585"/>
      <w:sz w:val="20"/>
    </w:rPr>
  </w:style>
  <w:style w:type="paragraph" w:styleId="Heading6">
    <w:name w:val="heading 6"/>
    <w:basedOn w:val="HeadingBase"/>
    <w:next w:val="Normal"/>
    <w:link w:val="Heading6Char"/>
    <w:qFormat/>
    <w:rsid w:val="00E038D1"/>
    <w:pPr>
      <w:spacing w:before="60"/>
      <w:outlineLvl w:val="5"/>
    </w:pPr>
    <w:rPr>
      <w:color w:val="918585"/>
      <w:sz w:val="20"/>
    </w:rPr>
  </w:style>
  <w:style w:type="paragraph" w:styleId="Heading7">
    <w:name w:val="heading 7"/>
    <w:basedOn w:val="Normal"/>
    <w:next w:val="Normal"/>
    <w:link w:val="Heading7Char"/>
    <w:qFormat/>
    <w:rsid w:val="00E038D1"/>
    <w:pPr>
      <w:ind w:left="720"/>
      <w:outlineLvl w:val="6"/>
    </w:pPr>
    <w:rPr>
      <w:i/>
    </w:rPr>
  </w:style>
  <w:style w:type="paragraph" w:styleId="Heading8">
    <w:name w:val="heading 8"/>
    <w:basedOn w:val="Normal"/>
    <w:next w:val="Normal"/>
    <w:link w:val="Heading8Char"/>
    <w:qFormat/>
    <w:rsid w:val="00E038D1"/>
    <w:pPr>
      <w:ind w:left="720"/>
      <w:outlineLvl w:val="7"/>
    </w:pPr>
    <w:rPr>
      <w:i/>
    </w:rPr>
  </w:style>
  <w:style w:type="paragraph" w:styleId="Heading9">
    <w:name w:val="heading 9"/>
    <w:basedOn w:val="Normal"/>
    <w:next w:val="Normal"/>
    <w:link w:val="Heading9Char"/>
    <w:qFormat/>
    <w:rsid w:val="00E038D1"/>
    <w:pPr>
      <w:ind w:left="720"/>
      <w:outlineLvl w:val="8"/>
    </w:pPr>
    <w:rPr>
      <w:i/>
    </w:rPr>
  </w:style>
  <w:style w:type="character" w:default="1" w:styleId="DefaultParagraphFont">
    <w:name w:val="Default Paragraph Font"/>
    <w:uiPriority w:val="1"/>
    <w:unhideWhenUsed/>
    <w:rsid w:val="00E03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8D1"/>
  </w:style>
  <w:style w:type="character" w:customStyle="1" w:styleId="Heading1Char">
    <w:name w:val="Heading 1 Char"/>
    <w:basedOn w:val="DefaultParagraphFont"/>
    <w:link w:val="Heading1"/>
    <w:rsid w:val="00E038D1"/>
    <w:rPr>
      <w:rFonts w:ascii="Times New Roman" w:eastAsia="Times New Roman" w:hAnsi="Times New Roman" w:cs="Times New Roman"/>
      <w:b/>
      <w:sz w:val="32"/>
      <w:szCs w:val="20"/>
      <w:lang w:eastAsia="en-US"/>
    </w:rPr>
  </w:style>
  <w:style w:type="paragraph" w:styleId="BodyText">
    <w:name w:val="Body Text"/>
    <w:basedOn w:val="Normal"/>
    <w:link w:val="BodyTextChar"/>
    <w:rsid w:val="00E038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8D1"/>
    <w:rPr>
      <w:rFonts w:ascii="Times New Roman" w:eastAsia="Times New Roman" w:hAnsi="Times New Roman" w:cs="Times New Roman"/>
      <w:sz w:val="24"/>
      <w:lang w:eastAsia="en-US"/>
    </w:rPr>
  </w:style>
  <w:style w:type="paragraph" w:styleId="List">
    <w:name w:val="List"/>
    <w:basedOn w:val="BodyText"/>
    <w:next w:val="BodyText"/>
    <w:rsid w:val="00E038D1"/>
    <w:pPr>
      <w:tabs>
        <w:tab w:val="left" w:pos="340"/>
      </w:tabs>
      <w:spacing w:before="60" w:after="60"/>
      <w:ind w:left="340" w:hanging="340"/>
    </w:pPr>
  </w:style>
  <w:style w:type="paragraph" w:styleId="ListBullet">
    <w:name w:val="List Bullet"/>
    <w:basedOn w:val="List"/>
    <w:rsid w:val="00E038D1"/>
    <w:pPr>
      <w:numPr>
        <w:numId w:val="11"/>
      </w:numPr>
      <w:tabs>
        <w:tab w:val="clear" w:pos="340"/>
      </w:tabs>
      <w:spacing w:before="40" w:after="40"/>
    </w:pPr>
  </w:style>
  <w:style w:type="character" w:customStyle="1" w:styleId="SpecialBold">
    <w:name w:val="Special Bold"/>
    <w:basedOn w:val="DefaultParagraphFont"/>
    <w:rsid w:val="00E038D1"/>
    <w:rPr>
      <w:b/>
      <w:spacing w:val="0"/>
    </w:rPr>
  </w:style>
  <w:style w:type="paragraph" w:customStyle="1" w:styleId="SuperHeading">
    <w:name w:val="SuperHeading"/>
    <w:basedOn w:val="Normal"/>
    <w:rsid w:val="00E038D1"/>
    <w:pPr>
      <w:spacing w:before="240" w:after="120"/>
      <w:outlineLvl w:val="0"/>
    </w:pPr>
    <w:rPr>
      <w:rFonts w:ascii="Times New Roman" w:hAnsi="Times New Roman"/>
      <w:b/>
      <w:sz w:val="32"/>
    </w:rPr>
  </w:style>
  <w:style w:type="paragraph" w:customStyle="1" w:styleId="TableHeading">
    <w:name w:val="Table Heading"/>
    <w:basedOn w:val="HeadingBase"/>
    <w:rsid w:val="00E038D1"/>
    <w:pPr>
      <w:keepLines/>
      <w:pBdr>
        <w:bottom w:val="single" w:sz="6" w:space="1" w:color="918585"/>
      </w:pBdr>
      <w:spacing w:before="240"/>
    </w:pPr>
  </w:style>
  <w:style w:type="paragraph" w:customStyle="1" w:styleId="AllowPageBreak">
    <w:name w:val="AllowPageBreak"/>
    <w:rsid w:val="00E038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8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8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8D1"/>
    <w:rPr>
      <w:rFonts w:ascii="Courier New" w:eastAsia="Times New Roman" w:hAnsi="Courier New" w:cs="Times New Roman"/>
      <w:i/>
      <w:szCs w:val="20"/>
      <w:lang w:eastAsia="en-US"/>
    </w:rPr>
  </w:style>
  <w:style w:type="paragraph" w:customStyle="1" w:styleId="HeadingBase">
    <w:name w:val="Heading Base"/>
    <w:rsid w:val="00E03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8D1"/>
    <w:pPr>
      <w:tabs>
        <w:tab w:val="right" w:leader="dot" w:pos="9072"/>
      </w:tabs>
      <w:ind w:left="567"/>
    </w:pPr>
    <w:rPr>
      <w:szCs w:val="22"/>
    </w:rPr>
  </w:style>
  <w:style w:type="paragraph" w:customStyle="1" w:styleId="TOCBase">
    <w:name w:val="TOC Base"/>
    <w:rsid w:val="00E03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8D1"/>
    <w:pPr>
      <w:tabs>
        <w:tab w:val="right" w:leader="dot" w:pos="9072"/>
      </w:tabs>
      <w:spacing w:before="40" w:after="40"/>
      <w:ind w:left="284"/>
    </w:pPr>
    <w:rPr>
      <w:rFonts w:ascii="Times New Roman" w:hAnsi="Times New Roman"/>
    </w:rPr>
  </w:style>
  <w:style w:type="paragraph" w:styleId="TOC1">
    <w:name w:val="toc 1"/>
    <w:basedOn w:val="TOCBase"/>
    <w:next w:val="Normal"/>
    <w:rsid w:val="00E038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8D1"/>
    <w:rPr>
      <w:rFonts w:ascii="Times New Roman" w:eastAsia="Times New Roman" w:hAnsi="Times New Roman" w:cs="Times New Roman"/>
      <w:sz w:val="16"/>
      <w:lang w:eastAsia="en-US"/>
    </w:rPr>
  </w:style>
  <w:style w:type="paragraph" w:styleId="Title">
    <w:name w:val="Title"/>
    <w:basedOn w:val="HeadingBase"/>
    <w:link w:val="TitleChar"/>
    <w:qFormat/>
    <w:rsid w:val="00E038D1"/>
    <w:pPr>
      <w:spacing w:before="5040"/>
      <w:jc w:val="center"/>
    </w:pPr>
    <w:rPr>
      <w:sz w:val="48"/>
      <w:szCs w:val="72"/>
      <w:lang w:val="en-US"/>
    </w:rPr>
  </w:style>
  <w:style w:type="character" w:customStyle="1" w:styleId="TitleChar">
    <w:name w:val="Title Char"/>
    <w:basedOn w:val="DefaultParagraphFont"/>
    <w:link w:val="Title"/>
    <w:rsid w:val="00E03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8D1"/>
    <w:pPr>
      <w:tabs>
        <w:tab w:val="left" w:pos="3600"/>
        <w:tab w:val="left" w:pos="3958"/>
      </w:tabs>
    </w:pPr>
  </w:style>
  <w:style w:type="paragraph" w:customStyle="1" w:styleId="Note">
    <w:name w:val="Note"/>
    <w:basedOn w:val="BodyText"/>
    <w:rsid w:val="00E03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8D1"/>
    <w:pPr>
      <w:framePr w:wrap="auto" w:hAnchor="text" w:y="6049"/>
    </w:pPr>
    <w:rPr>
      <w:color w:val="000000"/>
      <w:sz w:val="40"/>
    </w:rPr>
  </w:style>
  <w:style w:type="paragraph" w:customStyle="1" w:styleId="TOCTitle">
    <w:name w:val="TOCTitle"/>
    <w:basedOn w:val="Heading1"/>
    <w:rsid w:val="00E038D1"/>
    <w:pPr>
      <w:spacing w:after="240"/>
      <w:jc w:val="center"/>
      <w:outlineLvl w:val="9"/>
    </w:pPr>
    <w:rPr>
      <w:caps/>
    </w:rPr>
  </w:style>
  <w:style w:type="paragraph" w:customStyle="1" w:styleId="Version">
    <w:name w:val="Version"/>
    <w:rsid w:val="00E038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8D1"/>
    <w:pPr>
      <w:numPr>
        <w:numId w:val="12"/>
      </w:numPr>
      <w:tabs>
        <w:tab w:val="clear" w:pos="680"/>
      </w:tabs>
    </w:pPr>
  </w:style>
  <w:style w:type="paragraph" w:styleId="Index1">
    <w:name w:val="index 1"/>
    <w:basedOn w:val="Normal"/>
    <w:next w:val="Normal"/>
    <w:semiHidden/>
    <w:rsid w:val="00E038D1"/>
    <w:pPr>
      <w:keepNext w:val="0"/>
      <w:tabs>
        <w:tab w:val="right" w:pos="4176"/>
      </w:tabs>
      <w:ind w:left="198" w:hanging="198"/>
    </w:pPr>
    <w:rPr>
      <w:rFonts w:ascii="Garamond" w:hAnsi="Garamond"/>
    </w:rPr>
  </w:style>
  <w:style w:type="paragraph" w:styleId="IndexHeading">
    <w:name w:val="index heading"/>
    <w:basedOn w:val="Normal"/>
    <w:next w:val="Index1"/>
    <w:semiHidden/>
    <w:rsid w:val="00E038D1"/>
    <w:pPr>
      <w:spacing w:before="120" w:after="120"/>
    </w:pPr>
    <w:rPr>
      <w:rFonts w:ascii="Arial" w:hAnsi="Arial"/>
      <w:b/>
      <w:color w:val="918585"/>
      <w:sz w:val="24"/>
    </w:rPr>
  </w:style>
  <w:style w:type="paragraph" w:styleId="Header">
    <w:name w:val="header"/>
    <w:basedOn w:val="Normal"/>
    <w:link w:val="HeaderChar"/>
    <w:rsid w:val="00E03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8D1"/>
    <w:rPr>
      <w:rFonts w:ascii="Times New Roman" w:eastAsia="Times New Roman" w:hAnsi="Times New Roman" w:cs="Times New Roman"/>
      <w:sz w:val="16"/>
      <w:szCs w:val="20"/>
      <w:lang w:val="en-GB" w:eastAsia="en-US"/>
    </w:rPr>
  </w:style>
  <w:style w:type="paragraph" w:customStyle="1" w:styleId="Chapter">
    <w:name w:val="Chapter"/>
    <w:basedOn w:val="Normal"/>
    <w:rsid w:val="00E038D1"/>
    <w:pPr>
      <w:spacing w:before="240"/>
    </w:pPr>
    <w:rPr>
      <w:rFonts w:ascii="Times New Roman" w:hAnsi="Times New Roman"/>
      <w:smallCaps/>
      <w:spacing w:val="80"/>
      <w:sz w:val="28"/>
    </w:rPr>
  </w:style>
  <w:style w:type="paragraph" w:customStyle="1" w:styleId="InChapter">
    <w:name w:val="InChapter"/>
    <w:basedOn w:val="Heading3"/>
    <w:rsid w:val="00E038D1"/>
    <w:pPr>
      <w:spacing w:after="240"/>
      <w:outlineLvl w:val="9"/>
    </w:pPr>
    <w:rPr>
      <w:noProof/>
    </w:rPr>
  </w:style>
  <w:style w:type="paragraph" w:styleId="Index2">
    <w:name w:val="index 2"/>
    <w:basedOn w:val="Normal"/>
    <w:next w:val="Normal"/>
    <w:semiHidden/>
    <w:rsid w:val="00E038D1"/>
    <w:pPr>
      <w:tabs>
        <w:tab w:val="right" w:pos="4176"/>
      </w:tabs>
      <w:ind w:left="568" w:hanging="284"/>
    </w:pPr>
    <w:rPr>
      <w:rFonts w:ascii="Garamond" w:hAnsi="Garamond"/>
    </w:rPr>
  </w:style>
  <w:style w:type="paragraph" w:customStyle="1" w:styleId="Byline">
    <w:name w:val="Byline"/>
    <w:rsid w:val="00E03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8D1"/>
    <w:pPr>
      <w:tabs>
        <w:tab w:val="clear" w:pos="3600"/>
        <w:tab w:val="clear" w:pos="3958"/>
      </w:tabs>
      <w:jc w:val="right"/>
    </w:pPr>
  </w:style>
  <w:style w:type="character" w:styleId="Emphasis">
    <w:name w:val="Emphasis"/>
    <w:basedOn w:val="DefaultParagraphFont"/>
    <w:qFormat/>
    <w:rsid w:val="00E038D1"/>
    <w:rPr>
      <w:i/>
    </w:rPr>
  </w:style>
  <w:style w:type="paragraph" w:styleId="Caption">
    <w:name w:val="caption"/>
    <w:basedOn w:val="BodyText"/>
    <w:next w:val="Normal"/>
    <w:qFormat/>
    <w:rsid w:val="00E038D1"/>
    <w:pPr>
      <w:framePr w:w="2268" w:hSpace="181" w:vSpace="181" w:wrap="around" w:vAnchor="text" w:hAnchor="page" w:x="1135" w:y="285" w:anchorLock="1"/>
    </w:pPr>
    <w:rPr>
      <w:i/>
    </w:rPr>
  </w:style>
  <w:style w:type="paragraph" w:customStyle="1" w:styleId="MiniTOCTitle">
    <w:name w:val="MiniTOCTitle"/>
    <w:basedOn w:val="Heading4"/>
    <w:rsid w:val="00E038D1"/>
    <w:pPr>
      <w:spacing w:before="240"/>
      <w:outlineLvl w:val="9"/>
    </w:pPr>
    <w:rPr>
      <w:noProof/>
      <w:sz w:val="24"/>
    </w:rPr>
  </w:style>
  <w:style w:type="paragraph" w:customStyle="1" w:styleId="MiniTOCItem">
    <w:name w:val="MiniTOCItem"/>
    <w:basedOn w:val="ListBullet"/>
    <w:rsid w:val="00E038D1"/>
    <w:pPr>
      <w:numPr>
        <w:numId w:val="0"/>
      </w:numPr>
      <w:tabs>
        <w:tab w:val="right" w:leader="dot" w:pos="6521"/>
      </w:tabs>
      <w:spacing w:before="0" w:after="0"/>
    </w:pPr>
  </w:style>
  <w:style w:type="paragraph" w:customStyle="1" w:styleId="TOFTitle">
    <w:name w:val="TOFTitle"/>
    <w:basedOn w:val="TOCTitle"/>
    <w:rsid w:val="00E038D1"/>
  </w:style>
  <w:style w:type="paragraph" w:styleId="TableofFigures">
    <w:name w:val="table of figures"/>
    <w:basedOn w:val="Normal"/>
    <w:next w:val="Normal"/>
    <w:semiHidden/>
    <w:rsid w:val="00E038D1"/>
    <w:pPr>
      <w:tabs>
        <w:tab w:val="right" w:leader="dot" w:pos="9072"/>
      </w:tabs>
      <w:ind w:left="970" w:hanging="403"/>
    </w:pPr>
    <w:rPr>
      <w:rFonts w:ascii="Times New Roman" w:hAnsi="Times New Roman"/>
      <w:b/>
    </w:rPr>
  </w:style>
  <w:style w:type="paragraph" w:styleId="ListNumber">
    <w:name w:val="List Number"/>
    <w:basedOn w:val="List"/>
    <w:rsid w:val="00E038D1"/>
    <w:pPr>
      <w:numPr>
        <w:numId w:val="14"/>
      </w:numPr>
      <w:tabs>
        <w:tab w:val="clear" w:pos="340"/>
      </w:tabs>
    </w:pPr>
  </w:style>
  <w:style w:type="character" w:customStyle="1" w:styleId="WingdingSymbols">
    <w:name w:val="Wingding Symbols"/>
    <w:rsid w:val="00E038D1"/>
    <w:rPr>
      <w:rFonts w:ascii="Wingdings" w:hAnsi="Wingdings"/>
    </w:rPr>
  </w:style>
  <w:style w:type="character" w:customStyle="1" w:styleId="HotSpot">
    <w:name w:val="HotSpot"/>
    <w:rsid w:val="00E038D1"/>
    <w:rPr>
      <w:color w:val="0033CC"/>
      <w:u w:val="none"/>
    </w:rPr>
  </w:style>
  <w:style w:type="paragraph" w:customStyle="1" w:styleId="BodyTextRight">
    <w:name w:val="Body Text Right"/>
    <w:basedOn w:val="BodyText"/>
    <w:rsid w:val="00E038D1"/>
    <w:pPr>
      <w:spacing w:before="0" w:after="0"/>
      <w:jc w:val="right"/>
    </w:pPr>
  </w:style>
  <w:style w:type="paragraph" w:styleId="Index3">
    <w:name w:val="index 3"/>
    <w:basedOn w:val="ListNumber2"/>
    <w:next w:val="Normal"/>
    <w:semiHidden/>
    <w:rsid w:val="00E038D1"/>
    <w:pPr>
      <w:numPr>
        <w:numId w:val="0"/>
      </w:numPr>
      <w:tabs>
        <w:tab w:val="right" w:leader="dot" w:pos="4176"/>
      </w:tabs>
    </w:pPr>
  </w:style>
  <w:style w:type="paragraph" w:styleId="ListNumber2">
    <w:name w:val="List Number 2"/>
    <w:basedOn w:val="List2"/>
    <w:rsid w:val="00E038D1"/>
    <w:pPr>
      <w:numPr>
        <w:numId w:val="9"/>
      </w:numPr>
      <w:tabs>
        <w:tab w:val="clear" w:pos="1060"/>
      </w:tabs>
    </w:pPr>
  </w:style>
  <w:style w:type="paragraph" w:customStyle="1" w:styleId="MarginNote">
    <w:name w:val="Margin Note"/>
    <w:basedOn w:val="BodyText"/>
    <w:rsid w:val="00E03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8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8D1"/>
    <w:rPr>
      <w:sz w:val="32"/>
    </w:rPr>
  </w:style>
  <w:style w:type="paragraph" w:customStyle="1" w:styleId="HeadingProcedure">
    <w:name w:val="Heading Procedure"/>
    <w:basedOn w:val="HeadingBase"/>
    <w:next w:val="Normal"/>
    <w:rsid w:val="00E038D1"/>
    <w:pPr>
      <w:tabs>
        <w:tab w:val="left" w:pos="0"/>
      </w:tabs>
      <w:spacing w:before="120" w:after="60"/>
    </w:pPr>
    <w:rPr>
      <w:i/>
      <w:color w:val="918585"/>
      <w:sz w:val="22"/>
    </w:rPr>
  </w:style>
  <w:style w:type="paragraph" w:customStyle="1" w:styleId="TableBodyText">
    <w:name w:val="Table Body Text"/>
    <w:basedOn w:val="BodyText"/>
    <w:rsid w:val="00E038D1"/>
    <w:pPr>
      <w:spacing w:before="60" w:after="60"/>
    </w:pPr>
  </w:style>
  <w:style w:type="paragraph" w:styleId="ListContinue">
    <w:name w:val="List Continue"/>
    <w:basedOn w:val="List"/>
    <w:rsid w:val="00E038D1"/>
    <w:pPr>
      <w:ind w:firstLine="0"/>
    </w:pPr>
  </w:style>
  <w:style w:type="paragraph" w:customStyle="1" w:styleId="ListNote">
    <w:name w:val="List Note"/>
    <w:basedOn w:val="List"/>
    <w:rsid w:val="00E038D1"/>
    <w:pPr>
      <w:pBdr>
        <w:top w:val="single" w:sz="6" w:space="2" w:color="918585"/>
        <w:bottom w:val="single" w:sz="6" w:space="2" w:color="918585"/>
      </w:pBdr>
      <w:tabs>
        <w:tab w:val="left" w:pos="1021"/>
      </w:tabs>
      <w:ind w:firstLine="0"/>
    </w:pPr>
  </w:style>
  <w:style w:type="paragraph" w:customStyle="1" w:styleId="Warning">
    <w:name w:val="Warning"/>
    <w:basedOn w:val="BodyText"/>
    <w:rsid w:val="00E038D1"/>
    <w:pPr>
      <w:shd w:val="clear" w:color="auto" w:fill="D9D9D9"/>
      <w:tabs>
        <w:tab w:val="left" w:pos="992"/>
      </w:tabs>
      <w:ind w:left="119" w:right="119"/>
    </w:pPr>
    <w:rPr>
      <w:sz w:val="20"/>
    </w:rPr>
  </w:style>
  <w:style w:type="paragraph" w:customStyle="1" w:styleId="MarginIcons">
    <w:name w:val="Margin Icons"/>
    <w:basedOn w:val="BodyText"/>
    <w:rsid w:val="00E03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8D1"/>
    <w:rPr>
      <w:rFonts w:ascii="Courier New" w:hAnsi="Courier New"/>
    </w:rPr>
  </w:style>
  <w:style w:type="paragraph" w:customStyle="1" w:styleId="NoteBullet">
    <w:name w:val="Note Bullet"/>
    <w:basedOn w:val="Note"/>
    <w:rsid w:val="00E038D1"/>
    <w:pPr>
      <w:tabs>
        <w:tab w:val="clear" w:pos="680"/>
      </w:tabs>
      <w:spacing w:before="60" w:after="60"/>
    </w:pPr>
  </w:style>
  <w:style w:type="paragraph" w:customStyle="1" w:styleId="SubHeading2">
    <w:name w:val="SubHeading2"/>
    <w:basedOn w:val="HeadingBase"/>
    <w:rsid w:val="00E038D1"/>
    <w:pPr>
      <w:spacing w:before="240" w:after="60"/>
    </w:pPr>
    <w:rPr>
      <w:sz w:val="20"/>
    </w:rPr>
  </w:style>
  <w:style w:type="paragraph" w:customStyle="1" w:styleId="SubHeading1">
    <w:name w:val="SubHeading1"/>
    <w:basedOn w:val="HeadingBase"/>
    <w:rsid w:val="00E038D1"/>
    <w:pPr>
      <w:spacing w:before="240" w:after="60"/>
    </w:pPr>
    <w:rPr>
      <w:color w:val="918585"/>
      <w:sz w:val="22"/>
    </w:rPr>
  </w:style>
  <w:style w:type="paragraph" w:customStyle="1" w:styleId="SideHeading">
    <w:name w:val="Side Heading"/>
    <w:basedOn w:val="HeadingBase"/>
    <w:rsid w:val="00E03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8D1"/>
    <w:pPr>
      <w:numPr>
        <w:numId w:val="10"/>
      </w:numPr>
    </w:pPr>
  </w:style>
  <w:style w:type="paragraph" w:styleId="PlainText">
    <w:name w:val="Plain Text"/>
    <w:basedOn w:val="Normal"/>
    <w:link w:val="PlainTextChar"/>
    <w:rsid w:val="00E038D1"/>
    <w:rPr>
      <w:sz w:val="20"/>
    </w:rPr>
  </w:style>
  <w:style w:type="character" w:customStyle="1" w:styleId="PlainTextChar">
    <w:name w:val="Plain Text Char"/>
    <w:basedOn w:val="DefaultParagraphFont"/>
    <w:link w:val="PlainText"/>
    <w:rsid w:val="00E038D1"/>
    <w:rPr>
      <w:rFonts w:ascii="Courier New" w:eastAsia="Times New Roman" w:hAnsi="Courier New" w:cs="Times New Roman"/>
      <w:sz w:val="20"/>
      <w:szCs w:val="20"/>
      <w:lang w:eastAsia="en-US"/>
    </w:rPr>
  </w:style>
  <w:style w:type="character" w:customStyle="1" w:styleId="MenuOption">
    <w:name w:val="Menu Option"/>
    <w:basedOn w:val="DefaultParagraphFont"/>
    <w:rsid w:val="00E038D1"/>
    <w:rPr>
      <w:b/>
      <w:smallCaps/>
    </w:rPr>
  </w:style>
  <w:style w:type="paragraph" w:customStyle="1" w:styleId="TableListNumber">
    <w:name w:val="Table List Number"/>
    <w:basedOn w:val="ListNumber"/>
    <w:rsid w:val="00E038D1"/>
    <w:pPr>
      <w:numPr>
        <w:numId w:val="0"/>
      </w:numPr>
    </w:pPr>
  </w:style>
  <w:style w:type="paragraph" w:styleId="TOC4">
    <w:name w:val="toc 4"/>
    <w:basedOn w:val="TOCBase"/>
    <w:next w:val="Normal"/>
    <w:semiHidden/>
    <w:rsid w:val="00E038D1"/>
    <w:pPr>
      <w:tabs>
        <w:tab w:val="right" w:leader="dot" w:pos="9071"/>
      </w:tabs>
      <w:ind w:left="1701"/>
    </w:pPr>
  </w:style>
  <w:style w:type="paragraph" w:customStyle="1" w:styleId="ListAlpha">
    <w:name w:val="List Alpha"/>
    <w:basedOn w:val="List"/>
    <w:rsid w:val="00E038D1"/>
    <w:pPr>
      <w:numPr>
        <w:numId w:val="8"/>
      </w:numPr>
    </w:pPr>
  </w:style>
  <w:style w:type="paragraph" w:customStyle="1" w:styleId="ListAlpha2">
    <w:name w:val="List Alpha 2"/>
    <w:basedOn w:val="List2"/>
    <w:rsid w:val="00E038D1"/>
    <w:pPr>
      <w:numPr>
        <w:numId w:val="7"/>
      </w:numPr>
    </w:pPr>
  </w:style>
  <w:style w:type="paragraph" w:styleId="List2">
    <w:name w:val="List 2"/>
    <w:basedOn w:val="BodyText"/>
    <w:rsid w:val="00E038D1"/>
    <w:pPr>
      <w:tabs>
        <w:tab w:val="left" w:pos="680"/>
      </w:tabs>
      <w:spacing w:before="60" w:after="60"/>
      <w:ind w:left="680" w:hanging="340"/>
    </w:pPr>
  </w:style>
  <w:style w:type="paragraph" w:styleId="List3">
    <w:name w:val="List 3"/>
    <w:basedOn w:val="BodyText"/>
    <w:rsid w:val="00E038D1"/>
    <w:pPr>
      <w:tabs>
        <w:tab w:val="left" w:pos="1021"/>
      </w:tabs>
      <w:spacing w:before="60" w:after="60"/>
      <w:ind w:left="1020" w:hanging="340"/>
    </w:pPr>
  </w:style>
  <w:style w:type="paragraph" w:styleId="List4">
    <w:name w:val="List 4"/>
    <w:basedOn w:val="BodyText"/>
    <w:rsid w:val="00E038D1"/>
    <w:pPr>
      <w:tabs>
        <w:tab w:val="left" w:pos="1361"/>
      </w:tabs>
      <w:spacing w:before="60" w:after="60"/>
      <w:ind w:left="1361" w:hanging="340"/>
    </w:pPr>
  </w:style>
  <w:style w:type="paragraph" w:styleId="List5">
    <w:name w:val="List 5"/>
    <w:basedOn w:val="BodyText"/>
    <w:rsid w:val="00E038D1"/>
    <w:pPr>
      <w:tabs>
        <w:tab w:val="left" w:pos="1701"/>
      </w:tabs>
      <w:spacing w:before="60" w:after="60"/>
      <w:ind w:left="1701" w:hanging="340"/>
    </w:pPr>
  </w:style>
  <w:style w:type="paragraph" w:styleId="ListBullet3">
    <w:name w:val="List Bullet 3"/>
    <w:basedOn w:val="List3"/>
    <w:rsid w:val="00E038D1"/>
    <w:pPr>
      <w:numPr>
        <w:numId w:val="13"/>
      </w:numPr>
      <w:tabs>
        <w:tab w:val="clear" w:pos="1021"/>
      </w:tabs>
      <w:ind w:left="1037" w:hanging="357"/>
    </w:pPr>
  </w:style>
  <w:style w:type="paragraph" w:styleId="ListBullet4">
    <w:name w:val="List Bullet 4"/>
    <w:basedOn w:val="List4"/>
    <w:rsid w:val="00E038D1"/>
    <w:pPr>
      <w:numPr>
        <w:numId w:val="2"/>
      </w:numPr>
      <w:tabs>
        <w:tab w:val="clear" w:pos="1361"/>
      </w:tabs>
    </w:pPr>
  </w:style>
  <w:style w:type="paragraph" w:styleId="ListBullet5">
    <w:name w:val="List Bullet 5"/>
    <w:basedOn w:val="List5"/>
    <w:rsid w:val="00E038D1"/>
    <w:pPr>
      <w:numPr>
        <w:numId w:val="3"/>
      </w:numPr>
    </w:pPr>
  </w:style>
  <w:style w:type="paragraph" w:styleId="ListContinue2">
    <w:name w:val="List Continue 2"/>
    <w:basedOn w:val="List2"/>
    <w:rsid w:val="00E038D1"/>
    <w:pPr>
      <w:ind w:firstLine="0"/>
    </w:pPr>
  </w:style>
  <w:style w:type="paragraph" w:styleId="ListContinue3">
    <w:name w:val="List Continue 3"/>
    <w:basedOn w:val="List3"/>
    <w:rsid w:val="00E038D1"/>
    <w:pPr>
      <w:ind w:left="1021" w:firstLine="0"/>
    </w:pPr>
  </w:style>
  <w:style w:type="paragraph" w:styleId="ListContinue4">
    <w:name w:val="List Continue 4"/>
    <w:basedOn w:val="List4"/>
    <w:rsid w:val="00E038D1"/>
    <w:pPr>
      <w:ind w:firstLine="0"/>
    </w:pPr>
  </w:style>
  <w:style w:type="paragraph" w:styleId="ListContinue5">
    <w:name w:val="List Continue 5"/>
    <w:basedOn w:val="List5"/>
    <w:rsid w:val="00E038D1"/>
    <w:pPr>
      <w:ind w:firstLine="0"/>
    </w:pPr>
  </w:style>
  <w:style w:type="paragraph" w:styleId="ListNumber3">
    <w:name w:val="List Number 3"/>
    <w:basedOn w:val="List3"/>
    <w:rsid w:val="00E038D1"/>
    <w:pPr>
      <w:numPr>
        <w:numId w:val="4"/>
      </w:numPr>
    </w:pPr>
  </w:style>
  <w:style w:type="paragraph" w:styleId="ListNumber4">
    <w:name w:val="List Number 4"/>
    <w:basedOn w:val="List4"/>
    <w:rsid w:val="00E038D1"/>
    <w:pPr>
      <w:numPr>
        <w:numId w:val="5"/>
      </w:numPr>
    </w:pPr>
  </w:style>
  <w:style w:type="paragraph" w:styleId="ListNumber5">
    <w:name w:val="List Number 5"/>
    <w:basedOn w:val="List5"/>
    <w:rsid w:val="00E038D1"/>
    <w:pPr>
      <w:numPr>
        <w:numId w:val="6"/>
      </w:numPr>
    </w:pPr>
  </w:style>
  <w:style w:type="paragraph" w:styleId="BlockText">
    <w:name w:val="Block Text"/>
    <w:basedOn w:val="Normal"/>
    <w:rsid w:val="00E038D1"/>
    <w:pPr>
      <w:spacing w:after="120"/>
      <w:ind w:left="1440" w:right="1440"/>
    </w:pPr>
  </w:style>
  <w:style w:type="character" w:customStyle="1" w:styleId="Subscript">
    <w:name w:val="Subscript"/>
    <w:basedOn w:val="DefaultParagraphFont"/>
    <w:rsid w:val="00E038D1"/>
    <w:rPr>
      <w:sz w:val="16"/>
      <w:vertAlign w:val="subscript"/>
    </w:rPr>
  </w:style>
  <w:style w:type="character" w:customStyle="1" w:styleId="Superscript">
    <w:name w:val="Superscript"/>
    <w:basedOn w:val="DefaultParagraphFont"/>
    <w:rsid w:val="00E038D1"/>
    <w:rPr>
      <w:sz w:val="16"/>
      <w:vertAlign w:val="superscript"/>
    </w:rPr>
  </w:style>
  <w:style w:type="character" w:customStyle="1" w:styleId="Symbols">
    <w:name w:val="Symbols"/>
    <w:basedOn w:val="DefaultParagraphFont"/>
    <w:rsid w:val="00E038D1"/>
    <w:rPr>
      <w:rFonts w:ascii="Symbol" w:hAnsi="Symbol"/>
    </w:rPr>
  </w:style>
  <w:style w:type="character" w:customStyle="1" w:styleId="MenuOptions">
    <w:name w:val="Menu Options"/>
    <w:basedOn w:val="DefaultParagraphFont"/>
    <w:rsid w:val="00E038D1"/>
    <w:rPr>
      <w:rFonts w:ascii="Arial Narrow" w:hAnsi="Arial Narrow"/>
      <w:smallCaps/>
    </w:rPr>
  </w:style>
  <w:style w:type="character" w:customStyle="1" w:styleId="Buttons">
    <w:name w:val="Buttons"/>
    <w:basedOn w:val="DefaultParagraphFont"/>
    <w:rsid w:val="00E038D1"/>
    <w:rPr>
      <w:b/>
    </w:rPr>
  </w:style>
  <w:style w:type="character" w:customStyle="1" w:styleId="Underlined">
    <w:name w:val="Underlined"/>
    <w:basedOn w:val="DefaultParagraphFont"/>
    <w:rsid w:val="00E038D1"/>
    <w:rPr>
      <w:u w:val="single"/>
    </w:rPr>
  </w:style>
  <w:style w:type="paragraph" w:customStyle="1" w:styleId="TableBodyTextRight">
    <w:name w:val="Table Body Text Right"/>
    <w:basedOn w:val="TableBodyText"/>
    <w:rsid w:val="00E038D1"/>
    <w:pPr>
      <w:widowControl w:val="0"/>
      <w:autoSpaceDE w:val="0"/>
      <w:autoSpaceDN w:val="0"/>
      <w:adjustRightInd w:val="0"/>
      <w:jc w:val="right"/>
    </w:pPr>
    <w:rPr>
      <w:rFonts w:cs="Arial"/>
      <w:szCs w:val="18"/>
    </w:rPr>
  </w:style>
  <w:style w:type="paragraph" w:customStyle="1" w:styleId="CopyrightText">
    <w:name w:val="Copyright Text"/>
    <w:basedOn w:val="BodyText"/>
    <w:rsid w:val="00E038D1"/>
    <w:rPr>
      <w:sz w:val="18"/>
    </w:rPr>
  </w:style>
  <w:style w:type="paragraph" w:customStyle="1" w:styleId="BodySmallRight">
    <w:name w:val="Body Small Right"/>
    <w:basedOn w:val="BodyTextRight"/>
    <w:rsid w:val="00E038D1"/>
    <w:rPr>
      <w:sz w:val="18"/>
      <w:szCs w:val="18"/>
    </w:rPr>
  </w:style>
  <w:style w:type="paragraph" w:customStyle="1" w:styleId="MarginEdition">
    <w:name w:val="Margin Edition"/>
    <w:basedOn w:val="MarginNote"/>
    <w:rsid w:val="00E038D1"/>
    <w:pPr>
      <w:spacing w:before="0" w:after="0"/>
    </w:pPr>
    <w:rPr>
      <w:rFonts w:ascii="Times New Roman" w:hAnsi="Times New Roman"/>
      <w:color w:val="999999"/>
    </w:rPr>
  </w:style>
  <w:style w:type="paragraph" w:customStyle="1" w:styleId="Spacer">
    <w:name w:val="Spacer"/>
    <w:basedOn w:val="Normal"/>
    <w:rsid w:val="00E038D1"/>
    <w:rPr>
      <w:sz w:val="2"/>
      <w:szCs w:val="2"/>
    </w:rPr>
  </w:style>
  <w:style w:type="character" w:customStyle="1" w:styleId="Small">
    <w:name w:val="Small"/>
    <w:basedOn w:val="DefaultParagraphFont"/>
    <w:rsid w:val="00E038D1"/>
    <w:rPr>
      <w:sz w:val="16"/>
    </w:rPr>
  </w:style>
  <w:style w:type="paragraph" w:customStyle="1" w:styleId="WideTable">
    <w:name w:val="Wide Table"/>
    <w:basedOn w:val="Normal"/>
    <w:rsid w:val="00E038D1"/>
    <w:pPr>
      <w:ind w:left="-1418"/>
    </w:pPr>
    <w:rPr>
      <w:sz w:val="2"/>
      <w:szCs w:val="2"/>
    </w:rPr>
  </w:style>
  <w:style w:type="character" w:styleId="PageNumber">
    <w:name w:val="page number"/>
    <w:basedOn w:val="DefaultParagraphFont"/>
    <w:rsid w:val="00E038D1"/>
  </w:style>
  <w:style w:type="paragraph" w:styleId="Quote">
    <w:name w:val="Quote"/>
    <w:basedOn w:val="Heading1"/>
    <w:link w:val="QuoteChar"/>
    <w:qFormat/>
    <w:rsid w:val="00E038D1"/>
    <w:rPr>
      <w:b w:val="0"/>
      <w:sz w:val="72"/>
      <w:szCs w:val="72"/>
      <w:lang w:val="en-NZ"/>
    </w:rPr>
  </w:style>
  <w:style w:type="character" w:customStyle="1" w:styleId="QuoteChar">
    <w:name w:val="Quote Char"/>
    <w:basedOn w:val="DefaultParagraphFont"/>
    <w:link w:val="Quote"/>
    <w:rsid w:val="00E03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8D1"/>
    <w:pPr>
      <w:pageBreakBefore/>
    </w:pPr>
  </w:style>
  <w:style w:type="paragraph" w:customStyle="1" w:styleId="Border">
    <w:name w:val="Border"/>
    <w:basedOn w:val="Normal"/>
    <w:qFormat/>
    <w:rsid w:val="00E03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8D1"/>
    <w:rPr>
      <w:b/>
      <w:bCs/>
      <w:i/>
      <w:iCs/>
      <w:color w:val="auto"/>
    </w:rPr>
  </w:style>
  <w:style w:type="paragraph" w:styleId="IntenseQuote">
    <w:name w:val="Intense Quote"/>
    <w:basedOn w:val="Normal"/>
    <w:next w:val="Normal"/>
    <w:link w:val="IntenseQuoteChar"/>
    <w:uiPriority w:val="30"/>
    <w:qFormat/>
    <w:rsid w:val="00E03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8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8D1"/>
    <w:rPr>
      <w:smallCaps/>
      <w:color w:val="auto"/>
      <w:u w:val="single"/>
    </w:rPr>
  </w:style>
  <w:style w:type="character" w:styleId="IntenseReference">
    <w:name w:val="Intense Reference"/>
    <w:basedOn w:val="DefaultParagraphFont"/>
    <w:uiPriority w:val="32"/>
    <w:qFormat/>
    <w:rsid w:val="00E038D1"/>
    <w:rPr>
      <w:b/>
      <w:bCs/>
      <w:smallCaps/>
      <w:color w:val="auto"/>
      <w:spacing w:val="5"/>
      <w:u w:val="single"/>
    </w:rPr>
  </w:style>
  <w:style w:type="paragraph" w:customStyle="1" w:styleId="2ColumnHeading">
    <w:name w:val="2Column Heading"/>
    <w:basedOn w:val="BodyText"/>
    <w:qFormat/>
    <w:rsid w:val="00E038D1"/>
    <w:pPr>
      <w:spacing w:after="60"/>
      <w:ind w:left="-2268"/>
    </w:pPr>
    <w:rPr>
      <w:b/>
    </w:rPr>
  </w:style>
  <w:style w:type="paragraph" w:customStyle="1" w:styleId="Heading1TOC">
    <w:name w:val="Heading1 TOC"/>
    <w:basedOn w:val="Normal"/>
    <w:qFormat/>
    <w:rsid w:val="00E038D1"/>
    <w:pPr>
      <w:spacing w:before="240" w:after="120"/>
    </w:pPr>
    <w:rPr>
      <w:rFonts w:ascii="Times New Roman" w:hAnsi="Times New Roman"/>
      <w:b/>
      <w:sz w:val="32"/>
    </w:rPr>
  </w:style>
  <w:style w:type="paragraph" w:customStyle="1" w:styleId="Heading2TOC">
    <w:name w:val="Heading2 TOC"/>
    <w:basedOn w:val="Normal"/>
    <w:qFormat/>
    <w:rsid w:val="00E038D1"/>
    <w:pPr>
      <w:spacing w:before="240" w:after="60"/>
    </w:pPr>
    <w:rPr>
      <w:rFonts w:ascii="Times New Roman" w:hAnsi="Times New Roman"/>
      <w:b/>
      <w:sz w:val="28"/>
    </w:rPr>
  </w:style>
  <w:style w:type="character" w:customStyle="1" w:styleId="Underline">
    <w:name w:val="Underline"/>
    <w:basedOn w:val="DefaultParagraphFont"/>
    <w:qFormat/>
    <w:rsid w:val="00E038D1"/>
    <w:rPr>
      <w:u w:val="single"/>
    </w:rPr>
  </w:style>
  <w:style w:type="character" w:customStyle="1" w:styleId="BoldandItalics">
    <w:name w:val="Bold and Italics"/>
    <w:qFormat/>
    <w:rsid w:val="00E038D1"/>
    <w:rPr>
      <w:b/>
      <w:i/>
      <w:u w:val="none"/>
    </w:rPr>
  </w:style>
  <w:style w:type="paragraph" w:styleId="BalloonText">
    <w:name w:val="Balloon Text"/>
    <w:basedOn w:val="Normal"/>
    <w:link w:val="BalloonTextChar"/>
    <w:rsid w:val="00E038D1"/>
    <w:rPr>
      <w:rFonts w:ascii="Tahoma" w:hAnsi="Tahoma" w:cs="Tahoma"/>
      <w:sz w:val="16"/>
      <w:szCs w:val="16"/>
    </w:rPr>
  </w:style>
  <w:style w:type="character" w:customStyle="1" w:styleId="BalloonTextChar">
    <w:name w:val="Balloon Text Char"/>
    <w:basedOn w:val="DefaultParagraphFont"/>
    <w:link w:val="BalloonText"/>
    <w:rsid w:val="00E038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8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8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8D1"/>
    <w:rPr>
      <w:b/>
      <w:color w:val="660033"/>
      <w:spacing w:val="0"/>
    </w:rPr>
  </w:style>
  <w:style w:type="paragraph" w:customStyle="1" w:styleId="Nameditemlist">
    <w:name w:val="Named item list"/>
    <w:basedOn w:val="BodyText"/>
    <w:qFormat/>
    <w:rsid w:val="00E038D1"/>
    <w:pPr>
      <w:tabs>
        <w:tab w:val="left" w:pos="2835"/>
      </w:tabs>
      <w:ind w:left="2835" w:hanging="2835"/>
    </w:pPr>
  </w:style>
  <w:style w:type="paragraph" w:customStyle="1" w:styleId="BodyTextnopadding">
    <w:name w:val="Body Text no padding"/>
    <w:basedOn w:val="BodyText"/>
    <w:qFormat/>
    <w:rsid w:val="00E038D1"/>
    <w:pPr>
      <w:spacing w:before="0" w:after="0"/>
    </w:pPr>
  </w:style>
  <w:style w:type="paragraph" w:customStyle="1" w:styleId="BodyTextBold">
    <w:name w:val="Body Text Bold"/>
    <w:basedOn w:val="BodyText"/>
    <w:qFormat/>
    <w:rsid w:val="00E038D1"/>
    <w:rPr>
      <w:b/>
    </w:rPr>
  </w:style>
  <w:style w:type="character" w:styleId="Hyperlink">
    <w:name w:val="Hyperlink"/>
    <w:basedOn w:val="DefaultParagraphFont"/>
    <w:uiPriority w:val="99"/>
    <w:unhideWhenUsed/>
    <w:rsid w:val="002305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5326</Characters>
  <Application>Microsoft Office Word</Application>
  <DocSecurity>0</DocSecurity>
  <Lines>152</Lines>
  <Paragraphs>77</Paragraphs>
  <ScaleCrop>false</ScaleCrop>
  <Company>Author-it Software Corporation Ltd.</Company>
  <LinksUpToDate>false</LinksUpToDate>
  <CharactersWithSpaces>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NWPNET016 Inspect sewer or stormwater line</dc:title>
  <dc:subject>Approved</dc:subject>
  <dc:creator>Australian Industry Standards</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