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347" w:rsidP="00EA3347">
      <w:pPr>
        <w:pStyle w:val="Title"/>
      </w:pPr>
      <w:r>
        <w:fldChar w:fldCharType="begin"/>
      </w:r>
      <w:r>
        <w:instrText xml:space="preserve"> TITLE   \* MERGEFORMAT </w:instrText>
      </w:r>
      <w:r>
        <w:fldChar w:fldCharType="separate"/>
      </w:r>
      <w:r>
        <w:t>Assessment Requirements for NWPNET016 Inspect sewer or stormwater line</w:t>
      </w:r>
      <w:r>
        <w:fldChar w:fldCharType="end"/>
      </w:r>
    </w:p>
    <w:p w:rsidR="00EA3347" w:rsidP="00EA3347">
      <w:pPr>
        <w:pStyle w:val="Version"/>
        <w:sectPr w:rsidSect="001575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51C" w:rsidP="0015751C">
      <w:pPr>
        <w:pStyle w:val="SuperHeading"/>
      </w:pPr>
      <w:r w:rsidRPr="0015751C">
        <w:t>Assessment Requirements for NWPNET016 Inspect sewer or stormwater line</w:t>
      </w:r>
    </w:p>
    <w:p w:rsidR="00000000" w:rsidRPr="0015751C" w:rsidP="0015751C">
      <w:pPr>
        <w:pStyle w:val="Heading1"/>
      </w:pPr>
      <w:bookmarkStart w:id="1" w:name="O_760093"/>
      <w:bookmarkEnd w:id="1"/>
      <w:r w:rsidRPr="0015751C">
        <w:t>Modification History</w:t>
      </w:r>
    </w:p>
    <w:tbl>
      <w:tblPr>
        <w:tblW w:w="0" w:type="auto"/>
        <w:tblLayout w:type="fixed"/>
        <w:tblCellMar>
          <w:left w:w="62" w:type="dxa"/>
          <w:right w:w="62" w:type="dxa"/>
        </w:tblCellMar>
        <w:tblLook w:val="0000"/>
      </w:tblPr>
      <w:tblGrid>
        <w:gridCol w:w="1134"/>
        <w:gridCol w:w="7937"/>
      </w:tblGrid>
      <w:tr w:rsidTr="00EA33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51C">
            <w:pPr>
              <w:pStyle w:val="TableHeading"/>
              <w:rPr>
                <w:lang w:val="en-NZ"/>
              </w:rPr>
            </w:pPr>
            <w:r w:rsidRPr="001575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51C">
            <w:pPr>
              <w:pStyle w:val="TableHeading"/>
              <w:rPr>
                <w:lang w:val="en-NZ"/>
              </w:rPr>
            </w:pPr>
            <w:r w:rsidRPr="0015751C">
              <w:t>Comments</w:t>
            </w:r>
          </w:p>
        </w:tc>
      </w:tr>
      <w:tr w:rsidTr="00EA33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51C">
            <w:pPr>
              <w:pStyle w:val="BodyText"/>
              <w:rPr>
                <w:lang w:val="en-NZ"/>
              </w:rPr>
            </w:pPr>
            <w:r w:rsidRPr="001575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51C" w:rsidP="0015751C">
            <w:pPr>
              <w:pStyle w:val="BodyText"/>
            </w:pPr>
            <w:r w:rsidRPr="0015751C">
              <w:t xml:space="preserve">These Assessment Requirements were released in NWP Water Training Package release 1.0 and meet the Standards for Training Packages. </w:t>
            </w:r>
          </w:p>
          <w:p w:rsidR="00000000" w:rsidRPr="0015751C" w:rsidP="0015751C">
            <w:pPr>
              <w:pStyle w:val="BodyText"/>
            </w:pPr>
          </w:p>
          <w:p w:rsidR="00000000" w:rsidRPr="0015751C" w:rsidP="0015751C">
            <w:pPr>
              <w:pStyle w:val="ListBullet"/>
            </w:pPr>
            <w:r w:rsidRPr="0015751C">
              <w:t>Assessment Requirements created drawing upon specified assessment information from superseded unit</w:t>
            </w:r>
          </w:p>
        </w:tc>
      </w:tr>
    </w:tbl>
    <w:p w:rsidR="00000000" w:rsidRPr="0015751C" w:rsidP="0015751C">
      <w:pPr>
        <w:pStyle w:val="BodyText"/>
      </w:pPr>
    </w:p>
    <w:p w:rsidR="00000000" w:rsidRPr="0015751C" w:rsidP="0015751C">
      <w:pPr>
        <w:pStyle w:val="AllowPageBreak"/>
      </w:pPr>
    </w:p>
    <w:p w:rsidR="00000000" w:rsidRPr="0015751C" w:rsidP="0015751C">
      <w:pPr>
        <w:pStyle w:val="Heading1"/>
      </w:pPr>
      <w:bookmarkStart w:id="2" w:name="O_760094"/>
      <w:bookmarkEnd w:id="2"/>
      <w:r w:rsidRPr="0015751C">
        <w:t>Per</w:t>
      </w:r>
      <w:r w:rsidRPr="0015751C">
        <w:t>formance Evidence</w:t>
      </w:r>
    </w:p>
    <w:p w:rsidR="00000000" w:rsidRPr="0015751C" w:rsidP="00EA3347">
      <w:pPr>
        <w:pStyle w:val="BodyText"/>
      </w:pPr>
      <w:r w:rsidRPr="0015751C">
        <w:t xml:space="preserve">Evidence required to demonstrate competence must satisfy all of the requirements of the elements and performance criteria. If not otherwise specified </w:t>
      </w:r>
      <w:r w:rsidRPr="0015751C">
        <w:t>the candidate must demonstrate evidence of performance of the following on at least one occasion.</w:t>
      </w:r>
    </w:p>
    <w:p w:rsidR="00000000" w:rsidRPr="0015751C" w:rsidP="0015751C">
      <w:pPr>
        <w:pStyle w:val="ListBullet"/>
      </w:pPr>
      <w:r w:rsidRPr="0015751C">
        <w:t>identifying structural defects, service conditions and other features in a range of different conduits</w:t>
      </w:r>
    </w:p>
    <w:p w:rsidR="00000000" w:rsidRPr="0015751C" w:rsidP="0015751C">
      <w:pPr>
        <w:pStyle w:val="ListBullet"/>
      </w:pPr>
      <w:r w:rsidRPr="0015751C">
        <w:t>applying industry inspection reporting code requiremen</w:t>
      </w:r>
      <w:r w:rsidRPr="0015751C">
        <w:t>ts</w:t>
      </w:r>
    </w:p>
    <w:p w:rsidR="00000000" w:rsidRPr="0015751C" w:rsidP="0015751C">
      <w:pPr>
        <w:pStyle w:val="ListBullet"/>
      </w:pPr>
      <w:r w:rsidRPr="0015751C">
        <w:t>using data capture software</w:t>
      </w:r>
    </w:p>
    <w:p w:rsidR="00000000" w:rsidRPr="0015751C" w:rsidP="0015751C">
      <w:pPr>
        <w:pStyle w:val="ListBullet"/>
      </w:pPr>
      <w:r w:rsidRPr="0015751C">
        <w:t>operating CCTV camera controls and recording systems</w:t>
      </w:r>
    </w:p>
    <w:p w:rsidR="00000000" w:rsidRPr="0015751C" w:rsidP="0015751C">
      <w:pPr>
        <w:pStyle w:val="ListBullet"/>
      </w:pPr>
      <w:r w:rsidRPr="0015751C">
        <w:t>accessing and interpreting GIS data, interpreting plans, maps, house service diagrams, instructions, specifications and standard operating procedures</w:t>
      </w:r>
    </w:p>
    <w:p w:rsidR="00000000" w:rsidRPr="0015751C" w:rsidP="0015751C">
      <w:pPr>
        <w:pStyle w:val="ListBullet"/>
      </w:pPr>
      <w:r w:rsidRPr="0015751C">
        <w:t>using safety equipment</w:t>
      </w:r>
      <w:r w:rsidRPr="0015751C">
        <w:t xml:space="preserve"> and personal protective equipment</w:t>
      </w:r>
    </w:p>
    <w:p w:rsidR="00000000" w:rsidRPr="0015751C" w:rsidP="0015751C">
      <w:pPr>
        <w:pStyle w:val="ListBullet"/>
      </w:pPr>
      <w:r w:rsidRPr="0015751C">
        <w:t>using tools and instruments associated with camera/transport operation, maintenance and calibration</w:t>
      </w:r>
    </w:p>
    <w:p w:rsidR="00000000" w:rsidRPr="0015751C" w:rsidP="0015751C">
      <w:pPr>
        <w:pStyle w:val="ListBullet"/>
      </w:pPr>
      <w:r w:rsidRPr="0015751C">
        <w:t>planning, preparing and conducting an inspection of gravity sewer or stormwater conduits</w:t>
      </w:r>
    </w:p>
    <w:p w:rsidR="00000000" w:rsidRPr="0015751C" w:rsidP="0015751C">
      <w:pPr>
        <w:pStyle w:val="ListBullet"/>
      </w:pPr>
      <w:r w:rsidRPr="0015751C">
        <w:t>preparing for conduit inspection</w:t>
      </w:r>
    </w:p>
    <w:p w:rsidR="00000000" w:rsidRPr="0015751C" w:rsidP="0015751C">
      <w:pPr>
        <w:pStyle w:val="ListBullet"/>
      </w:pPr>
      <w:r w:rsidRPr="0015751C">
        <w:t>identifying the location and extent of the work, methods to be applied, and equipment, including safety equipment, to be used</w:t>
      </w:r>
    </w:p>
    <w:p w:rsidR="00000000" w:rsidRPr="0015751C" w:rsidP="0015751C">
      <w:pPr>
        <w:pStyle w:val="ListBullet"/>
      </w:pPr>
      <w:r w:rsidRPr="0015751C">
        <w:t>assessing risks and preparing for hazards</w:t>
      </w:r>
    </w:p>
    <w:p w:rsidR="00000000" w:rsidRPr="0015751C" w:rsidP="0015751C">
      <w:pPr>
        <w:pStyle w:val="ListBullet"/>
      </w:pPr>
      <w:r w:rsidRPr="0015751C">
        <w:t>implementing appropriate isolation and inspection procedures</w:t>
      </w:r>
    </w:p>
    <w:p w:rsidR="00000000" w:rsidRPr="0015751C" w:rsidP="0015751C">
      <w:pPr>
        <w:pStyle w:val="ListBullet"/>
      </w:pPr>
      <w:r w:rsidRPr="0015751C">
        <w:t xml:space="preserve">calibrating equipment for </w:t>
      </w:r>
      <w:r w:rsidRPr="0015751C">
        <w:t>conduit inspection</w:t>
      </w:r>
    </w:p>
    <w:p w:rsidR="00000000" w:rsidRPr="0015751C" w:rsidP="0015751C">
      <w:pPr>
        <w:pStyle w:val="ListBullet"/>
      </w:pPr>
      <w:r w:rsidRPr="0015751C">
        <w:t>operating and maintaining equipment</w:t>
      </w:r>
    </w:p>
    <w:p w:rsidR="00000000" w:rsidRPr="0015751C" w:rsidP="0015751C">
      <w:pPr>
        <w:pStyle w:val="ListBullet"/>
      </w:pPr>
      <w:r w:rsidRPr="0015751C">
        <w:t>conducting inspections and identifying and coding conduit defects and condition</w:t>
      </w:r>
    </w:p>
    <w:p w:rsidR="00000000" w:rsidRPr="0015751C" w:rsidP="0015751C">
      <w:pPr>
        <w:pStyle w:val="ListBullet"/>
      </w:pPr>
      <w:r w:rsidRPr="0015751C">
        <w:t>recording data manually, or using approved software program</w:t>
      </w:r>
    </w:p>
    <w:p w:rsidR="00000000" w:rsidRPr="0015751C" w:rsidP="0015751C">
      <w:pPr>
        <w:pStyle w:val="ListBullet"/>
      </w:pPr>
      <w:r w:rsidRPr="0015751C">
        <w:t>investigating and recording anomalies</w:t>
      </w:r>
    </w:p>
    <w:p w:rsidR="00000000" w:rsidRPr="0015751C" w:rsidP="0015751C">
      <w:pPr>
        <w:pStyle w:val="ListBullet"/>
      </w:pPr>
      <w:r w:rsidRPr="0015751C">
        <w:t>reporting conduit at ri</w:t>
      </w:r>
      <w:r w:rsidRPr="0015751C">
        <w:t>sk of failure</w:t>
      </w:r>
    </w:p>
    <w:p w:rsidR="00000000" w:rsidRPr="0015751C" w:rsidP="0015751C">
      <w:pPr>
        <w:pStyle w:val="ListBullet"/>
      </w:pPr>
      <w:r w:rsidRPr="0015751C">
        <w:t>removing equipment and reinstating system operation</w:t>
      </w:r>
    </w:p>
    <w:p w:rsidR="00000000" w:rsidRPr="0015751C" w:rsidP="0015751C">
      <w:pPr>
        <w:pStyle w:val="ListBullet"/>
      </w:pPr>
      <w:r w:rsidRPr="0015751C">
        <w:t>restoring worksite</w:t>
      </w:r>
    </w:p>
    <w:p w:rsidR="00000000" w:rsidRPr="0015751C" w:rsidP="0015751C">
      <w:pPr>
        <w:pStyle w:val="ListBullet"/>
      </w:pPr>
      <w:r w:rsidRPr="0015751C">
        <w:t>completing and processing inspection information according to organisational procedures</w:t>
      </w:r>
    </w:p>
    <w:p w:rsidR="00000000" w:rsidRPr="0015751C" w:rsidP="0015751C">
      <w:pPr>
        <w:pStyle w:val="AllowPageBreak"/>
      </w:pPr>
    </w:p>
    <w:p w:rsidR="00000000" w:rsidRPr="0015751C" w:rsidP="0015751C">
      <w:pPr>
        <w:pStyle w:val="Heading1"/>
      </w:pPr>
      <w:bookmarkStart w:id="3" w:name="O_760095"/>
      <w:bookmarkEnd w:id="3"/>
      <w:r w:rsidRPr="0015751C">
        <w:t>Knowledge Evidence</w:t>
      </w:r>
    </w:p>
    <w:p w:rsidR="00000000" w:rsidRPr="0015751C" w:rsidP="00EA3347">
      <w:pPr>
        <w:pStyle w:val="BodyText"/>
      </w:pPr>
      <w:r w:rsidRPr="0015751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5751C" w:rsidP="0015751C">
      <w:pPr>
        <w:pStyle w:val="ListBullet"/>
      </w:pPr>
      <w:r w:rsidRPr="0015751C">
        <w:t>industry ins</w:t>
      </w:r>
      <w:r w:rsidRPr="0015751C">
        <w:t>pection reporting code</w:t>
      </w:r>
    </w:p>
    <w:p w:rsidR="00000000" w:rsidRPr="0015751C" w:rsidP="0015751C">
      <w:pPr>
        <w:pStyle w:val="ListBullet"/>
      </w:pPr>
      <w:r w:rsidRPr="0015751C">
        <w:t>data capture, recording and reporting software</w:t>
      </w:r>
    </w:p>
    <w:p w:rsidR="00000000" w:rsidRPr="0015751C" w:rsidP="0015751C">
      <w:pPr>
        <w:pStyle w:val="ListBullet"/>
      </w:pPr>
      <w:r w:rsidRPr="0015751C">
        <w:t>WHS</w:t>
      </w:r>
    </w:p>
    <w:p w:rsidR="00000000" w:rsidRPr="0015751C" w:rsidP="0015751C">
      <w:pPr>
        <w:pStyle w:val="ListBullet"/>
      </w:pPr>
      <w:r w:rsidRPr="0015751C">
        <w:t>confined space entry procedures</w:t>
      </w:r>
    </w:p>
    <w:p w:rsidR="00000000" w:rsidRPr="0015751C" w:rsidP="0015751C">
      <w:pPr>
        <w:pStyle w:val="ListBullet"/>
      </w:pPr>
      <w:r w:rsidRPr="0015751C">
        <w:t>typical traffic control arrangements</w:t>
      </w:r>
    </w:p>
    <w:p w:rsidR="00000000" w:rsidRPr="0015751C" w:rsidP="0015751C">
      <w:pPr>
        <w:pStyle w:val="ListBullet"/>
      </w:pPr>
      <w:r w:rsidRPr="0015751C">
        <w:t>potential hazards and risk factors of operational processes</w:t>
      </w:r>
    </w:p>
    <w:p w:rsidR="00000000" w:rsidRPr="0015751C" w:rsidP="0015751C">
      <w:pPr>
        <w:pStyle w:val="ListBullet"/>
      </w:pPr>
      <w:r w:rsidRPr="0015751C">
        <w:t>equipment operation</w:t>
      </w:r>
    </w:p>
    <w:p w:rsidR="00000000" w:rsidRPr="0015751C" w:rsidP="0015751C">
      <w:pPr>
        <w:pStyle w:val="ListBullet"/>
      </w:pPr>
      <w:r w:rsidRPr="0015751C">
        <w:t>techniques of operation in unusua</w:t>
      </w:r>
      <w:r w:rsidRPr="0015751C">
        <w:t>l situations</w:t>
      </w:r>
    </w:p>
    <w:p w:rsidR="00000000" w:rsidRPr="0015751C" w:rsidP="0015751C">
      <w:pPr>
        <w:pStyle w:val="ListBullet"/>
      </w:pPr>
      <w:r w:rsidRPr="0015751C">
        <w:t>capabilities of camera, lights and transport system</w:t>
      </w:r>
    </w:p>
    <w:p w:rsidR="00000000" w:rsidRPr="0015751C" w:rsidP="0015751C">
      <w:pPr>
        <w:pStyle w:val="ListBullet"/>
      </w:pPr>
      <w:r w:rsidRPr="0015751C">
        <w:t>routine maintenance and calibration requirements of camera, lights and transport system</w:t>
      </w:r>
    </w:p>
    <w:p w:rsidR="00000000" w:rsidRPr="0015751C" w:rsidP="0015751C">
      <w:pPr>
        <w:pStyle w:val="ListBullet"/>
      </w:pPr>
      <w:r w:rsidRPr="0015751C">
        <w:t>effects of weather and conditions on operation of site or plant</w:t>
      </w:r>
    </w:p>
    <w:p w:rsidR="00000000" w:rsidRPr="0015751C" w:rsidP="0015751C">
      <w:pPr>
        <w:pStyle w:val="ListBullet"/>
      </w:pPr>
      <w:r w:rsidRPr="0015751C">
        <w:t xml:space="preserve">environmental aspects of operation and </w:t>
      </w:r>
      <w:r w:rsidRPr="0015751C">
        <w:t xml:space="preserve">installation </w:t>
      </w:r>
    </w:p>
    <w:p w:rsidR="00000000" w:rsidRPr="0015751C" w:rsidP="0015751C">
      <w:pPr>
        <w:pStyle w:val="ListBullet"/>
      </w:pPr>
      <w:r w:rsidRPr="0015751C">
        <w:t>features of conduits used in Australia for gravity sewer and stormwater construction over the last 100 years</w:t>
      </w:r>
    </w:p>
    <w:p w:rsidR="00000000" w:rsidRPr="0015751C" w:rsidP="0015751C">
      <w:pPr>
        <w:pStyle w:val="ListBullet"/>
      </w:pPr>
      <w:r w:rsidRPr="0015751C">
        <w:t>construction and operation of sewerage and stormwater systems</w:t>
      </w:r>
    </w:p>
    <w:p w:rsidR="00000000" w:rsidRPr="0015751C" w:rsidP="0015751C">
      <w:pPr>
        <w:pStyle w:val="AllowPageBreak"/>
      </w:pPr>
    </w:p>
    <w:p w:rsidR="00000000" w:rsidRPr="0015751C" w:rsidP="0015751C">
      <w:pPr>
        <w:pStyle w:val="Heading1"/>
      </w:pPr>
      <w:bookmarkStart w:id="4" w:name="O_760096"/>
      <w:bookmarkEnd w:id="4"/>
      <w:r w:rsidRPr="0015751C">
        <w:t>Assessment Conditions</w:t>
      </w:r>
    </w:p>
    <w:p w:rsidR="00000000" w:rsidRPr="0015751C" w:rsidP="00EA3347">
      <w:pPr>
        <w:pStyle w:val="BodyText"/>
      </w:pPr>
      <w:r w:rsidRPr="0015751C">
        <w:t>Competency should be assessed in</w:t>
      </w:r>
      <w:r w:rsidRPr="0015751C">
        <w:t xml:space="preserve"> an actual workplace or in a simulated environment, with access to equipment and infrastructure appropriate to the outcome. Competency should be demonstrated over time to ensure the candidate is assessed across a variety of situations.</w:t>
      </w:r>
    </w:p>
    <w:p w:rsidR="00EA3347" w:rsidP="00EA3347">
      <w:pPr>
        <w:pStyle w:val="BodyText"/>
      </w:pPr>
      <w:r w:rsidRPr="0015751C">
        <w:t>Assessors must satisfy the NVR/AQTF mandatory competency requirements for assessors.</w:t>
      </w:r>
    </w:p>
    <w:p w:rsidR="00000000" w:rsidRPr="0015751C" w:rsidP="0015751C">
      <w:pPr>
        <w:pStyle w:val="Heading1"/>
      </w:pPr>
      <w:bookmarkStart w:id="5" w:name="O_760099"/>
      <w:bookmarkEnd w:id="5"/>
      <w:r w:rsidRPr="0015751C">
        <w:t>Links</w:t>
      </w:r>
    </w:p>
    <w:p w:rsidR="00000000" w:rsidRPr="0015751C" w:rsidP="00EA3347">
      <w:pPr>
        <w:pStyle w:val="BodyText"/>
      </w:pPr>
      <w:r w:rsidRPr="001575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F3E51">
        <w:rPr>
          <w:rStyle w:val="Hyperlink"/>
        </w:rPr>
        <w:t>https://vetnet.gov.au/Pages/TrainingDocs.aspx?q=26336bc0-04e5-49d9-8c31-46c49b6a0037</w:t>
      </w:r>
      <w:r>
        <w:fldChar w:fldCharType="end"/>
      </w:r>
    </w:p>
    <w:p w:rsidR="00000000" w:rsidRPr="0015751C" w:rsidP="00EA3347">
      <w:pPr>
        <w:pStyle w:val="BodyText"/>
      </w:pPr>
      <w:r w:rsidRPr="0015751C">
        <w:t>C</w:t>
      </w:r>
      <w:r w:rsidRPr="0015751C">
        <w:t xml:space="preserve">ompanion Volume implementation guides are found in VETNet - </w:t>
      </w:r>
      <w:r>
        <w:fldChar w:fldCharType="begin"/>
      </w:r>
      <w:r>
        <w:instrText xml:space="preserve"> HYPERLINK "https://vetnet.gov.au/Pages/TrainingDocs.aspx?q=26336bc0-04e5-49d9-8c31-46c49b6a0037" </w:instrText>
      </w:r>
      <w:r>
        <w:fldChar w:fldCharType="separate"/>
      </w:r>
      <w:r w:rsidRPr="00AF3E51">
        <w:rPr>
          <w:rStyle w:val="Hyperlink"/>
        </w:rPr>
        <w:t>https://vetnet.gov.au/Pages/TrainingDocs.aspx?q=26336bc0-04e5-49d9-8c31-46c49b6a0037</w:t>
      </w:r>
      <w:r>
        <w:fldChar w:fldCharType="end"/>
      </w:r>
    </w:p>
    <w:p w:rsidR="00000000" w:rsidRPr="0015751C" w:rsidP="00EA3347">
      <w:pPr>
        <w:pStyle w:val="BodyText"/>
      </w:pPr>
      <w:r w:rsidRPr="001575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F3E51">
        <w:rPr>
          <w:rStyle w:val="Hyperlink"/>
        </w:rPr>
        <w:t>https://vetnet.gov.au/Pages/TrainingDocs.aspx?q=26336bc0-04e5-49d9-8c31-46c49b6a0037</w:t>
      </w:r>
      <w:r>
        <w:fldChar w:fldCharType="end"/>
      </w:r>
    </w:p>
    <w:p w:rsidR="00000000" w:rsidRPr="0015751C" w:rsidP="00EA3347">
      <w:pPr>
        <w:pStyle w:val="BodyText"/>
      </w:pPr>
      <w:r w:rsidRPr="001575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F3E51">
        <w:rPr>
          <w:rStyle w:val="Hyperlink"/>
        </w:rPr>
        <w:t>https://vetnet.gov.au/Pages/TrainingDocs.aspx?q=26336bc0-04e5-49d9-8c31-46c49b6a0037</w:t>
      </w:r>
      <w:r>
        <w:fldChar w:fldCharType="end"/>
      </w:r>
    </w:p>
    <w:p w:rsidR="00000000" w:rsidRPr="0015751C" w:rsidP="0015751C"/>
    <w:sectPr w:rsidSect="001575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1C" w:rsidRPr="00EA3347" w:rsidP="00EA33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47" w:rsidP="001575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3347" w:rsidP="001575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3347" w:rsidP="001575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51C" w:rsidRPr="00EA3347" w:rsidP="00EA33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47" w:rsidRPr="002D2AF8" w:rsidP="0015751C">
    <w:pPr>
      <w:pStyle w:val="Header"/>
      <w:framePr w:wrap="around"/>
    </w:pPr>
    <w:r>
      <w:fldChar w:fldCharType="begin"/>
    </w:r>
    <w:r>
      <w:instrText xml:space="preserve"> TITLE   \* MERGEFORMAT </w:instrText>
    </w:r>
    <w:r>
      <w:fldChar w:fldCharType="separate"/>
    </w:r>
    <w:r>
      <w:t>Assessment Requirements for NWPNET016 Inspect sewer or stormwater 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A3347" w:rsidP="001575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52D8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A48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5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51C"/>
    <w:pPr>
      <w:spacing w:before="360" w:after="60"/>
      <w:outlineLvl w:val="0"/>
    </w:pPr>
    <w:rPr>
      <w:sz w:val="32"/>
    </w:rPr>
  </w:style>
  <w:style w:type="paragraph" w:styleId="Heading2">
    <w:name w:val="heading 2"/>
    <w:basedOn w:val="HeadingBase"/>
    <w:next w:val="BodyText"/>
    <w:link w:val="Heading2Char"/>
    <w:qFormat/>
    <w:rsid w:val="0015751C"/>
    <w:pPr>
      <w:keepLines/>
      <w:spacing w:before="240" w:after="120"/>
      <w:outlineLvl w:val="1"/>
    </w:pPr>
    <w:rPr>
      <w:sz w:val="28"/>
      <w:szCs w:val="40"/>
    </w:rPr>
  </w:style>
  <w:style w:type="paragraph" w:styleId="Heading3">
    <w:name w:val="heading 3"/>
    <w:basedOn w:val="HeadingBase"/>
    <w:next w:val="BodyText"/>
    <w:link w:val="Heading3Char"/>
    <w:qFormat/>
    <w:rsid w:val="0015751C"/>
    <w:pPr>
      <w:spacing w:before="180" w:after="120"/>
      <w:outlineLvl w:val="2"/>
    </w:pPr>
    <w:rPr>
      <w:spacing w:val="-10"/>
      <w:kern w:val="32"/>
    </w:rPr>
  </w:style>
  <w:style w:type="paragraph" w:styleId="Heading4">
    <w:name w:val="heading 4"/>
    <w:basedOn w:val="HeadingBase"/>
    <w:next w:val="BodyText"/>
    <w:link w:val="Heading4Char"/>
    <w:qFormat/>
    <w:rsid w:val="0015751C"/>
    <w:pPr>
      <w:spacing w:before="160" w:after="120"/>
      <w:outlineLvl w:val="3"/>
    </w:pPr>
    <w:rPr>
      <w:sz w:val="22"/>
    </w:rPr>
  </w:style>
  <w:style w:type="paragraph" w:styleId="Heading5">
    <w:name w:val="heading 5"/>
    <w:basedOn w:val="HeadingBase"/>
    <w:next w:val="Normal"/>
    <w:link w:val="Heading5Char"/>
    <w:qFormat/>
    <w:rsid w:val="0015751C"/>
    <w:pPr>
      <w:spacing w:before="80"/>
      <w:outlineLvl w:val="4"/>
    </w:pPr>
    <w:rPr>
      <w:color w:val="918585"/>
      <w:sz w:val="20"/>
    </w:rPr>
  </w:style>
  <w:style w:type="paragraph" w:styleId="Heading6">
    <w:name w:val="heading 6"/>
    <w:basedOn w:val="HeadingBase"/>
    <w:next w:val="Normal"/>
    <w:link w:val="Heading6Char"/>
    <w:qFormat/>
    <w:rsid w:val="0015751C"/>
    <w:pPr>
      <w:spacing w:before="60"/>
      <w:outlineLvl w:val="5"/>
    </w:pPr>
    <w:rPr>
      <w:color w:val="918585"/>
      <w:sz w:val="20"/>
    </w:rPr>
  </w:style>
  <w:style w:type="paragraph" w:styleId="Heading7">
    <w:name w:val="heading 7"/>
    <w:basedOn w:val="Normal"/>
    <w:next w:val="Normal"/>
    <w:link w:val="Heading7Char"/>
    <w:qFormat/>
    <w:rsid w:val="0015751C"/>
    <w:pPr>
      <w:ind w:left="720"/>
      <w:outlineLvl w:val="6"/>
    </w:pPr>
    <w:rPr>
      <w:i/>
    </w:rPr>
  </w:style>
  <w:style w:type="paragraph" w:styleId="Heading8">
    <w:name w:val="heading 8"/>
    <w:basedOn w:val="Normal"/>
    <w:next w:val="Normal"/>
    <w:link w:val="Heading8Char"/>
    <w:qFormat/>
    <w:rsid w:val="0015751C"/>
    <w:pPr>
      <w:ind w:left="720"/>
      <w:outlineLvl w:val="7"/>
    </w:pPr>
    <w:rPr>
      <w:i/>
    </w:rPr>
  </w:style>
  <w:style w:type="paragraph" w:styleId="Heading9">
    <w:name w:val="heading 9"/>
    <w:basedOn w:val="Normal"/>
    <w:next w:val="Normal"/>
    <w:link w:val="Heading9Char"/>
    <w:qFormat/>
    <w:rsid w:val="0015751C"/>
    <w:pPr>
      <w:ind w:left="720"/>
      <w:outlineLvl w:val="8"/>
    </w:pPr>
    <w:rPr>
      <w:i/>
    </w:rPr>
  </w:style>
  <w:style w:type="character" w:default="1" w:styleId="DefaultParagraphFont">
    <w:name w:val="Default Paragraph Font"/>
    <w:uiPriority w:val="1"/>
    <w:unhideWhenUsed/>
    <w:rsid w:val="00157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51C"/>
  </w:style>
  <w:style w:type="character" w:customStyle="1" w:styleId="Heading1Char">
    <w:name w:val="Heading 1 Char"/>
    <w:basedOn w:val="DefaultParagraphFont"/>
    <w:link w:val="Heading1"/>
    <w:rsid w:val="0015751C"/>
    <w:rPr>
      <w:rFonts w:ascii="Times New Roman" w:eastAsia="Times New Roman" w:hAnsi="Times New Roman" w:cs="Times New Roman"/>
      <w:b/>
      <w:sz w:val="32"/>
      <w:szCs w:val="20"/>
      <w:lang w:eastAsia="en-US"/>
    </w:rPr>
  </w:style>
  <w:style w:type="paragraph" w:styleId="BodyText">
    <w:name w:val="Body Text"/>
    <w:basedOn w:val="Normal"/>
    <w:link w:val="BodyTextChar"/>
    <w:rsid w:val="001575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51C"/>
    <w:rPr>
      <w:rFonts w:ascii="Times New Roman" w:eastAsia="Times New Roman" w:hAnsi="Times New Roman" w:cs="Times New Roman"/>
      <w:sz w:val="24"/>
      <w:lang w:eastAsia="en-US"/>
    </w:rPr>
  </w:style>
  <w:style w:type="paragraph" w:styleId="ListBullet">
    <w:name w:val="List Bullet"/>
    <w:basedOn w:val="List"/>
    <w:rsid w:val="0015751C"/>
    <w:pPr>
      <w:numPr>
        <w:numId w:val="11"/>
      </w:numPr>
      <w:tabs>
        <w:tab w:val="clear" w:pos="340"/>
      </w:tabs>
      <w:spacing w:before="40" w:after="40"/>
    </w:pPr>
  </w:style>
  <w:style w:type="paragraph" w:customStyle="1" w:styleId="SuperHeading">
    <w:name w:val="SuperHeading"/>
    <w:basedOn w:val="Normal"/>
    <w:rsid w:val="0015751C"/>
    <w:pPr>
      <w:spacing w:before="240" w:after="120"/>
      <w:outlineLvl w:val="0"/>
    </w:pPr>
    <w:rPr>
      <w:rFonts w:ascii="Times New Roman" w:hAnsi="Times New Roman"/>
      <w:b/>
      <w:sz w:val="32"/>
    </w:rPr>
  </w:style>
  <w:style w:type="paragraph" w:customStyle="1" w:styleId="TableHeading">
    <w:name w:val="Table Heading"/>
    <w:basedOn w:val="HeadingBase"/>
    <w:rsid w:val="0015751C"/>
    <w:pPr>
      <w:keepLines/>
      <w:pBdr>
        <w:bottom w:val="single" w:sz="6" w:space="1" w:color="918585"/>
      </w:pBdr>
      <w:spacing w:before="240"/>
    </w:pPr>
  </w:style>
  <w:style w:type="paragraph" w:customStyle="1" w:styleId="AllowPageBreak">
    <w:name w:val="AllowPageBreak"/>
    <w:rsid w:val="001575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7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5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5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5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5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51C"/>
    <w:rPr>
      <w:rFonts w:ascii="Courier New" w:eastAsia="Times New Roman" w:hAnsi="Courier New" w:cs="Times New Roman"/>
      <w:i/>
      <w:szCs w:val="20"/>
      <w:lang w:eastAsia="en-US"/>
    </w:rPr>
  </w:style>
  <w:style w:type="paragraph" w:customStyle="1" w:styleId="HeadingBase">
    <w:name w:val="Heading Base"/>
    <w:rsid w:val="00157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51C"/>
    <w:pPr>
      <w:tabs>
        <w:tab w:val="right" w:leader="dot" w:pos="9072"/>
      </w:tabs>
      <w:ind w:left="567"/>
    </w:pPr>
    <w:rPr>
      <w:szCs w:val="22"/>
    </w:rPr>
  </w:style>
  <w:style w:type="paragraph" w:customStyle="1" w:styleId="TOCBase">
    <w:name w:val="TOC Base"/>
    <w:rsid w:val="00157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51C"/>
    <w:pPr>
      <w:tabs>
        <w:tab w:val="right" w:leader="dot" w:pos="9072"/>
      </w:tabs>
      <w:spacing w:before="40" w:after="40"/>
      <w:ind w:left="284"/>
    </w:pPr>
    <w:rPr>
      <w:rFonts w:ascii="Times New Roman" w:hAnsi="Times New Roman"/>
    </w:rPr>
  </w:style>
  <w:style w:type="paragraph" w:styleId="TOC1">
    <w:name w:val="toc 1"/>
    <w:basedOn w:val="TOCBase"/>
    <w:next w:val="Normal"/>
    <w:rsid w:val="001575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51C"/>
    <w:rPr>
      <w:rFonts w:ascii="Times New Roman" w:eastAsia="Times New Roman" w:hAnsi="Times New Roman" w:cs="Times New Roman"/>
      <w:sz w:val="16"/>
      <w:lang w:eastAsia="en-US"/>
    </w:rPr>
  </w:style>
  <w:style w:type="paragraph" w:styleId="Title">
    <w:name w:val="Title"/>
    <w:basedOn w:val="HeadingBase"/>
    <w:link w:val="TitleChar"/>
    <w:qFormat/>
    <w:rsid w:val="0015751C"/>
    <w:pPr>
      <w:spacing w:before="5040"/>
      <w:jc w:val="center"/>
    </w:pPr>
    <w:rPr>
      <w:sz w:val="48"/>
      <w:szCs w:val="72"/>
      <w:lang w:val="en-US"/>
    </w:rPr>
  </w:style>
  <w:style w:type="character" w:customStyle="1" w:styleId="TitleChar">
    <w:name w:val="Title Char"/>
    <w:basedOn w:val="DefaultParagraphFont"/>
    <w:link w:val="Title"/>
    <w:rsid w:val="00157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51C"/>
    <w:pPr>
      <w:tabs>
        <w:tab w:val="left" w:pos="3600"/>
        <w:tab w:val="left" w:pos="3958"/>
      </w:tabs>
    </w:pPr>
  </w:style>
  <w:style w:type="paragraph" w:styleId="List">
    <w:name w:val="List"/>
    <w:basedOn w:val="BodyText"/>
    <w:next w:val="BodyText"/>
    <w:rsid w:val="0015751C"/>
    <w:pPr>
      <w:tabs>
        <w:tab w:val="left" w:pos="340"/>
      </w:tabs>
      <w:spacing w:before="60" w:after="60"/>
      <w:ind w:left="340" w:hanging="340"/>
    </w:pPr>
  </w:style>
  <w:style w:type="paragraph" w:customStyle="1" w:styleId="Note">
    <w:name w:val="Note"/>
    <w:basedOn w:val="BodyText"/>
    <w:rsid w:val="001575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751C"/>
    <w:rPr>
      <w:b/>
      <w:spacing w:val="0"/>
    </w:rPr>
  </w:style>
  <w:style w:type="paragraph" w:customStyle="1" w:styleId="SuperTitle">
    <w:name w:val="SuperTitle"/>
    <w:basedOn w:val="Title"/>
    <w:rsid w:val="0015751C"/>
    <w:pPr>
      <w:framePr w:wrap="auto" w:hAnchor="text" w:y="6049"/>
    </w:pPr>
    <w:rPr>
      <w:color w:val="000000"/>
      <w:sz w:val="40"/>
    </w:rPr>
  </w:style>
  <w:style w:type="paragraph" w:customStyle="1" w:styleId="TOCTitle">
    <w:name w:val="TOCTitle"/>
    <w:basedOn w:val="Heading1"/>
    <w:rsid w:val="0015751C"/>
    <w:pPr>
      <w:spacing w:after="240"/>
      <w:jc w:val="center"/>
      <w:outlineLvl w:val="9"/>
    </w:pPr>
    <w:rPr>
      <w:caps/>
    </w:rPr>
  </w:style>
  <w:style w:type="paragraph" w:customStyle="1" w:styleId="Version">
    <w:name w:val="Version"/>
    <w:rsid w:val="001575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51C"/>
    <w:pPr>
      <w:numPr>
        <w:numId w:val="12"/>
      </w:numPr>
      <w:tabs>
        <w:tab w:val="clear" w:pos="680"/>
      </w:tabs>
    </w:pPr>
  </w:style>
  <w:style w:type="paragraph" w:styleId="Index1">
    <w:name w:val="index 1"/>
    <w:basedOn w:val="Normal"/>
    <w:next w:val="Normal"/>
    <w:semiHidden/>
    <w:rsid w:val="0015751C"/>
    <w:pPr>
      <w:keepNext w:val="0"/>
      <w:tabs>
        <w:tab w:val="right" w:pos="4176"/>
      </w:tabs>
      <w:ind w:left="198" w:hanging="198"/>
    </w:pPr>
    <w:rPr>
      <w:rFonts w:ascii="Garamond" w:hAnsi="Garamond"/>
    </w:rPr>
  </w:style>
  <w:style w:type="paragraph" w:styleId="IndexHeading">
    <w:name w:val="index heading"/>
    <w:basedOn w:val="Normal"/>
    <w:next w:val="Index1"/>
    <w:semiHidden/>
    <w:rsid w:val="0015751C"/>
    <w:pPr>
      <w:spacing w:before="120" w:after="120"/>
    </w:pPr>
    <w:rPr>
      <w:rFonts w:ascii="Arial" w:hAnsi="Arial"/>
      <w:b/>
      <w:color w:val="918585"/>
      <w:sz w:val="24"/>
    </w:rPr>
  </w:style>
  <w:style w:type="paragraph" w:styleId="Header">
    <w:name w:val="header"/>
    <w:basedOn w:val="Normal"/>
    <w:link w:val="HeaderChar"/>
    <w:rsid w:val="00157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51C"/>
    <w:rPr>
      <w:rFonts w:ascii="Times New Roman" w:eastAsia="Times New Roman" w:hAnsi="Times New Roman" w:cs="Times New Roman"/>
      <w:sz w:val="16"/>
      <w:szCs w:val="20"/>
      <w:lang w:val="en-GB" w:eastAsia="en-US"/>
    </w:rPr>
  </w:style>
  <w:style w:type="paragraph" w:customStyle="1" w:styleId="Chapter">
    <w:name w:val="Chapter"/>
    <w:basedOn w:val="Normal"/>
    <w:rsid w:val="0015751C"/>
    <w:pPr>
      <w:spacing w:before="240"/>
    </w:pPr>
    <w:rPr>
      <w:rFonts w:ascii="Times New Roman" w:hAnsi="Times New Roman"/>
      <w:smallCaps/>
      <w:spacing w:val="80"/>
      <w:sz w:val="28"/>
    </w:rPr>
  </w:style>
  <w:style w:type="paragraph" w:customStyle="1" w:styleId="InChapter">
    <w:name w:val="InChapter"/>
    <w:basedOn w:val="Heading3"/>
    <w:rsid w:val="0015751C"/>
    <w:pPr>
      <w:spacing w:after="240"/>
      <w:outlineLvl w:val="9"/>
    </w:pPr>
    <w:rPr>
      <w:noProof/>
    </w:rPr>
  </w:style>
  <w:style w:type="paragraph" w:styleId="Index2">
    <w:name w:val="index 2"/>
    <w:basedOn w:val="Normal"/>
    <w:next w:val="Normal"/>
    <w:semiHidden/>
    <w:rsid w:val="0015751C"/>
    <w:pPr>
      <w:tabs>
        <w:tab w:val="right" w:pos="4176"/>
      </w:tabs>
      <w:ind w:left="568" w:hanging="284"/>
    </w:pPr>
    <w:rPr>
      <w:rFonts w:ascii="Garamond" w:hAnsi="Garamond"/>
    </w:rPr>
  </w:style>
  <w:style w:type="paragraph" w:customStyle="1" w:styleId="Byline">
    <w:name w:val="Byline"/>
    <w:rsid w:val="00157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51C"/>
    <w:pPr>
      <w:tabs>
        <w:tab w:val="clear" w:pos="3600"/>
        <w:tab w:val="clear" w:pos="3958"/>
      </w:tabs>
      <w:jc w:val="right"/>
    </w:pPr>
  </w:style>
  <w:style w:type="character" w:styleId="Emphasis">
    <w:name w:val="Emphasis"/>
    <w:basedOn w:val="DefaultParagraphFont"/>
    <w:qFormat/>
    <w:rsid w:val="0015751C"/>
    <w:rPr>
      <w:i/>
    </w:rPr>
  </w:style>
  <w:style w:type="paragraph" w:styleId="Caption">
    <w:name w:val="caption"/>
    <w:basedOn w:val="BodyText"/>
    <w:next w:val="Normal"/>
    <w:qFormat/>
    <w:rsid w:val="0015751C"/>
    <w:pPr>
      <w:framePr w:w="2268" w:hSpace="181" w:vSpace="181" w:wrap="around" w:vAnchor="text" w:hAnchor="page" w:x="1135" w:y="285" w:anchorLock="1"/>
    </w:pPr>
    <w:rPr>
      <w:i/>
    </w:rPr>
  </w:style>
  <w:style w:type="paragraph" w:customStyle="1" w:styleId="MiniTOCTitle">
    <w:name w:val="MiniTOCTitle"/>
    <w:basedOn w:val="Heading4"/>
    <w:rsid w:val="0015751C"/>
    <w:pPr>
      <w:spacing w:before="240"/>
      <w:outlineLvl w:val="9"/>
    </w:pPr>
    <w:rPr>
      <w:noProof/>
      <w:sz w:val="24"/>
    </w:rPr>
  </w:style>
  <w:style w:type="paragraph" w:customStyle="1" w:styleId="MiniTOCItem">
    <w:name w:val="MiniTOCItem"/>
    <w:basedOn w:val="ListBullet"/>
    <w:rsid w:val="0015751C"/>
    <w:pPr>
      <w:numPr>
        <w:numId w:val="0"/>
      </w:numPr>
      <w:tabs>
        <w:tab w:val="right" w:leader="dot" w:pos="6521"/>
      </w:tabs>
      <w:spacing w:before="0" w:after="0"/>
    </w:pPr>
  </w:style>
  <w:style w:type="paragraph" w:customStyle="1" w:styleId="TOFTitle">
    <w:name w:val="TOFTitle"/>
    <w:basedOn w:val="TOCTitle"/>
    <w:rsid w:val="0015751C"/>
  </w:style>
  <w:style w:type="paragraph" w:styleId="TableofFigures">
    <w:name w:val="table of figures"/>
    <w:basedOn w:val="Normal"/>
    <w:next w:val="Normal"/>
    <w:semiHidden/>
    <w:rsid w:val="0015751C"/>
    <w:pPr>
      <w:tabs>
        <w:tab w:val="right" w:leader="dot" w:pos="9072"/>
      </w:tabs>
      <w:ind w:left="970" w:hanging="403"/>
    </w:pPr>
    <w:rPr>
      <w:rFonts w:ascii="Times New Roman" w:hAnsi="Times New Roman"/>
      <w:b/>
    </w:rPr>
  </w:style>
  <w:style w:type="paragraph" w:styleId="ListNumber">
    <w:name w:val="List Number"/>
    <w:basedOn w:val="List"/>
    <w:rsid w:val="0015751C"/>
    <w:pPr>
      <w:numPr>
        <w:numId w:val="14"/>
      </w:numPr>
      <w:tabs>
        <w:tab w:val="clear" w:pos="340"/>
      </w:tabs>
    </w:pPr>
  </w:style>
  <w:style w:type="character" w:customStyle="1" w:styleId="WingdingSymbols">
    <w:name w:val="Wingding Symbols"/>
    <w:rsid w:val="0015751C"/>
    <w:rPr>
      <w:rFonts w:ascii="Wingdings" w:hAnsi="Wingdings"/>
    </w:rPr>
  </w:style>
  <w:style w:type="character" w:customStyle="1" w:styleId="HotSpot">
    <w:name w:val="HotSpot"/>
    <w:rsid w:val="0015751C"/>
    <w:rPr>
      <w:color w:val="0033CC"/>
      <w:u w:val="none"/>
    </w:rPr>
  </w:style>
  <w:style w:type="paragraph" w:customStyle="1" w:styleId="BodyTextRight">
    <w:name w:val="Body Text Right"/>
    <w:basedOn w:val="BodyText"/>
    <w:rsid w:val="0015751C"/>
    <w:pPr>
      <w:spacing w:before="0" w:after="0"/>
      <w:jc w:val="right"/>
    </w:pPr>
  </w:style>
  <w:style w:type="paragraph" w:styleId="Index3">
    <w:name w:val="index 3"/>
    <w:basedOn w:val="ListNumber2"/>
    <w:next w:val="Normal"/>
    <w:semiHidden/>
    <w:rsid w:val="0015751C"/>
    <w:pPr>
      <w:numPr>
        <w:numId w:val="0"/>
      </w:numPr>
      <w:tabs>
        <w:tab w:val="right" w:leader="dot" w:pos="4176"/>
      </w:tabs>
    </w:pPr>
  </w:style>
  <w:style w:type="paragraph" w:styleId="ListNumber2">
    <w:name w:val="List Number 2"/>
    <w:basedOn w:val="List2"/>
    <w:rsid w:val="0015751C"/>
    <w:pPr>
      <w:numPr>
        <w:numId w:val="9"/>
      </w:numPr>
      <w:tabs>
        <w:tab w:val="clear" w:pos="1060"/>
      </w:tabs>
    </w:pPr>
  </w:style>
  <w:style w:type="paragraph" w:customStyle="1" w:styleId="MarginNote">
    <w:name w:val="Margin Note"/>
    <w:basedOn w:val="BodyText"/>
    <w:rsid w:val="00157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5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51C"/>
    <w:rPr>
      <w:sz w:val="32"/>
    </w:rPr>
  </w:style>
  <w:style w:type="paragraph" w:customStyle="1" w:styleId="HeadingProcedure">
    <w:name w:val="Heading Procedure"/>
    <w:basedOn w:val="HeadingBase"/>
    <w:next w:val="Normal"/>
    <w:rsid w:val="0015751C"/>
    <w:pPr>
      <w:tabs>
        <w:tab w:val="left" w:pos="0"/>
      </w:tabs>
      <w:spacing w:before="120" w:after="60"/>
    </w:pPr>
    <w:rPr>
      <w:i/>
      <w:color w:val="918585"/>
      <w:sz w:val="22"/>
    </w:rPr>
  </w:style>
  <w:style w:type="paragraph" w:customStyle="1" w:styleId="TableBodyText">
    <w:name w:val="Table Body Text"/>
    <w:basedOn w:val="BodyText"/>
    <w:rsid w:val="0015751C"/>
    <w:pPr>
      <w:spacing w:before="60" w:after="60"/>
    </w:pPr>
  </w:style>
  <w:style w:type="paragraph" w:styleId="ListContinue">
    <w:name w:val="List Continue"/>
    <w:basedOn w:val="List"/>
    <w:rsid w:val="0015751C"/>
    <w:pPr>
      <w:ind w:firstLine="0"/>
    </w:pPr>
  </w:style>
  <w:style w:type="paragraph" w:customStyle="1" w:styleId="ListNote">
    <w:name w:val="List Note"/>
    <w:basedOn w:val="List"/>
    <w:rsid w:val="0015751C"/>
    <w:pPr>
      <w:pBdr>
        <w:top w:val="single" w:sz="6" w:space="2" w:color="918585"/>
        <w:bottom w:val="single" w:sz="6" w:space="2" w:color="918585"/>
      </w:pBdr>
      <w:tabs>
        <w:tab w:val="left" w:pos="1021"/>
      </w:tabs>
      <w:ind w:firstLine="0"/>
    </w:pPr>
  </w:style>
  <w:style w:type="paragraph" w:customStyle="1" w:styleId="Warning">
    <w:name w:val="Warning"/>
    <w:basedOn w:val="BodyText"/>
    <w:rsid w:val="0015751C"/>
    <w:pPr>
      <w:shd w:val="clear" w:color="auto" w:fill="D9D9D9"/>
      <w:tabs>
        <w:tab w:val="left" w:pos="992"/>
      </w:tabs>
      <w:ind w:left="119" w:right="119"/>
    </w:pPr>
    <w:rPr>
      <w:sz w:val="20"/>
    </w:rPr>
  </w:style>
  <w:style w:type="paragraph" w:customStyle="1" w:styleId="MarginIcons">
    <w:name w:val="Margin Icons"/>
    <w:basedOn w:val="BodyText"/>
    <w:rsid w:val="001575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51C"/>
    <w:rPr>
      <w:rFonts w:ascii="Courier New" w:hAnsi="Courier New"/>
    </w:rPr>
  </w:style>
  <w:style w:type="paragraph" w:customStyle="1" w:styleId="NoteBullet">
    <w:name w:val="Note Bullet"/>
    <w:basedOn w:val="Note"/>
    <w:rsid w:val="0015751C"/>
    <w:pPr>
      <w:tabs>
        <w:tab w:val="clear" w:pos="680"/>
      </w:tabs>
      <w:spacing w:before="60" w:after="60"/>
    </w:pPr>
  </w:style>
  <w:style w:type="paragraph" w:customStyle="1" w:styleId="SubHeading2">
    <w:name w:val="SubHeading2"/>
    <w:basedOn w:val="HeadingBase"/>
    <w:rsid w:val="0015751C"/>
    <w:pPr>
      <w:spacing w:before="240" w:after="60"/>
    </w:pPr>
    <w:rPr>
      <w:sz w:val="20"/>
    </w:rPr>
  </w:style>
  <w:style w:type="paragraph" w:customStyle="1" w:styleId="SubHeading1">
    <w:name w:val="SubHeading1"/>
    <w:basedOn w:val="HeadingBase"/>
    <w:rsid w:val="0015751C"/>
    <w:pPr>
      <w:spacing w:before="240" w:after="60"/>
    </w:pPr>
    <w:rPr>
      <w:color w:val="918585"/>
      <w:sz w:val="22"/>
    </w:rPr>
  </w:style>
  <w:style w:type="paragraph" w:customStyle="1" w:styleId="SideHeading">
    <w:name w:val="Side Heading"/>
    <w:basedOn w:val="HeadingBase"/>
    <w:rsid w:val="00157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51C"/>
    <w:pPr>
      <w:numPr>
        <w:numId w:val="10"/>
      </w:numPr>
    </w:pPr>
  </w:style>
  <w:style w:type="paragraph" w:styleId="PlainText">
    <w:name w:val="Plain Text"/>
    <w:basedOn w:val="Normal"/>
    <w:link w:val="PlainTextChar"/>
    <w:rsid w:val="0015751C"/>
    <w:rPr>
      <w:sz w:val="20"/>
    </w:rPr>
  </w:style>
  <w:style w:type="character" w:customStyle="1" w:styleId="PlainTextChar">
    <w:name w:val="Plain Text Char"/>
    <w:basedOn w:val="DefaultParagraphFont"/>
    <w:link w:val="PlainText"/>
    <w:rsid w:val="0015751C"/>
    <w:rPr>
      <w:rFonts w:ascii="Courier New" w:eastAsia="Times New Roman" w:hAnsi="Courier New" w:cs="Times New Roman"/>
      <w:sz w:val="20"/>
      <w:szCs w:val="20"/>
      <w:lang w:eastAsia="en-US"/>
    </w:rPr>
  </w:style>
  <w:style w:type="character" w:customStyle="1" w:styleId="MenuOption">
    <w:name w:val="Menu Option"/>
    <w:basedOn w:val="DefaultParagraphFont"/>
    <w:rsid w:val="0015751C"/>
    <w:rPr>
      <w:b/>
      <w:smallCaps/>
    </w:rPr>
  </w:style>
  <w:style w:type="paragraph" w:customStyle="1" w:styleId="TableListNumber">
    <w:name w:val="Table List Number"/>
    <w:basedOn w:val="ListNumber"/>
    <w:rsid w:val="0015751C"/>
    <w:pPr>
      <w:numPr>
        <w:numId w:val="0"/>
      </w:numPr>
    </w:pPr>
  </w:style>
  <w:style w:type="paragraph" w:styleId="TOC4">
    <w:name w:val="toc 4"/>
    <w:basedOn w:val="TOCBase"/>
    <w:next w:val="Normal"/>
    <w:semiHidden/>
    <w:rsid w:val="0015751C"/>
    <w:pPr>
      <w:tabs>
        <w:tab w:val="right" w:leader="dot" w:pos="9071"/>
      </w:tabs>
      <w:ind w:left="1701"/>
    </w:pPr>
  </w:style>
  <w:style w:type="paragraph" w:customStyle="1" w:styleId="ListAlpha">
    <w:name w:val="List Alpha"/>
    <w:basedOn w:val="List"/>
    <w:rsid w:val="0015751C"/>
    <w:pPr>
      <w:numPr>
        <w:numId w:val="8"/>
      </w:numPr>
    </w:pPr>
  </w:style>
  <w:style w:type="paragraph" w:customStyle="1" w:styleId="ListAlpha2">
    <w:name w:val="List Alpha 2"/>
    <w:basedOn w:val="List2"/>
    <w:rsid w:val="0015751C"/>
    <w:pPr>
      <w:numPr>
        <w:numId w:val="7"/>
      </w:numPr>
    </w:pPr>
  </w:style>
  <w:style w:type="paragraph" w:styleId="List2">
    <w:name w:val="List 2"/>
    <w:basedOn w:val="BodyText"/>
    <w:rsid w:val="0015751C"/>
    <w:pPr>
      <w:tabs>
        <w:tab w:val="left" w:pos="680"/>
      </w:tabs>
      <w:spacing w:before="60" w:after="60"/>
      <w:ind w:left="680" w:hanging="340"/>
    </w:pPr>
  </w:style>
  <w:style w:type="paragraph" w:styleId="List3">
    <w:name w:val="List 3"/>
    <w:basedOn w:val="BodyText"/>
    <w:rsid w:val="0015751C"/>
    <w:pPr>
      <w:tabs>
        <w:tab w:val="left" w:pos="1021"/>
      </w:tabs>
      <w:spacing w:before="60" w:after="60"/>
      <w:ind w:left="1020" w:hanging="340"/>
    </w:pPr>
  </w:style>
  <w:style w:type="paragraph" w:styleId="List4">
    <w:name w:val="List 4"/>
    <w:basedOn w:val="BodyText"/>
    <w:rsid w:val="0015751C"/>
    <w:pPr>
      <w:tabs>
        <w:tab w:val="left" w:pos="1361"/>
      </w:tabs>
      <w:spacing w:before="60" w:after="60"/>
      <w:ind w:left="1361" w:hanging="340"/>
    </w:pPr>
  </w:style>
  <w:style w:type="paragraph" w:styleId="List5">
    <w:name w:val="List 5"/>
    <w:basedOn w:val="BodyText"/>
    <w:rsid w:val="0015751C"/>
    <w:pPr>
      <w:tabs>
        <w:tab w:val="left" w:pos="1701"/>
      </w:tabs>
      <w:spacing w:before="60" w:after="60"/>
      <w:ind w:left="1701" w:hanging="340"/>
    </w:pPr>
  </w:style>
  <w:style w:type="paragraph" w:styleId="ListBullet3">
    <w:name w:val="List Bullet 3"/>
    <w:basedOn w:val="List3"/>
    <w:rsid w:val="0015751C"/>
    <w:pPr>
      <w:numPr>
        <w:numId w:val="13"/>
      </w:numPr>
      <w:tabs>
        <w:tab w:val="clear" w:pos="1021"/>
      </w:tabs>
      <w:ind w:left="1037" w:hanging="357"/>
    </w:pPr>
  </w:style>
  <w:style w:type="paragraph" w:styleId="ListBullet4">
    <w:name w:val="List Bullet 4"/>
    <w:basedOn w:val="List4"/>
    <w:rsid w:val="0015751C"/>
    <w:pPr>
      <w:numPr>
        <w:numId w:val="2"/>
      </w:numPr>
      <w:tabs>
        <w:tab w:val="clear" w:pos="1361"/>
      </w:tabs>
    </w:pPr>
  </w:style>
  <w:style w:type="paragraph" w:styleId="ListBullet5">
    <w:name w:val="List Bullet 5"/>
    <w:basedOn w:val="List5"/>
    <w:rsid w:val="0015751C"/>
    <w:pPr>
      <w:numPr>
        <w:numId w:val="3"/>
      </w:numPr>
    </w:pPr>
  </w:style>
  <w:style w:type="paragraph" w:styleId="ListContinue2">
    <w:name w:val="List Continue 2"/>
    <w:basedOn w:val="List2"/>
    <w:rsid w:val="0015751C"/>
    <w:pPr>
      <w:ind w:firstLine="0"/>
    </w:pPr>
  </w:style>
  <w:style w:type="paragraph" w:styleId="ListContinue3">
    <w:name w:val="List Continue 3"/>
    <w:basedOn w:val="List3"/>
    <w:rsid w:val="0015751C"/>
    <w:pPr>
      <w:ind w:left="1021" w:firstLine="0"/>
    </w:pPr>
  </w:style>
  <w:style w:type="paragraph" w:styleId="ListContinue4">
    <w:name w:val="List Continue 4"/>
    <w:basedOn w:val="List4"/>
    <w:rsid w:val="0015751C"/>
    <w:pPr>
      <w:ind w:firstLine="0"/>
    </w:pPr>
  </w:style>
  <w:style w:type="paragraph" w:styleId="ListContinue5">
    <w:name w:val="List Continue 5"/>
    <w:basedOn w:val="List5"/>
    <w:rsid w:val="0015751C"/>
    <w:pPr>
      <w:ind w:firstLine="0"/>
    </w:pPr>
  </w:style>
  <w:style w:type="paragraph" w:styleId="ListNumber3">
    <w:name w:val="List Number 3"/>
    <w:basedOn w:val="List3"/>
    <w:rsid w:val="0015751C"/>
    <w:pPr>
      <w:numPr>
        <w:numId w:val="4"/>
      </w:numPr>
    </w:pPr>
  </w:style>
  <w:style w:type="paragraph" w:styleId="ListNumber4">
    <w:name w:val="List Number 4"/>
    <w:basedOn w:val="List4"/>
    <w:rsid w:val="0015751C"/>
    <w:pPr>
      <w:numPr>
        <w:numId w:val="5"/>
      </w:numPr>
    </w:pPr>
  </w:style>
  <w:style w:type="paragraph" w:styleId="ListNumber5">
    <w:name w:val="List Number 5"/>
    <w:basedOn w:val="List5"/>
    <w:rsid w:val="0015751C"/>
    <w:pPr>
      <w:numPr>
        <w:numId w:val="6"/>
      </w:numPr>
    </w:pPr>
  </w:style>
  <w:style w:type="paragraph" w:styleId="BlockText">
    <w:name w:val="Block Text"/>
    <w:basedOn w:val="Normal"/>
    <w:rsid w:val="0015751C"/>
    <w:pPr>
      <w:spacing w:after="120"/>
      <w:ind w:left="1440" w:right="1440"/>
    </w:pPr>
  </w:style>
  <w:style w:type="character" w:customStyle="1" w:styleId="Subscript">
    <w:name w:val="Subscript"/>
    <w:basedOn w:val="DefaultParagraphFont"/>
    <w:rsid w:val="0015751C"/>
    <w:rPr>
      <w:sz w:val="16"/>
      <w:vertAlign w:val="subscript"/>
    </w:rPr>
  </w:style>
  <w:style w:type="character" w:customStyle="1" w:styleId="Superscript">
    <w:name w:val="Superscript"/>
    <w:basedOn w:val="DefaultParagraphFont"/>
    <w:rsid w:val="0015751C"/>
    <w:rPr>
      <w:sz w:val="16"/>
      <w:vertAlign w:val="superscript"/>
    </w:rPr>
  </w:style>
  <w:style w:type="character" w:customStyle="1" w:styleId="Symbols">
    <w:name w:val="Symbols"/>
    <w:basedOn w:val="DefaultParagraphFont"/>
    <w:rsid w:val="0015751C"/>
    <w:rPr>
      <w:rFonts w:ascii="Symbol" w:hAnsi="Symbol"/>
    </w:rPr>
  </w:style>
  <w:style w:type="character" w:customStyle="1" w:styleId="MenuOptions">
    <w:name w:val="Menu Options"/>
    <w:basedOn w:val="DefaultParagraphFont"/>
    <w:rsid w:val="0015751C"/>
    <w:rPr>
      <w:rFonts w:ascii="Arial Narrow" w:hAnsi="Arial Narrow"/>
      <w:smallCaps/>
    </w:rPr>
  </w:style>
  <w:style w:type="character" w:customStyle="1" w:styleId="Buttons">
    <w:name w:val="Buttons"/>
    <w:basedOn w:val="DefaultParagraphFont"/>
    <w:rsid w:val="0015751C"/>
    <w:rPr>
      <w:b/>
    </w:rPr>
  </w:style>
  <w:style w:type="character" w:customStyle="1" w:styleId="Underlined">
    <w:name w:val="Underlined"/>
    <w:basedOn w:val="DefaultParagraphFont"/>
    <w:rsid w:val="0015751C"/>
    <w:rPr>
      <w:u w:val="single"/>
    </w:rPr>
  </w:style>
  <w:style w:type="paragraph" w:customStyle="1" w:styleId="TableBodyTextRight">
    <w:name w:val="Table Body Text Right"/>
    <w:basedOn w:val="TableBodyText"/>
    <w:rsid w:val="0015751C"/>
    <w:pPr>
      <w:widowControl w:val="0"/>
      <w:autoSpaceDE w:val="0"/>
      <w:autoSpaceDN w:val="0"/>
      <w:adjustRightInd w:val="0"/>
      <w:jc w:val="right"/>
    </w:pPr>
    <w:rPr>
      <w:rFonts w:cs="Arial"/>
      <w:szCs w:val="18"/>
    </w:rPr>
  </w:style>
  <w:style w:type="paragraph" w:customStyle="1" w:styleId="CopyrightText">
    <w:name w:val="Copyright Text"/>
    <w:basedOn w:val="BodyText"/>
    <w:rsid w:val="0015751C"/>
    <w:rPr>
      <w:sz w:val="18"/>
    </w:rPr>
  </w:style>
  <w:style w:type="paragraph" w:customStyle="1" w:styleId="BodySmallRight">
    <w:name w:val="Body Small Right"/>
    <w:basedOn w:val="BodyTextRight"/>
    <w:rsid w:val="0015751C"/>
    <w:rPr>
      <w:sz w:val="18"/>
      <w:szCs w:val="18"/>
    </w:rPr>
  </w:style>
  <w:style w:type="paragraph" w:customStyle="1" w:styleId="MarginEdition">
    <w:name w:val="Margin Edition"/>
    <w:basedOn w:val="MarginNote"/>
    <w:rsid w:val="0015751C"/>
    <w:pPr>
      <w:spacing w:before="0" w:after="0"/>
    </w:pPr>
    <w:rPr>
      <w:rFonts w:ascii="Times New Roman" w:hAnsi="Times New Roman"/>
      <w:color w:val="999999"/>
    </w:rPr>
  </w:style>
  <w:style w:type="paragraph" w:customStyle="1" w:styleId="Spacer">
    <w:name w:val="Spacer"/>
    <w:basedOn w:val="Normal"/>
    <w:rsid w:val="0015751C"/>
    <w:rPr>
      <w:sz w:val="2"/>
      <w:szCs w:val="2"/>
    </w:rPr>
  </w:style>
  <w:style w:type="character" w:customStyle="1" w:styleId="Small">
    <w:name w:val="Small"/>
    <w:basedOn w:val="DefaultParagraphFont"/>
    <w:rsid w:val="0015751C"/>
    <w:rPr>
      <w:sz w:val="16"/>
    </w:rPr>
  </w:style>
  <w:style w:type="paragraph" w:customStyle="1" w:styleId="WideTable">
    <w:name w:val="Wide Table"/>
    <w:basedOn w:val="Normal"/>
    <w:rsid w:val="0015751C"/>
    <w:pPr>
      <w:ind w:left="-1418"/>
    </w:pPr>
    <w:rPr>
      <w:sz w:val="2"/>
      <w:szCs w:val="2"/>
    </w:rPr>
  </w:style>
  <w:style w:type="character" w:styleId="PageNumber">
    <w:name w:val="page number"/>
    <w:basedOn w:val="DefaultParagraphFont"/>
    <w:rsid w:val="0015751C"/>
  </w:style>
  <w:style w:type="paragraph" w:styleId="Quote">
    <w:name w:val="Quote"/>
    <w:basedOn w:val="Heading1"/>
    <w:link w:val="QuoteChar"/>
    <w:qFormat/>
    <w:rsid w:val="0015751C"/>
    <w:rPr>
      <w:b w:val="0"/>
      <w:sz w:val="72"/>
      <w:szCs w:val="72"/>
      <w:lang w:val="en-NZ"/>
    </w:rPr>
  </w:style>
  <w:style w:type="character" w:customStyle="1" w:styleId="QuoteChar">
    <w:name w:val="Quote Char"/>
    <w:basedOn w:val="DefaultParagraphFont"/>
    <w:link w:val="Quote"/>
    <w:rsid w:val="00157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51C"/>
    <w:pPr>
      <w:pageBreakBefore/>
    </w:pPr>
  </w:style>
  <w:style w:type="paragraph" w:customStyle="1" w:styleId="Border">
    <w:name w:val="Border"/>
    <w:basedOn w:val="Normal"/>
    <w:qFormat/>
    <w:rsid w:val="00157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51C"/>
    <w:rPr>
      <w:b/>
      <w:bCs/>
      <w:i/>
      <w:iCs/>
      <w:color w:val="auto"/>
    </w:rPr>
  </w:style>
  <w:style w:type="paragraph" w:styleId="IntenseQuote">
    <w:name w:val="Intense Quote"/>
    <w:basedOn w:val="Normal"/>
    <w:next w:val="Normal"/>
    <w:link w:val="IntenseQuoteChar"/>
    <w:uiPriority w:val="30"/>
    <w:qFormat/>
    <w:rsid w:val="00157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5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51C"/>
    <w:rPr>
      <w:smallCaps/>
      <w:color w:val="auto"/>
      <w:u w:val="single"/>
    </w:rPr>
  </w:style>
  <w:style w:type="character" w:styleId="IntenseReference">
    <w:name w:val="Intense Reference"/>
    <w:basedOn w:val="DefaultParagraphFont"/>
    <w:uiPriority w:val="32"/>
    <w:qFormat/>
    <w:rsid w:val="0015751C"/>
    <w:rPr>
      <w:b/>
      <w:bCs/>
      <w:smallCaps/>
      <w:color w:val="auto"/>
      <w:spacing w:val="5"/>
      <w:u w:val="single"/>
    </w:rPr>
  </w:style>
  <w:style w:type="paragraph" w:customStyle="1" w:styleId="2ColumnHeading">
    <w:name w:val="2Column Heading"/>
    <w:basedOn w:val="BodyText"/>
    <w:qFormat/>
    <w:rsid w:val="0015751C"/>
    <w:pPr>
      <w:spacing w:after="60"/>
      <w:ind w:left="-2268"/>
    </w:pPr>
    <w:rPr>
      <w:b/>
    </w:rPr>
  </w:style>
  <w:style w:type="paragraph" w:customStyle="1" w:styleId="Heading1TOC">
    <w:name w:val="Heading1 TOC"/>
    <w:basedOn w:val="Normal"/>
    <w:qFormat/>
    <w:rsid w:val="0015751C"/>
    <w:pPr>
      <w:spacing w:before="240" w:after="120"/>
    </w:pPr>
    <w:rPr>
      <w:rFonts w:ascii="Times New Roman" w:hAnsi="Times New Roman"/>
      <w:b/>
      <w:sz w:val="32"/>
    </w:rPr>
  </w:style>
  <w:style w:type="paragraph" w:customStyle="1" w:styleId="Heading2TOC">
    <w:name w:val="Heading2 TOC"/>
    <w:basedOn w:val="Normal"/>
    <w:qFormat/>
    <w:rsid w:val="0015751C"/>
    <w:pPr>
      <w:spacing w:before="240" w:after="60"/>
    </w:pPr>
    <w:rPr>
      <w:rFonts w:ascii="Times New Roman" w:hAnsi="Times New Roman"/>
      <w:b/>
      <w:sz w:val="28"/>
    </w:rPr>
  </w:style>
  <w:style w:type="character" w:customStyle="1" w:styleId="Underline">
    <w:name w:val="Underline"/>
    <w:basedOn w:val="DefaultParagraphFont"/>
    <w:qFormat/>
    <w:rsid w:val="0015751C"/>
    <w:rPr>
      <w:u w:val="single"/>
    </w:rPr>
  </w:style>
  <w:style w:type="character" w:customStyle="1" w:styleId="BoldandItalics">
    <w:name w:val="Bold and Italics"/>
    <w:qFormat/>
    <w:rsid w:val="0015751C"/>
    <w:rPr>
      <w:b/>
      <w:i/>
      <w:u w:val="none"/>
    </w:rPr>
  </w:style>
  <w:style w:type="paragraph" w:styleId="BalloonText">
    <w:name w:val="Balloon Text"/>
    <w:basedOn w:val="Normal"/>
    <w:link w:val="BalloonTextChar"/>
    <w:rsid w:val="0015751C"/>
    <w:rPr>
      <w:rFonts w:ascii="Tahoma" w:hAnsi="Tahoma" w:cs="Tahoma"/>
      <w:sz w:val="16"/>
      <w:szCs w:val="16"/>
    </w:rPr>
  </w:style>
  <w:style w:type="character" w:customStyle="1" w:styleId="BalloonTextChar">
    <w:name w:val="Balloon Text Char"/>
    <w:basedOn w:val="DefaultParagraphFont"/>
    <w:link w:val="BalloonText"/>
    <w:rsid w:val="001575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5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5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51C"/>
    <w:rPr>
      <w:b/>
      <w:color w:val="660033"/>
      <w:spacing w:val="0"/>
    </w:rPr>
  </w:style>
  <w:style w:type="paragraph" w:customStyle="1" w:styleId="Nameditemlist">
    <w:name w:val="Named item list"/>
    <w:basedOn w:val="BodyText"/>
    <w:qFormat/>
    <w:rsid w:val="0015751C"/>
    <w:pPr>
      <w:tabs>
        <w:tab w:val="left" w:pos="2835"/>
      </w:tabs>
      <w:ind w:left="2835" w:hanging="2835"/>
    </w:pPr>
  </w:style>
  <w:style w:type="paragraph" w:customStyle="1" w:styleId="BodyTextnopadding">
    <w:name w:val="Body Text no padding"/>
    <w:basedOn w:val="BodyText"/>
    <w:qFormat/>
    <w:rsid w:val="0015751C"/>
    <w:pPr>
      <w:spacing w:before="0" w:after="0"/>
    </w:pPr>
  </w:style>
  <w:style w:type="paragraph" w:customStyle="1" w:styleId="BodyTextBold">
    <w:name w:val="Body Text Bold"/>
    <w:basedOn w:val="BodyText"/>
    <w:qFormat/>
    <w:rsid w:val="0015751C"/>
    <w:rPr>
      <w:b/>
    </w:rPr>
  </w:style>
  <w:style w:type="character" w:styleId="Hyperlink">
    <w:name w:val="Hyperlink"/>
    <w:basedOn w:val="DefaultParagraphFont"/>
    <w:uiPriority w:val="99"/>
    <w:unhideWhenUsed/>
    <w:rsid w:val="00EA33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3924</Characters>
  <Application>Microsoft Office Word</Application>
  <DocSecurity>0</DocSecurity>
  <Lines>93</Lines>
  <Paragraphs>69</Paragraphs>
  <ScaleCrop>false</ScaleCrop>
  <Company>Author-it Software Corporation Ltd.</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NWPNET016 Inspect sewer or stormwater line</dc:title>
  <dc:subject>Approved</dc:subject>
  <dc:creator>Australian Industry Standards</dc:creator>
  <cp:keywords>Release: 1</cp:keywords>
  <dc:description>Review Date: 12 April 2008</dc:description>
  <cp:lastModifiedBy>HSD_TPCMSd.prod</cp:lastModifiedBy>
  <cp:revision>3</cp:revision>
  <dcterms:created xsi:type="dcterms:W3CDTF">2022-10-18T13:56:00Z</dcterms:created>
  <dcterms:modified xsi:type="dcterms:W3CDTF">2022-10-18T13:56:00Z</dcterms:modified>
</cp:coreProperties>
</file>