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CAB" w:rsidP="00DB1CAB">
      <w:pPr>
        <w:pStyle w:val="Title"/>
      </w:pPr>
      <w:r>
        <w:fldChar w:fldCharType="begin"/>
      </w:r>
      <w:r>
        <w:instrText xml:space="preserve"> TITLE   \* MERGEFORMAT </w:instrText>
      </w:r>
      <w:r>
        <w:fldChar w:fldCharType="separate"/>
      </w:r>
      <w:r>
        <w:t>Assessment Requirements for NWPNET014 Perform odour and infiltration investigations</w:t>
      </w:r>
      <w:r>
        <w:fldChar w:fldCharType="end"/>
      </w:r>
    </w:p>
    <w:p w:rsidR="00DB1CAB" w:rsidP="00DB1CAB">
      <w:pPr>
        <w:pStyle w:val="Version"/>
        <w:sectPr w:rsidSect="001A3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6EA" w:rsidP="001A36EA">
      <w:pPr>
        <w:pStyle w:val="SuperHeading"/>
      </w:pPr>
      <w:r w:rsidRPr="001A36EA">
        <w:t>Assessment Requirements for NWPNET014 Perform odour and infiltration investigations</w:t>
      </w:r>
    </w:p>
    <w:p w:rsidR="00000000" w:rsidRPr="001A36EA" w:rsidP="001A36EA">
      <w:pPr>
        <w:pStyle w:val="Heading1"/>
      </w:pPr>
      <w:bookmarkStart w:id="1" w:name="O_760055"/>
      <w:bookmarkEnd w:id="1"/>
      <w:r w:rsidRPr="001A36EA">
        <w:t>Modification History</w:t>
      </w:r>
    </w:p>
    <w:tbl>
      <w:tblPr>
        <w:tblW w:w="0" w:type="auto"/>
        <w:tblLayout w:type="fixed"/>
        <w:tblCellMar>
          <w:left w:w="62" w:type="dxa"/>
          <w:right w:w="62" w:type="dxa"/>
        </w:tblCellMar>
        <w:tblLook w:val="0000"/>
      </w:tblPr>
      <w:tblGrid>
        <w:gridCol w:w="1134"/>
        <w:gridCol w:w="7937"/>
      </w:tblGrid>
      <w:tr w:rsidTr="00DB1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6EA">
            <w:pPr>
              <w:pStyle w:val="TableHeading"/>
              <w:rPr>
                <w:lang w:val="en-NZ"/>
              </w:rPr>
            </w:pPr>
            <w:r w:rsidRPr="001A36E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6EA">
            <w:pPr>
              <w:pStyle w:val="TableHeading"/>
              <w:rPr>
                <w:lang w:val="en-NZ"/>
              </w:rPr>
            </w:pPr>
            <w:r w:rsidRPr="001A36EA">
              <w:t>Comments</w:t>
            </w:r>
          </w:p>
        </w:tc>
      </w:tr>
      <w:tr w:rsidTr="00DB1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6EA">
            <w:pPr>
              <w:pStyle w:val="BodyText"/>
              <w:rPr>
                <w:lang w:val="en-NZ"/>
              </w:rPr>
            </w:pPr>
            <w:r w:rsidRPr="001A36E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6EA" w:rsidP="001A36EA">
            <w:pPr>
              <w:pStyle w:val="BodyText"/>
            </w:pPr>
            <w:r w:rsidRPr="001A36EA">
              <w:t xml:space="preserve">These Assessment Requirements were released in NWP Water Training Package release 1.0 and meet the Standards for Training Packages. </w:t>
            </w:r>
          </w:p>
          <w:p w:rsidR="00000000" w:rsidRPr="001A36EA" w:rsidP="001A36EA">
            <w:pPr>
              <w:pStyle w:val="BodyText"/>
            </w:pPr>
          </w:p>
          <w:p w:rsidR="00000000" w:rsidRPr="001A36EA" w:rsidP="001A36EA">
            <w:pPr>
              <w:pStyle w:val="ListBullet"/>
            </w:pPr>
            <w:r w:rsidRPr="001A36EA">
              <w:t>Assessment Requirements created drawing upon specified assessment information from superseded unit</w:t>
            </w:r>
          </w:p>
        </w:tc>
      </w:tr>
    </w:tbl>
    <w:p w:rsidR="00000000" w:rsidRPr="001A36EA" w:rsidP="001A36EA">
      <w:pPr>
        <w:pStyle w:val="BodyText"/>
      </w:pPr>
    </w:p>
    <w:p w:rsidR="00000000" w:rsidRPr="001A36EA" w:rsidP="001A36EA">
      <w:pPr>
        <w:pStyle w:val="AllowPageBreak"/>
      </w:pPr>
    </w:p>
    <w:p w:rsidR="00000000" w:rsidRPr="001A36EA" w:rsidP="001A36EA">
      <w:pPr>
        <w:pStyle w:val="Heading1"/>
      </w:pPr>
      <w:bookmarkStart w:id="2" w:name="O_760056"/>
      <w:bookmarkEnd w:id="2"/>
      <w:r w:rsidRPr="001A36EA">
        <w:t>Per</w:t>
      </w:r>
      <w:r w:rsidRPr="001A36EA">
        <w:t>formance Evidence</w:t>
      </w:r>
    </w:p>
    <w:p w:rsidR="00000000" w:rsidRPr="001A36EA" w:rsidP="00DB1CAB">
      <w:pPr>
        <w:pStyle w:val="BodyText"/>
      </w:pPr>
      <w:r w:rsidRPr="001A36EA">
        <w:t>Evidence required to demonstrate competence must satisfy all of the requirements of the elements and performance criteria. If not otherwise specified the candidate must demonstrate evidence of performance of the following on at l</w:t>
      </w:r>
      <w:r w:rsidRPr="001A36EA">
        <w:t>east one occasion.</w:t>
      </w:r>
    </w:p>
    <w:p w:rsidR="00000000" w:rsidRPr="001A36EA" w:rsidP="001A36EA">
      <w:pPr>
        <w:pStyle w:val="ListBullet"/>
      </w:pPr>
      <w:r w:rsidRPr="001A36EA">
        <w:t>using safety equipment and personal protective equipment</w:t>
      </w:r>
    </w:p>
    <w:p w:rsidR="00000000" w:rsidRPr="001A36EA" w:rsidP="001A36EA">
      <w:pPr>
        <w:pStyle w:val="ListBullet"/>
      </w:pPr>
      <w:r w:rsidRPr="001A36EA">
        <w:t>interpreting plans, service diagrams, charts, specifications, policies, standard operating procedures and plumbing and drainage standards</w:t>
      </w:r>
    </w:p>
    <w:p w:rsidR="00000000" w:rsidRPr="001A36EA" w:rsidP="001A36EA">
      <w:pPr>
        <w:pStyle w:val="ListBullet"/>
      </w:pPr>
      <w:r w:rsidRPr="001A36EA">
        <w:t>monitoring inflows</w:t>
      </w:r>
    </w:p>
    <w:p w:rsidR="00000000" w:rsidRPr="001A36EA" w:rsidP="001A36EA">
      <w:pPr>
        <w:pStyle w:val="ListBullet"/>
      </w:pPr>
      <w:r w:rsidRPr="001A36EA">
        <w:t>operating computerised</w:t>
      </w:r>
      <w:r w:rsidRPr="001A36EA">
        <w:t xml:space="preserve"> equipment</w:t>
      </w:r>
    </w:p>
    <w:p w:rsidR="00000000" w:rsidRPr="001A36EA" w:rsidP="001A36EA">
      <w:pPr>
        <w:pStyle w:val="ListBullet"/>
      </w:pPr>
      <w:r w:rsidRPr="001A36EA">
        <w:t>identifying control system faults</w:t>
      </w:r>
    </w:p>
    <w:p w:rsidR="00000000" w:rsidRPr="001A36EA" w:rsidP="001A36EA">
      <w:pPr>
        <w:pStyle w:val="ListBullet"/>
      </w:pPr>
      <w:r w:rsidRPr="001A36EA">
        <w:t>investigating and reporting on odour and infiltration problems in the wastewater collection and transfer systems</w:t>
      </w:r>
    </w:p>
    <w:p w:rsidR="00000000" w:rsidRPr="001A36EA" w:rsidP="001A36EA">
      <w:pPr>
        <w:pStyle w:val="ListBullet"/>
      </w:pPr>
      <w:r w:rsidRPr="001A36EA">
        <w:t>inspecting and selecting tools and equipment</w:t>
      </w:r>
    </w:p>
    <w:p w:rsidR="00000000" w:rsidRPr="001A36EA" w:rsidP="001A36EA">
      <w:pPr>
        <w:pStyle w:val="ListBullet"/>
      </w:pPr>
      <w:r w:rsidRPr="001A36EA">
        <w:t>scheduling inspections</w:t>
      </w:r>
    </w:p>
    <w:p w:rsidR="00000000" w:rsidRPr="001A36EA" w:rsidP="001A36EA">
      <w:pPr>
        <w:pStyle w:val="ListBullet"/>
      </w:pPr>
      <w:r w:rsidRPr="001A36EA">
        <w:t>collecting and recording waste</w:t>
      </w:r>
      <w:r w:rsidRPr="001A36EA">
        <w:t>water samples</w:t>
      </w:r>
    </w:p>
    <w:p w:rsidR="00000000" w:rsidRPr="001A36EA" w:rsidP="001A36EA">
      <w:pPr>
        <w:pStyle w:val="ListBullet"/>
      </w:pPr>
      <w:r w:rsidRPr="001A36EA">
        <w:t>investigating and reporting odour sources</w:t>
      </w:r>
    </w:p>
    <w:p w:rsidR="00000000" w:rsidRPr="001A36EA" w:rsidP="001A36EA">
      <w:pPr>
        <w:pStyle w:val="ListBullet"/>
      </w:pPr>
      <w:r w:rsidRPr="001A36EA">
        <w:t>integrating processes</w:t>
      </w:r>
    </w:p>
    <w:p w:rsidR="00000000" w:rsidRPr="001A36EA" w:rsidP="001A36EA">
      <w:pPr>
        <w:pStyle w:val="ListBullet"/>
      </w:pPr>
      <w:r w:rsidRPr="001A36EA">
        <w:t>managing flow regulations, diversions and isolation of the site</w:t>
      </w:r>
    </w:p>
    <w:p w:rsidR="00000000" w:rsidRPr="001A36EA" w:rsidP="001A36EA">
      <w:pPr>
        <w:pStyle w:val="ListBullet"/>
      </w:pPr>
      <w:r w:rsidRPr="001A36EA">
        <w:t>identifying, addressing and reporting illegal inflows or discharges</w:t>
      </w:r>
    </w:p>
    <w:p w:rsidR="00000000" w:rsidRPr="001A36EA" w:rsidP="001A36EA">
      <w:pPr>
        <w:pStyle w:val="ListBullet"/>
      </w:pPr>
      <w:r w:rsidRPr="001A36EA">
        <w:t>reviewing and addressing investigation results</w:t>
      </w:r>
    </w:p>
    <w:p w:rsidR="00000000" w:rsidRPr="001A36EA" w:rsidP="001A36EA">
      <w:pPr>
        <w:pStyle w:val="ListBullet"/>
      </w:pPr>
      <w:r w:rsidRPr="001A36EA">
        <w:t>completing required documentation</w:t>
      </w:r>
    </w:p>
    <w:p w:rsidR="00000000" w:rsidRPr="001A36EA" w:rsidP="001A36EA">
      <w:pPr>
        <w:pStyle w:val="AllowPageBreak"/>
      </w:pPr>
    </w:p>
    <w:p w:rsidR="00000000" w:rsidRPr="001A36EA" w:rsidP="001A36EA">
      <w:pPr>
        <w:pStyle w:val="Heading1"/>
      </w:pPr>
      <w:bookmarkStart w:id="3" w:name="O_760057"/>
      <w:bookmarkEnd w:id="3"/>
      <w:r w:rsidRPr="001A36EA">
        <w:t>Knowledge Evidence</w:t>
      </w:r>
    </w:p>
    <w:p w:rsidR="00000000" w:rsidRPr="001A36EA" w:rsidP="00DB1CAB">
      <w:pPr>
        <w:pStyle w:val="BodyText"/>
      </w:pPr>
      <w:r w:rsidRPr="001A36EA">
        <w:t>Evidence required to demonstrate competence must satisfy all of the requirements of the elements and performance criteria. If not otherwise specified the depth of knowledge demonstrated</w:t>
      </w:r>
      <w:r w:rsidRPr="001A36EA">
        <w:t xml:space="preserve"> must be appropriate to the job context of the candidate.</w:t>
      </w:r>
    </w:p>
    <w:p w:rsidR="00000000" w:rsidRPr="001A36EA" w:rsidP="001A36EA">
      <w:pPr>
        <w:pStyle w:val="ListBullet"/>
      </w:pPr>
      <w:r w:rsidRPr="001A36EA">
        <w:t>system hydraulics</w:t>
      </w:r>
    </w:p>
    <w:p w:rsidR="00000000" w:rsidRPr="001A36EA" w:rsidP="001A36EA">
      <w:pPr>
        <w:pStyle w:val="ListBullet"/>
      </w:pPr>
      <w:r w:rsidRPr="001A36EA">
        <w:t>monitoring processes</w:t>
      </w:r>
    </w:p>
    <w:p w:rsidR="00000000" w:rsidRPr="001A36EA" w:rsidP="001A36EA">
      <w:pPr>
        <w:pStyle w:val="ListBullet"/>
      </w:pPr>
      <w:r w:rsidRPr="001A36EA">
        <w:t>system layout, processes, operation</w:t>
      </w:r>
    </w:p>
    <w:p w:rsidR="00000000" w:rsidRPr="001A36EA" w:rsidP="001A36EA">
      <w:pPr>
        <w:pStyle w:val="ListBullet"/>
      </w:pPr>
      <w:r w:rsidRPr="001A36EA">
        <w:t>environmental aspects of wastewater collection systems and infrastructure</w:t>
      </w:r>
    </w:p>
    <w:p w:rsidR="00000000" w:rsidRPr="001A36EA" w:rsidP="001A36EA">
      <w:pPr>
        <w:pStyle w:val="ListBullet"/>
      </w:pPr>
      <w:r w:rsidRPr="001A36EA">
        <w:t>infiltration and inflow sources</w:t>
      </w:r>
    </w:p>
    <w:p w:rsidR="00000000" w:rsidRPr="001A36EA" w:rsidP="001A36EA">
      <w:pPr>
        <w:pStyle w:val="ListBullet"/>
      </w:pPr>
      <w:r w:rsidRPr="001A36EA">
        <w:t>policies, standard operating procedures and legislation</w:t>
      </w:r>
    </w:p>
    <w:p w:rsidR="00000000" w:rsidRPr="001A36EA" w:rsidP="001A36EA">
      <w:pPr>
        <w:pStyle w:val="ListBullet"/>
      </w:pPr>
      <w:r w:rsidRPr="001A36EA">
        <w:t>relevant utilities and service bodies</w:t>
      </w:r>
    </w:p>
    <w:p w:rsidR="00000000" w:rsidRPr="001A36EA" w:rsidP="001A36EA">
      <w:pPr>
        <w:pStyle w:val="ListBullet"/>
      </w:pPr>
      <w:r w:rsidRPr="001A36EA">
        <w:t>communication systems</w:t>
      </w:r>
    </w:p>
    <w:p w:rsidR="00000000" w:rsidRPr="001A36EA" w:rsidP="001A36EA">
      <w:pPr>
        <w:pStyle w:val="ListBullet"/>
      </w:pPr>
      <w:r w:rsidRPr="001A36EA">
        <w:t>environment, landscape and ground structure of work area</w:t>
      </w:r>
    </w:p>
    <w:p w:rsidR="00000000" w:rsidRPr="001A36EA" w:rsidP="001A36EA">
      <w:pPr>
        <w:pStyle w:val="ListBullet"/>
      </w:pPr>
      <w:r w:rsidRPr="001A36EA">
        <w:t>risk factors and potential hazards involved in wastewater collection systems equipm</w:t>
      </w:r>
      <w:r w:rsidRPr="001A36EA">
        <w:t>ent operation, capacity and limitations</w:t>
      </w:r>
    </w:p>
    <w:p w:rsidR="00000000" w:rsidRPr="001A36EA" w:rsidP="001A36EA">
      <w:pPr>
        <w:pStyle w:val="ListBullet"/>
      </w:pPr>
      <w:r w:rsidRPr="001A36EA">
        <w:t>effects of weather and conditions on operation of collection infrastructure</w:t>
      </w:r>
    </w:p>
    <w:p w:rsidR="00000000" w:rsidRPr="001A36EA" w:rsidP="001A36EA">
      <w:pPr>
        <w:pStyle w:val="ListBullet"/>
      </w:pPr>
      <w:r w:rsidRPr="001A36EA">
        <w:t>pipes and fittings</w:t>
      </w:r>
    </w:p>
    <w:p w:rsidR="00000000" w:rsidRPr="001A36EA" w:rsidP="001A36EA">
      <w:pPr>
        <w:pStyle w:val="ListBullet"/>
      </w:pPr>
      <w:r w:rsidRPr="001A36EA">
        <w:t>pumping and valving systems</w:t>
      </w:r>
    </w:p>
    <w:p w:rsidR="00000000" w:rsidRPr="001A36EA" w:rsidP="001A36EA">
      <w:pPr>
        <w:pStyle w:val="ListBullet"/>
      </w:pPr>
      <w:r w:rsidRPr="001A36EA">
        <w:t>gravity and control systems</w:t>
      </w:r>
    </w:p>
    <w:p w:rsidR="00000000" w:rsidRPr="001A36EA" w:rsidP="001A36EA">
      <w:pPr>
        <w:pStyle w:val="AllowPageBreak"/>
      </w:pPr>
    </w:p>
    <w:p w:rsidR="00000000" w:rsidRPr="001A36EA" w:rsidP="001A36EA">
      <w:pPr>
        <w:pStyle w:val="Heading1"/>
      </w:pPr>
      <w:bookmarkStart w:id="4" w:name="O_760058"/>
      <w:bookmarkEnd w:id="4"/>
      <w:r w:rsidRPr="001A36EA">
        <w:t>Assessment Conditions</w:t>
      </w:r>
    </w:p>
    <w:p w:rsidR="00000000" w:rsidRPr="001A36EA" w:rsidP="00DB1CAB">
      <w:pPr>
        <w:pStyle w:val="BodyText"/>
      </w:pPr>
      <w:r w:rsidRPr="001A36EA">
        <w:t>Competency should be asses</w:t>
      </w:r>
      <w:r w:rsidRPr="001A36EA">
        <w:t>sed in an actual workplace or in a simulated environment, with access to equipment and infrastructure appropriate to the outcome. Competency should be demonstrated over time to ensure the candidate is assessed across a variety of situations.</w:t>
      </w:r>
    </w:p>
    <w:p w:rsidR="00DB1CAB" w:rsidP="00DB1CAB">
      <w:pPr>
        <w:pStyle w:val="BodyText"/>
      </w:pPr>
      <w:r w:rsidRPr="001A36EA">
        <w:t>Assessors mus</w:t>
      </w:r>
      <w:r w:rsidRPr="001A36EA">
        <w:t>t satisfy the NVR/AQTF mandatory competency requirements for assessors.</w:t>
      </w:r>
    </w:p>
    <w:p w:rsidR="00000000" w:rsidRPr="001A36EA" w:rsidP="001A36EA">
      <w:pPr>
        <w:pStyle w:val="Heading1"/>
      </w:pPr>
      <w:bookmarkStart w:id="5" w:name="O_760061"/>
      <w:bookmarkEnd w:id="5"/>
      <w:r w:rsidRPr="001A36EA">
        <w:t>Links</w:t>
      </w:r>
    </w:p>
    <w:p w:rsidR="00000000" w:rsidRPr="001A36EA" w:rsidP="00DB1CAB">
      <w:pPr>
        <w:pStyle w:val="BodyText"/>
      </w:pPr>
      <w:r w:rsidRPr="001A36E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010F1">
        <w:rPr>
          <w:rStyle w:val="Hyperlink"/>
        </w:rPr>
        <w:t>https://vetnet.education.gov.au/Pages/TrainingDocs.aspx?q=26336bc0-04e5-49d9-8c31-46c49b6a0037</w:t>
      </w:r>
      <w:r>
        <w:fldChar w:fldCharType="end"/>
      </w:r>
    </w:p>
    <w:p w:rsidR="00000000" w:rsidRPr="001A36EA" w:rsidP="00DB1CAB">
      <w:pPr>
        <w:pStyle w:val="BodyText"/>
      </w:pPr>
      <w:r w:rsidRPr="001A36E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010F1">
        <w:rPr>
          <w:rStyle w:val="Hyperlink"/>
        </w:rPr>
        <w:t>https://vetnet.education.gov.au/Pages/TrainingDocs.aspx?q=26336bc0-04e5-49d9-8c31-46c49b6a0037</w:t>
      </w:r>
      <w:r>
        <w:fldChar w:fldCharType="end"/>
      </w:r>
    </w:p>
    <w:p w:rsidR="00000000" w:rsidRPr="001A36EA" w:rsidP="00DB1CAB">
      <w:pPr>
        <w:pStyle w:val="BodyText"/>
      </w:pPr>
      <w:r w:rsidRPr="001A36E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010F1">
        <w:rPr>
          <w:rStyle w:val="Hyperlink"/>
        </w:rPr>
        <w:t>https://vetnet.education.gov.au/Pages/TrainingDocs.aspx?q=26336bc0-04e5-49d9-8c31-46c49b6a0037</w:t>
      </w:r>
      <w:r>
        <w:fldChar w:fldCharType="end"/>
      </w:r>
    </w:p>
    <w:p w:rsidR="00000000" w:rsidRPr="001A36EA" w:rsidP="00DB1CAB">
      <w:pPr>
        <w:pStyle w:val="BodyText"/>
      </w:pPr>
      <w:r w:rsidRPr="001A36E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010F1">
        <w:rPr>
          <w:rStyle w:val="Hyperlink"/>
        </w:rPr>
        <w:t>https://vetnet.education.gov.au/Pages/TrainingDocs.aspx?q=26336bc0-04e5-49d9-8c31-46c49b6a0037</w:t>
      </w:r>
      <w:r>
        <w:fldChar w:fldCharType="end"/>
      </w:r>
    </w:p>
    <w:p w:rsidR="00000000" w:rsidRPr="001A36EA" w:rsidP="001A36EA"/>
    <w:sectPr w:rsidSect="001A3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A" w:rsidRPr="00DB1CAB" w:rsidP="00DB1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AB" w:rsidP="001A3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1CAB" w:rsidP="001A36E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1CAB" w:rsidP="001A3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6EA" w:rsidRPr="00DB1CAB" w:rsidP="00DB1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AB" w:rsidRPr="002D2AF8" w:rsidP="001A36EA">
    <w:pPr>
      <w:pStyle w:val="Header"/>
      <w:framePr w:wrap="around"/>
    </w:pPr>
    <w:r>
      <w:fldChar w:fldCharType="begin"/>
    </w:r>
    <w:r>
      <w:instrText xml:space="preserve"> TITLE   \* MERGEFORMAT </w:instrText>
    </w:r>
    <w:r>
      <w:fldChar w:fldCharType="separate"/>
    </w:r>
    <w:r>
      <w:t>Assessment Requirements for NWPNET014 Perform odour and infiltration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B1CAB" w:rsidP="001A3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4EF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BAD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6EA"/>
    <w:pPr>
      <w:spacing w:before="360" w:after="60"/>
      <w:outlineLvl w:val="0"/>
    </w:pPr>
    <w:rPr>
      <w:sz w:val="32"/>
    </w:rPr>
  </w:style>
  <w:style w:type="paragraph" w:styleId="Heading2">
    <w:name w:val="heading 2"/>
    <w:basedOn w:val="HeadingBase"/>
    <w:next w:val="BodyText"/>
    <w:link w:val="Heading2Char"/>
    <w:qFormat/>
    <w:rsid w:val="001A36EA"/>
    <w:pPr>
      <w:keepLines/>
      <w:spacing w:before="240" w:after="120"/>
      <w:outlineLvl w:val="1"/>
    </w:pPr>
    <w:rPr>
      <w:sz w:val="28"/>
      <w:szCs w:val="40"/>
    </w:rPr>
  </w:style>
  <w:style w:type="paragraph" w:styleId="Heading3">
    <w:name w:val="heading 3"/>
    <w:basedOn w:val="HeadingBase"/>
    <w:next w:val="BodyText"/>
    <w:link w:val="Heading3Char"/>
    <w:qFormat/>
    <w:rsid w:val="001A36EA"/>
    <w:pPr>
      <w:spacing w:before="180" w:after="120"/>
      <w:outlineLvl w:val="2"/>
    </w:pPr>
    <w:rPr>
      <w:spacing w:val="-10"/>
      <w:kern w:val="32"/>
    </w:rPr>
  </w:style>
  <w:style w:type="paragraph" w:styleId="Heading4">
    <w:name w:val="heading 4"/>
    <w:basedOn w:val="HeadingBase"/>
    <w:next w:val="BodyText"/>
    <w:link w:val="Heading4Char"/>
    <w:qFormat/>
    <w:rsid w:val="001A36EA"/>
    <w:pPr>
      <w:spacing w:before="160" w:after="120"/>
      <w:outlineLvl w:val="3"/>
    </w:pPr>
    <w:rPr>
      <w:sz w:val="22"/>
    </w:rPr>
  </w:style>
  <w:style w:type="paragraph" w:styleId="Heading5">
    <w:name w:val="heading 5"/>
    <w:basedOn w:val="HeadingBase"/>
    <w:next w:val="Normal"/>
    <w:link w:val="Heading5Char"/>
    <w:qFormat/>
    <w:rsid w:val="001A36EA"/>
    <w:pPr>
      <w:spacing w:before="80"/>
      <w:outlineLvl w:val="4"/>
    </w:pPr>
    <w:rPr>
      <w:color w:val="918585"/>
      <w:sz w:val="20"/>
    </w:rPr>
  </w:style>
  <w:style w:type="paragraph" w:styleId="Heading6">
    <w:name w:val="heading 6"/>
    <w:basedOn w:val="HeadingBase"/>
    <w:next w:val="Normal"/>
    <w:link w:val="Heading6Char"/>
    <w:qFormat/>
    <w:rsid w:val="001A36EA"/>
    <w:pPr>
      <w:spacing w:before="60"/>
      <w:outlineLvl w:val="5"/>
    </w:pPr>
    <w:rPr>
      <w:color w:val="918585"/>
      <w:sz w:val="20"/>
    </w:rPr>
  </w:style>
  <w:style w:type="paragraph" w:styleId="Heading7">
    <w:name w:val="heading 7"/>
    <w:basedOn w:val="Normal"/>
    <w:next w:val="Normal"/>
    <w:link w:val="Heading7Char"/>
    <w:qFormat/>
    <w:rsid w:val="001A36EA"/>
    <w:pPr>
      <w:ind w:left="720"/>
      <w:outlineLvl w:val="6"/>
    </w:pPr>
    <w:rPr>
      <w:i/>
    </w:rPr>
  </w:style>
  <w:style w:type="paragraph" w:styleId="Heading8">
    <w:name w:val="heading 8"/>
    <w:basedOn w:val="Normal"/>
    <w:next w:val="Normal"/>
    <w:link w:val="Heading8Char"/>
    <w:qFormat/>
    <w:rsid w:val="001A36EA"/>
    <w:pPr>
      <w:ind w:left="720"/>
      <w:outlineLvl w:val="7"/>
    </w:pPr>
    <w:rPr>
      <w:i/>
    </w:rPr>
  </w:style>
  <w:style w:type="paragraph" w:styleId="Heading9">
    <w:name w:val="heading 9"/>
    <w:basedOn w:val="Normal"/>
    <w:next w:val="Normal"/>
    <w:link w:val="Heading9Char"/>
    <w:qFormat/>
    <w:rsid w:val="001A36EA"/>
    <w:pPr>
      <w:ind w:left="720"/>
      <w:outlineLvl w:val="8"/>
    </w:pPr>
    <w:rPr>
      <w:i/>
    </w:rPr>
  </w:style>
  <w:style w:type="character" w:default="1" w:styleId="DefaultParagraphFont">
    <w:name w:val="Default Paragraph Font"/>
    <w:uiPriority w:val="1"/>
    <w:unhideWhenUsed/>
    <w:rsid w:val="001A3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6EA"/>
  </w:style>
  <w:style w:type="character" w:customStyle="1" w:styleId="Heading1Char">
    <w:name w:val="Heading 1 Char"/>
    <w:basedOn w:val="DefaultParagraphFont"/>
    <w:link w:val="Heading1"/>
    <w:rsid w:val="001A36EA"/>
    <w:rPr>
      <w:rFonts w:ascii="Times New Roman" w:eastAsia="Times New Roman" w:hAnsi="Times New Roman" w:cs="Times New Roman"/>
      <w:b/>
      <w:sz w:val="32"/>
      <w:szCs w:val="20"/>
      <w:lang w:eastAsia="en-US"/>
    </w:rPr>
  </w:style>
  <w:style w:type="paragraph" w:styleId="BodyText">
    <w:name w:val="Body Text"/>
    <w:basedOn w:val="Normal"/>
    <w:link w:val="BodyTextChar"/>
    <w:rsid w:val="001A3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6EA"/>
    <w:rPr>
      <w:rFonts w:ascii="Times New Roman" w:eastAsia="Times New Roman" w:hAnsi="Times New Roman" w:cs="Times New Roman"/>
      <w:sz w:val="24"/>
      <w:lang w:eastAsia="en-US"/>
    </w:rPr>
  </w:style>
  <w:style w:type="paragraph" w:styleId="ListBullet">
    <w:name w:val="List Bullet"/>
    <w:basedOn w:val="List"/>
    <w:rsid w:val="001A36EA"/>
    <w:pPr>
      <w:numPr>
        <w:numId w:val="12"/>
      </w:numPr>
      <w:tabs>
        <w:tab w:val="clear" w:pos="340"/>
      </w:tabs>
      <w:spacing w:before="40" w:after="40"/>
    </w:pPr>
  </w:style>
  <w:style w:type="paragraph" w:customStyle="1" w:styleId="SuperHeading">
    <w:name w:val="SuperHeading"/>
    <w:basedOn w:val="Normal"/>
    <w:rsid w:val="001A36EA"/>
    <w:pPr>
      <w:spacing w:before="240" w:after="120"/>
      <w:outlineLvl w:val="0"/>
    </w:pPr>
    <w:rPr>
      <w:rFonts w:ascii="Times New Roman" w:hAnsi="Times New Roman"/>
      <w:b/>
      <w:sz w:val="32"/>
    </w:rPr>
  </w:style>
  <w:style w:type="paragraph" w:customStyle="1" w:styleId="TableHeading">
    <w:name w:val="Table Heading"/>
    <w:basedOn w:val="HeadingBase"/>
    <w:rsid w:val="001A36EA"/>
    <w:pPr>
      <w:keepLines/>
      <w:pBdr>
        <w:bottom w:val="single" w:sz="6" w:space="1" w:color="918585"/>
      </w:pBdr>
      <w:spacing w:before="240"/>
    </w:pPr>
  </w:style>
  <w:style w:type="paragraph" w:customStyle="1" w:styleId="AllowPageBreak">
    <w:name w:val="AllowPageBreak"/>
    <w:rsid w:val="001A3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6EA"/>
    <w:rPr>
      <w:rFonts w:ascii="Courier New" w:eastAsia="Times New Roman" w:hAnsi="Courier New" w:cs="Times New Roman"/>
      <w:i/>
      <w:szCs w:val="20"/>
      <w:lang w:eastAsia="en-US"/>
    </w:rPr>
  </w:style>
  <w:style w:type="paragraph" w:customStyle="1" w:styleId="HeadingBase">
    <w:name w:val="Heading Base"/>
    <w:rsid w:val="001A3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6EA"/>
    <w:pPr>
      <w:tabs>
        <w:tab w:val="right" w:leader="dot" w:pos="9072"/>
      </w:tabs>
      <w:ind w:left="567"/>
    </w:pPr>
    <w:rPr>
      <w:szCs w:val="22"/>
    </w:rPr>
  </w:style>
  <w:style w:type="paragraph" w:customStyle="1" w:styleId="TOCBase">
    <w:name w:val="TOC Base"/>
    <w:rsid w:val="001A3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6EA"/>
    <w:pPr>
      <w:tabs>
        <w:tab w:val="right" w:leader="dot" w:pos="9072"/>
      </w:tabs>
      <w:spacing w:before="40" w:after="40"/>
      <w:ind w:left="284"/>
    </w:pPr>
    <w:rPr>
      <w:rFonts w:ascii="Times New Roman" w:hAnsi="Times New Roman"/>
    </w:rPr>
  </w:style>
  <w:style w:type="paragraph" w:styleId="TOC1">
    <w:name w:val="toc 1"/>
    <w:basedOn w:val="TOCBase"/>
    <w:next w:val="Normal"/>
    <w:rsid w:val="001A3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6EA"/>
    <w:rPr>
      <w:rFonts w:ascii="Times New Roman" w:eastAsia="Times New Roman" w:hAnsi="Times New Roman" w:cs="Times New Roman"/>
      <w:sz w:val="16"/>
      <w:lang w:eastAsia="en-US"/>
    </w:rPr>
  </w:style>
  <w:style w:type="paragraph" w:styleId="Title">
    <w:name w:val="Title"/>
    <w:basedOn w:val="HeadingBase"/>
    <w:link w:val="TitleChar"/>
    <w:qFormat/>
    <w:rsid w:val="001A36EA"/>
    <w:pPr>
      <w:spacing w:before="5040"/>
      <w:jc w:val="center"/>
    </w:pPr>
    <w:rPr>
      <w:sz w:val="48"/>
      <w:szCs w:val="72"/>
      <w:lang w:val="en-US"/>
    </w:rPr>
  </w:style>
  <w:style w:type="character" w:customStyle="1" w:styleId="TitleChar">
    <w:name w:val="Title Char"/>
    <w:basedOn w:val="DefaultParagraphFont"/>
    <w:link w:val="Title"/>
    <w:rsid w:val="001A3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6EA"/>
    <w:pPr>
      <w:tabs>
        <w:tab w:val="left" w:pos="3600"/>
        <w:tab w:val="left" w:pos="3958"/>
      </w:tabs>
    </w:pPr>
  </w:style>
  <w:style w:type="paragraph" w:styleId="List">
    <w:name w:val="List"/>
    <w:basedOn w:val="BodyText"/>
    <w:next w:val="BodyText"/>
    <w:rsid w:val="001A36EA"/>
    <w:pPr>
      <w:tabs>
        <w:tab w:val="left" w:pos="340"/>
      </w:tabs>
      <w:spacing w:before="60" w:after="60"/>
      <w:ind w:left="340" w:hanging="340"/>
    </w:pPr>
  </w:style>
  <w:style w:type="paragraph" w:customStyle="1" w:styleId="Note">
    <w:name w:val="Note"/>
    <w:basedOn w:val="BodyText"/>
    <w:rsid w:val="001A36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36EA"/>
    <w:rPr>
      <w:b/>
      <w:spacing w:val="0"/>
    </w:rPr>
  </w:style>
  <w:style w:type="paragraph" w:customStyle="1" w:styleId="SuperTitle">
    <w:name w:val="SuperTitle"/>
    <w:basedOn w:val="Title"/>
    <w:rsid w:val="001A36EA"/>
    <w:pPr>
      <w:framePr w:wrap="auto" w:hAnchor="text" w:y="6049"/>
    </w:pPr>
    <w:rPr>
      <w:color w:val="000000"/>
      <w:sz w:val="40"/>
    </w:rPr>
  </w:style>
  <w:style w:type="paragraph" w:customStyle="1" w:styleId="TOCTitle">
    <w:name w:val="TOCTitle"/>
    <w:basedOn w:val="Heading1"/>
    <w:rsid w:val="001A36EA"/>
    <w:pPr>
      <w:spacing w:after="240"/>
      <w:jc w:val="center"/>
      <w:outlineLvl w:val="9"/>
    </w:pPr>
    <w:rPr>
      <w:caps/>
    </w:rPr>
  </w:style>
  <w:style w:type="paragraph" w:customStyle="1" w:styleId="Version">
    <w:name w:val="Version"/>
    <w:rsid w:val="001A3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6EA"/>
    <w:pPr>
      <w:numPr>
        <w:numId w:val="13"/>
      </w:numPr>
      <w:tabs>
        <w:tab w:val="clear" w:pos="680"/>
      </w:tabs>
    </w:pPr>
  </w:style>
  <w:style w:type="paragraph" w:styleId="Index1">
    <w:name w:val="index 1"/>
    <w:basedOn w:val="Normal"/>
    <w:next w:val="Normal"/>
    <w:semiHidden/>
    <w:rsid w:val="001A36EA"/>
    <w:pPr>
      <w:keepNext w:val="0"/>
      <w:tabs>
        <w:tab w:val="right" w:pos="4176"/>
      </w:tabs>
      <w:ind w:left="198" w:hanging="198"/>
    </w:pPr>
    <w:rPr>
      <w:rFonts w:ascii="Garamond" w:hAnsi="Garamond"/>
    </w:rPr>
  </w:style>
  <w:style w:type="paragraph" w:styleId="IndexHeading">
    <w:name w:val="index heading"/>
    <w:basedOn w:val="Normal"/>
    <w:next w:val="Index1"/>
    <w:semiHidden/>
    <w:rsid w:val="001A36EA"/>
    <w:pPr>
      <w:spacing w:before="120" w:after="120"/>
    </w:pPr>
    <w:rPr>
      <w:rFonts w:ascii="Arial" w:hAnsi="Arial"/>
      <w:b/>
      <w:color w:val="918585"/>
      <w:sz w:val="24"/>
    </w:rPr>
  </w:style>
  <w:style w:type="paragraph" w:styleId="Header">
    <w:name w:val="header"/>
    <w:basedOn w:val="Normal"/>
    <w:link w:val="HeaderChar"/>
    <w:rsid w:val="001A3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6EA"/>
    <w:rPr>
      <w:rFonts w:ascii="Times New Roman" w:eastAsia="Times New Roman" w:hAnsi="Times New Roman" w:cs="Times New Roman"/>
      <w:sz w:val="16"/>
      <w:szCs w:val="20"/>
      <w:lang w:val="en-GB" w:eastAsia="en-US"/>
    </w:rPr>
  </w:style>
  <w:style w:type="paragraph" w:customStyle="1" w:styleId="Chapter">
    <w:name w:val="Chapter"/>
    <w:basedOn w:val="Normal"/>
    <w:rsid w:val="001A36EA"/>
    <w:pPr>
      <w:spacing w:before="240"/>
    </w:pPr>
    <w:rPr>
      <w:rFonts w:ascii="Times New Roman" w:hAnsi="Times New Roman"/>
      <w:smallCaps/>
      <w:spacing w:val="80"/>
      <w:sz w:val="28"/>
    </w:rPr>
  </w:style>
  <w:style w:type="paragraph" w:customStyle="1" w:styleId="InChapter">
    <w:name w:val="InChapter"/>
    <w:basedOn w:val="Heading3"/>
    <w:rsid w:val="001A36EA"/>
    <w:pPr>
      <w:spacing w:after="240"/>
      <w:outlineLvl w:val="9"/>
    </w:pPr>
    <w:rPr>
      <w:noProof/>
    </w:rPr>
  </w:style>
  <w:style w:type="paragraph" w:styleId="Index2">
    <w:name w:val="index 2"/>
    <w:basedOn w:val="Normal"/>
    <w:next w:val="Normal"/>
    <w:semiHidden/>
    <w:rsid w:val="001A36EA"/>
    <w:pPr>
      <w:tabs>
        <w:tab w:val="right" w:pos="4176"/>
      </w:tabs>
      <w:ind w:left="568" w:hanging="284"/>
    </w:pPr>
    <w:rPr>
      <w:rFonts w:ascii="Garamond" w:hAnsi="Garamond"/>
    </w:rPr>
  </w:style>
  <w:style w:type="paragraph" w:customStyle="1" w:styleId="Byline">
    <w:name w:val="Byline"/>
    <w:rsid w:val="001A3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6EA"/>
    <w:pPr>
      <w:tabs>
        <w:tab w:val="clear" w:pos="3600"/>
        <w:tab w:val="clear" w:pos="3958"/>
      </w:tabs>
      <w:jc w:val="right"/>
    </w:pPr>
  </w:style>
  <w:style w:type="character" w:styleId="Emphasis">
    <w:name w:val="Emphasis"/>
    <w:basedOn w:val="DefaultParagraphFont"/>
    <w:qFormat/>
    <w:rsid w:val="001A36EA"/>
    <w:rPr>
      <w:i/>
    </w:rPr>
  </w:style>
  <w:style w:type="paragraph" w:styleId="Caption">
    <w:name w:val="caption"/>
    <w:basedOn w:val="BodyText"/>
    <w:next w:val="Normal"/>
    <w:qFormat/>
    <w:rsid w:val="001A36EA"/>
    <w:pPr>
      <w:framePr w:w="2268" w:hSpace="181" w:vSpace="181" w:wrap="around" w:vAnchor="text" w:hAnchor="page" w:x="1135" w:y="285" w:anchorLock="1"/>
    </w:pPr>
    <w:rPr>
      <w:i/>
    </w:rPr>
  </w:style>
  <w:style w:type="paragraph" w:customStyle="1" w:styleId="MiniTOCTitle">
    <w:name w:val="MiniTOCTitle"/>
    <w:basedOn w:val="Heading4"/>
    <w:rsid w:val="001A36EA"/>
    <w:pPr>
      <w:spacing w:before="240"/>
      <w:outlineLvl w:val="9"/>
    </w:pPr>
    <w:rPr>
      <w:noProof/>
      <w:sz w:val="24"/>
    </w:rPr>
  </w:style>
  <w:style w:type="paragraph" w:customStyle="1" w:styleId="MiniTOCItem">
    <w:name w:val="MiniTOCItem"/>
    <w:basedOn w:val="ListBullet"/>
    <w:rsid w:val="001A36EA"/>
    <w:pPr>
      <w:numPr>
        <w:numId w:val="0"/>
      </w:numPr>
      <w:tabs>
        <w:tab w:val="right" w:leader="dot" w:pos="6521"/>
      </w:tabs>
      <w:spacing w:before="0" w:after="0"/>
    </w:pPr>
  </w:style>
  <w:style w:type="paragraph" w:customStyle="1" w:styleId="TOFTitle">
    <w:name w:val="TOFTitle"/>
    <w:basedOn w:val="TOCTitle"/>
    <w:rsid w:val="001A36EA"/>
  </w:style>
  <w:style w:type="paragraph" w:styleId="TableofFigures">
    <w:name w:val="table of figures"/>
    <w:basedOn w:val="Normal"/>
    <w:next w:val="Normal"/>
    <w:semiHidden/>
    <w:rsid w:val="001A36EA"/>
    <w:pPr>
      <w:tabs>
        <w:tab w:val="right" w:leader="dot" w:pos="9072"/>
      </w:tabs>
      <w:ind w:left="970" w:hanging="403"/>
    </w:pPr>
    <w:rPr>
      <w:rFonts w:ascii="Times New Roman" w:hAnsi="Times New Roman"/>
      <w:b/>
    </w:rPr>
  </w:style>
  <w:style w:type="paragraph" w:styleId="ListNumber">
    <w:name w:val="List Number"/>
    <w:basedOn w:val="List"/>
    <w:rsid w:val="001A36EA"/>
    <w:pPr>
      <w:numPr>
        <w:numId w:val="10"/>
      </w:numPr>
    </w:pPr>
  </w:style>
  <w:style w:type="character" w:customStyle="1" w:styleId="WingdingSymbols">
    <w:name w:val="Wingding Symbols"/>
    <w:rsid w:val="001A36EA"/>
    <w:rPr>
      <w:rFonts w:ascii="Wingdings" w:hAnsi="Wingdings"/>
    </w:rPr>
  </w:style>
  <w:style w:type="character" w:customStyle="1" w:styleId="HotSpot">
    <w:name w:val="HotSpot"/>
    <w:rsid w:val="001A36EA"/>
    <w:rPr>
      <w:color w:val="0033CC"/>
      <w:u w:val="none"/>
    </w:rPr>
  </w:style>
  <w:style w:type="paragraph" w:customStyle="1" w:styleId="BodyTextRight">
    <w:name w:val="Body Text Right"/>
    <w:basedOn w:val="BodyText"/>
    <w:rsid w:val="001A36EA"/>
    <w:pPr>
      <w:spacing w:before="0" w:after="0"/>
      <w:jc w:val="right"/>
    </w:pPr>
  </w:style>
  <w:style w:type="paragraph" w:styleId="Index3">
    <w:name w:val="index 3"/>
    <w:basedOn w:val="ListNumber2"/>
    <w:next w:val="Normal"/>
    <w:semiHidden/>
    <w:rsid w:val="001A36EA"/>
    <w:pPr>
      <w:numPr>
        <w:numId w:val="0"/>
      </w:numPr>
      <w:tabs>
        <w:tab w:val="right" w:leader="dot" w:pos="4176"/>
      </w:tabs>
    </w:pPr>
  </w:style>
  <w:style w:type="paragraph" w:styleId="ListNumber2">
    <w:name w:val="List Number 2"/>
    <w:basedOn w:val="List2"/>
    <w:rsid w:val="001A36EA"/>
    <w:pPr>
      <w:numPr>
        <w:numId w:val="9"/>
      </w:numPr>
      <w:tabs>
        <w:tab w:val="clear" w:pos="1060"/>
      </w:tabs>
    </w:pPr>
  </w:style>
  <w:style w:type="paragraph" w:customStyle="1" w:styleId="MarginNote">
    <w:name w:val="Margin Note"/>
    <w:basedOn w:val="BodyText"/>
    <w:rsid w:val="001A3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6EA"/>
    <w:rPr>
      <w:sz w:val="32"/>
    </w:rPr>
  </w:style>
  <w:style w:type="paragraph" w:customStyle="1" w:styleId="HeadingProcedure">
    <w:name w:val="Heading Procedure"/>
    <w:basedOn w:val="HeadingBase"/>
    <w:next w:val="Normal"/>
    <w:rsid w:val="001A36EA"/>
    <w:pPr>
      <w:tabs>
        <w:tab w:val="left" w:pos="0"/>
      </w:tabs>
      <w:spacing w:before="120" w:after="60"/>
    </w:pPr>
    <w:rPr>
      <w:i/>
      <w:color w:val="918585"/>
      <w:sz w:val="22"/>
    </w:rPr>
  </w:style>
  <w:style w:type="paragraph" w:customStyle="1" w:styleId="TableBodyText">
    <w:name w:val="Table Body Text"/>
    <w:basedOn w:val="BodyText"/>
    <w:rsid w:val="001A36EA"/>
    <w:pPr>
      <w:spacing w:before="60" w:after="60"/>
    </w:pPr>
  </w:style>
  <w:style w:type="paragraph" w:styleId="ListContinue">
    <w:name w:val="List Continue"/>
    <w:basedOn w:val="List"/>
    <w:rsid w:val="001A36EA"/>
    <w:pPr>
      <w:ind w:firstLine="0"/>
    </w:pPr>
  </w:style>
  <w:style w:type="paragraph" w:customStyle="1" w:styleId="ListNote">
    <w:name w:val="List Note"/>
    <w:basedOn w:val="List"/>
    <w:rsid w:val="001A36EA"/>
    <w:pPr>
      <w:pBdr>
        <w:top w:val="single" w:sz="6" w:space="2" w:color="918585"/>
        <w:bottom w:val="single" w:sz="6" w:space="2" w:color="918585"/>
      </w:pBdr>
      <w:tabs>
        <w:tab w:val="left" w:pos="1021"/>
      </w:tabs>
      <w:ind w:firstLine="0"/>
    </w:pPr>
  </w:style>
  <w:style w:type="paragraph" w:customStyle="1" w:styleId="Warning">
    <w:name w:val="Warning"/>
    <w:basedOn w:val="BodyText"/>
    <w:rsid w:val="001A36EA"/>
    <w:pPr>
      <w:shd w:val="clear" w:color="auto" w:fill="D9D9D9"/>
      <w:tabs>
        <w:tab w:val="left" w:pos="992"/>
      </w:tabs>
      <w:ind w:left="119" w:right="119"/>
    </w:pPr>
    <w:rPr>
      <w:sz w:val="20"/>
    </w:rPr>
  </w:style>
  <w:style w:type="paragraph" w:customStyle="1" w:styleId="MarginIcons">
    <w:name w:val="Margin Icons"/>
    <w:basedOn w:val="BodyText"/>
    <w:rsid w:val="001A3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6EA"/>
    <w:rPr>
      <w:rFonts w:ascii="Courier New" w:hAnsi="Courier New"/>
    </w:rPr>
  </w:style>
  <w:style w:type="paragraph" w:customStyle="1" w:styleId="NoteBullet">
    <w:name w:val="Note Bullet"/>
    <w:basedOn w:val="Note"/>
    <w:rsid w:val="001A36EA"/>
    <w:pPr>
      <w:tabs>
        <w:tab w:val="clear" w:pos="680"/>
      </w:tabs>
      <w:spacing w:before="60" w:after="60"/>
    </w:pPr>
  </w:style>
  <w:style w:type="paragraph" w:customStyle="1" w:styleId="SubHeading2">
    <w:name w:val="SubHeading2"/>
    <w:basedOn w:val="HeadingBase"/>
    <w:rsid w:val="001A36EA"/>
    <w:pPr>
      <w:spacing w:before="240" w:after="60"/>
    </w:pPr>
    <w:rPr>
      <w:sz w:val="20"/>
    </w:rPr>
  </w:style>
  <w:style w:type="paragraph" w:customStyle="1" w:styleId="SubHeading1">
    <w:name w:val="SubHeading1"/>
    <w:basedOn w:val="HeadingBase"/>
    <w:rsid w:val="001A36EA"/>
    <w:pPr>
      <w:spacing w:before="240" w:after="60"/>
    </w:pPr>
    <w:rPr>
      <w:color w:val="918585"/>
      <w:sz w:val="22"/>
    </w:rPr>
  </w:style>
  <w:style w:type="paragraph" w:customStyle="1" w:styleId="SideHeading">
    <w:name w:val="Side Heading"/>
    <w:basedOn w:val="HeadingBase"/>
    <w:rsid w:val="001A3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6EA"/>
    <w:pPr>
      <w:tabs>
        <w:tab w:val="num" w:pos="360"/>
      </w:tabs>
    </w:pPr>
  </w:style>
  <w:style w:type="paragraph" w:styleId="PlainText">
    <w:name w:val="Plain Text"/>
    <w:basedOn w:val="Normal"/>
    <w:link w:val="PlainTextChar"/>
    <w:rsid w:val="001A36EA"/>
    <w:rPr>
      <w:sz w:val="20"/>
    </w:rPr>
  </w:style>
  <w:style w:type="character" w:customStyle="1" w:styleId="PlainTextChar">
    <w:name w:val="Plain Text Char"/>
    <w:basedOn w:val="DefaultParagraphFont"/>
    <w:link w:val="PlainText"/>
    <w:rsid w:val="001A36EA"/>
    <w:rPr>
      <w:rFonts w:ascii="Courier New" w:eastAsia="Times New Roman" w:hAnsi="Courier New" w:cs="Times New Roman"/>
      <w:sz w:val="20"/>
      <w:szCs w:val="20"/>
      <w:lang w:eastAsia="en-US"/>
    </w:rPr>
  </w:style>
  <w:style w:type="character" w:customStyle="1" w:styleId="MenuOption">
    <w:name w:val="Menu Option"/>
    <w:basedOn w:val="DefaultParagraphFont"/>
    <w:rsid w:val="001A36EA"/>
    <w:rPr>
      <w:b/>
      <w:smallCaps/>
    </w:rPr>
  </w:style>
  <w:style w:type="paragraph" w:customStyle="1" w:styleId="TableListNumber">
    <w:name w:val="Table List Number"/>
    <w:basedOn w:val="ListNumber"/>
    <w:rsid w:val="001A36EA"/>
    <w:pPr>
      <w:numPr>
        <w:numId w:val="0"/>
      </w:numPr>
    </w:pPr>
  </w:style>
  <w:style w:type="paragraph" w:styleId="TOC4">
    <w:name w:val="toc 4"/>
    <w:basedOn w:val="TOCBase"/>
    <w:next w:val="Normal"/>
    <w:semiHidden/>
    <w:rsid w:val="001A36EA"/>
    <w:pPr>
      <w:tabs>
        <w:tab w:val="right" w:leader="dot" w:pos="9071"/>
      </w:tabs>
      <w:ind w:left="1701"/>
    </w:pPr>
  </w:style>
  <w:style w:type="paragraph" w:customStyle="1" w:styleId="ListAlpha">
    <w:name w:val="List Alpha"/>
    <w:basedOn w:val="List"/>
    <w:rsid w:val="001A36EA"/>
    <w:pPr>
      <w:numPr>
        <w:numId w:val="8"/>
      </w:numPr>
    </w:pPr>
  </w:style>
  <w:style w:type="paragraph" w:customStyle="1" w:styleId="ListAlpha2">
    <w:name w:val="List Alpha 2"/>
    <w:basedOn w:val="List2"/>
    <w:rsid w:val="001A36EA"/>
    <w:pPr>
      <w:numPr>
        <w:numId w:val="7"/>
      </w:numPr>
    </w:pPr>
  </w:style>
  <w:style w:type="paragraph" w:styleId="List2">
    <w:name w:val="List 2"/>
    <w:basedOn w:val="BodyText"/>
    <w:rsid w:val="001A36EA"/>
    <w:pPr>
      <w:tabs>
        <w:tab w:val="left" w:pos="680"/>
      </w:tabs>
      <w:spacing w:before="60" w:after="60"/>
      <w:ind w:left="680" w:hanging="340"/>
    </w:pPr>
  </w:style>
  <w:style w:type="paragraph" w:styleId="List3">
    <w:name w:val="List 3"/>
    <w:basedOn w:val="BodyText"/>
    <w:rsid w:val="001A36EA"/>
    <w:pPr>
      <w:tabs>
        <w:tab w:val="left" w:pos="1021"/>
      </w:tabs>
      <w:spacing w:before="60" w:after="60"/>
      <w:ind w:left="1020" w:hanging="340"/>
    </w:pPr>
  </w:style>
  <w:style w:type="paragraph" w:styleId="List4">
    <w:name w:val="List 4"/>
    <w:basedOn w:val="BodyText"/>
    <w:rsid w:val="001A36EA"/>
    <w:pPr>
      <w:tabs>
        <w:tab w:val="left" w:pos="1361"/>
      </w:tabs>
      <w:spacing w:before="60" w:after="60"/>
      <w:ind w:left="1361" w:hanging="340"/>
    </w:pPr>
  </w:style>
  <w:style w:type="paragraph" w:styleId="List5">
    <w:name w:val="List 5"/>
    <w:basedOn w:val="BodyText"/>
    <w:rsid w:val="001A36EA"/>
    <w:pPr>
      <w:tabs>
        <w:tab w:val="left" w:pos="1701"/>
      </w:tabs>
      <w:spacing w:before="60" w:after="60"/>
      <w:ind w:left="1701" w:hanging="340"/>
    </w:pPr>
  </w:style>
  <w:style w:type="paragraph" w:styleId="ListBullet3">
    <w:name w:val="List Bullet 3"/>
    <w:basedOn w:val="List3"/>
    <w:rsid w:val="001A36EA"/>
    <w:pPr>
      <w:numPr>
        <w:numId w:val="14"/>
      </w:numPr>
      <w:tabs>
        <w:tab w:val="clear" w:pos="1021"/>
      </w:tabs>
      <w:ind w:left="1037" w:hanging="357"/>
    </w:pPr>
  </w:style>
  <w:style w:type="paragraph" w:styleId="ListBullet4">
    <w:name w:val="List Bullet 4"/>
    <w:basedOn w:val="List4"/>
    <w:rsid w:val="001A36EA"/>
    <w:pPr>
      <w:numPr>
        <w:numId w:val="2"/>
      </w:numPr>
      <w:tabs>
        <w:tab w:val="clear" w:pos="1361"/>
      </w:tabs>
    </w:pPr>
  </w:style>
  <w:style w:type="paragraph" w:styleId="ListBullet5">
    <w:name w:val="List Bullet 5"/>
    <w:basedOn w:val="List5"/>
    <w:rsid w:val="001A36EA"/>
    <w:pPr>
      <w:numPr>
        <w:numId w:val="3"/>
      </w:numPr>
    </w:pPr>
  </w:style>
  <w:style w:type="paragraph" w:styleId="ListContinue2">
    <w:name w:val="List Continue 2"/>
    <w:basedOn w:val="List2"/>
    <w:rsid w:val="001A36EA"/>
    <w:pPr>
      <w:ind w:firstLine="0"/>
    </w:pPr>
  </w:style>
  <w:style w:type="paragraph" w:styleId="ListContinue3">
    <w:name w:val="List Continue 3"/>
    <w:basedOn w:val="List3"/>
    <w:rsid w:val="001A36EA"/>
    <w:pPr>
      <w:ind w:left="1021" w:firstLine="0"/>
    </w:pPr>
  </w:style>
  <w:style w:type="paragraph" w:styleId="ListContinue4">
    <w:name w:val="List Continue 4"/>
    <w:basedOn w:val="List4"/>
    <w:rsid w:val="001A36EA"/>
    <w:pPr>
      <w:ind w:firstLine="0"/>
    </w:pPr>
  </w:style>
  <w:style w:type="paragraph" w:styleId="ListContinue5">
    <w:name w:val="List Continue 5"/>
    <w:basedOn w:val="List5"/>
    <w:rsid w:val="001A36EA"/>
    <w:pPr>
      <w:ind w:firstLine="0"/>
    </w:pPr>
  </w:style>
  <w:style w:type="paragraph" w:styleId="ListNumber3">
    <w:name w:val="List Number 3"/>
    <w:basedOn w:val="List3"/>
    <w:rsid w:val="001A36EA"/>
    <w:pPr>
      <w:numPr>
        <w:numId w:val="4"/>
      </w:numPr>
    </w:pPr>
  </w:style>
  <w:style w:type="paragraph" w:styleId="ListNumber4">
    <w:name w:val="List Number 4"/>
    <w:basedOn w:val="List4"/>
    <w:rsid w:val="001A36EA"/>
    <w:pPr>
      <w:numPr>
        <w:numId w:val="5"/>
      </w:numPr>
    </w:pPr>
  </w:style>
  <w:style w:type="paragraph" w:styleId="ListNumber5">
    <w:name w:val="List Number 5"/>
    <w:basedOn w:val="List5"/>
    <w:rsid w:val="001A36EA"/>
    <w:pPr>
      <w:numPr>
        <w:numId w:val="6"/>
      </w:numPr>
    </w:pPr>
  </w:style>
  <w:style w:type="paragraph" w:styleId="BlockText">
    <w:name w:val="Block Text"/>
    <w:basedOn w:val="Normal"/>
    <w:rsid w:val="001A36EA"/>
    <w:pPr>
      <w:spacing w:after="120"/>
      <w:ind w:left="1440" w:right="1440"/>
    </w:pPr>
  </w:style>
  <w:style w:type="character" w:customStyle="1" w:styleId="Subscript">
    <w:name w:val="Subscript"/>
    <w:basedOn w:val="DefaultParagraphFont"/>
    <w:rsid w:val="001A36EA"/>
    <w:rPr>
      <w:sz w:val="16"/>
      <w:vertAlign w:val="subscript"/>
    </w:rPr>
  </w:style>
  <w:style w:type="character" w:customStyle="1" w:styleId="Superscript">
    <w:name w:val="Superscript"/>
    <w:basedOn w:val="DefaultParagraphFont"/>
    <w:rsid w:val="001A36EA"/>
    <w:rPr>
      <w:sz w:val="16"/>
      <w:vertAlign w:val="superscript"/>
    </w:rPr>
  </w:style>
  <w:style w:type="character" w:customStyle="1" w:styleId="Symbols">
    <w:name w:val="Symbols"/>
    <w:basedOn w:val="DefaultParagraphFont"/>
    <w:rsid w:val="001A36EA"/>
    <w:rPr>
      <w:rFonts w:ascii="Symbol" w:hAnsi="Symbol"/>
    </w:rPr>
  </w:style>
  <w:style w:type="character" w:customStyle="1" w:styleId="MenuOptions">
    <w:name w:val="Menu Options"/>
    <w:basedOn w:val="DefaultParagraphFont"/>
    <w:rsid w:val="001A36EA"/>
    <w:rPr>
      <w:rFonts w:ascii="Arial Narrow" w:hAnsi="Arial Narrow"/>
      <w:smallCaps/>
    </w:rPr>
  </w:style>
  <w:style w:type="character" w:customStyle="1" w:styleId="Buttons">
    <w:name w:val="Buttons"/>
    <w:basedOn w:val="DefaultParagraphFont"/>
    <w:rsid w:val="001A36EA"/>
    <w:rPr>
      <w:b/>
    </w:rPr>
  </w:style>
  <w:style w:type="character" w:customStyle="1" w:styleId="Underlined">
    <w:name w:val="Underlined"/>
    <w:basedOn w:val="DefaultParagraphFont"/>
    <w:rsid w:val="001A36EA"/>
    <w:rPr>
      <w:u w:val="single"/>
    </w:rPr>
  </w:style>
  <w:style w:type="paragraph" w:customStyle="1" w:styleId="TableBodyTextRight">
    <w:name w:val="Table Body Text Right"/>
    <w:basedOn w:val="TableBodyText"/>
    <w:rsid w:val="001A36EA"/>
    <w:pPr>
      <w:widowControl w:val="0"/>
      <w:autoSpaceDE w:val="0"/>
      <w:autoSpaceDN w:val="0"/>
      <w:adjustRightInd w:val="0"/>
      <w:jc w:val="right"/>
    </w:pPr>
    <w:rPr>
      <w:rFonts w:cs="Arial"/>
      <w:szCs w:val="18"/>
    </w:rPr>
  </w:style>
  <w:style w:type="paragraph" w:customStyle="1" w:styleId="CopyrightText">
    <w:name w:val="Copyright Text"/>
    <w:basedOn w:val="BodyText"/>
    <w:rsid w:val="001A36EA"/>
    <w:rPr>
      <w:sz w:val="18"/>
    </w:rPr>
  </w:style>
  <w:style w:type="paragraph" w:customStyle="1" w:styleId="BodySmallRight">
    <w:name w:val="Body Small Right"/>
    <w:basedOn w:val="BodyTextRight"/>
    <w:rsid w:val="001A36EA"/>
    <w:rPr>
      <w:sz w:val="18"/>
      <w:szCs w:val="18"/>
    </w:rPr>
  </w:style>
  <w:style w:type="paragraph" w:customStyle="1" w:styleId="MarginEdition">
    <w:name w:val="Margin Edition"/>
    <w:basedOn w:val="MarginNote"/>
    <w:rsid w:val="001A36EA"/>
    <w:pPr>
      <w:spacing w:before="0" w:after="0"/>
    </w:pPr>
    <w:rPr>
      <w:rFonts w:ascii="Times New Roman" w:hAnsi="Times New Roman"/>
      <w:color w:val="999999"/>
    </w:rPr>
  </w:style>
  <w:style w:type="paragraph" w:customStyle="1" w:styleId="Spacer">
    <w:name w:val="Spacer"/>
    <w:basedOn w:val="Normal"/>
    <w:rsid w:val="001A36EA"/>
    <w:rPr>
      <w:sz w:val="2"/>
      <w:szCs w:val="2"/>
    </w:rPr>
  </w:style>
  <w:style w:type="character" w:customStyle="1" w:styleId="Small">
    <w:name w:val="Small"/>
    <w:basedOn w:val="DefaultParagraphFont"/>
    <w:rsid w:val="001A36EA"/>
    <w:rPr>
      <w:sz w:val="16"/>
    </w:rPr>
  </w:style>
  <w:style w:type="paragraph" w:customStyle="1" w:styleId="WideTable">
    <w:name w:val="Wide Table"/>
    <w:basedOn w:val="Normal"/>
    <w:rsid w:val="001A36EA"/>
    <w:pPr>
      <w:ind w:left="-1418"/>
    </w:pPr>
    <w:rPr>
      <w:sz w:val="2"/>
      <w:szCs w:val="2"/>
    </w:rPr>
  </w:style>
  <w:style w:type="character" w:styleId="PageNumber">
    <w:name w:val="page number"/>
    <w:basedOn w:val="DefaultParagraphFont"/>
    <w:rsid w:val="001A36EA"/>
  </w:style>
  <w:style w:type="paragraph" w:styleId="Quote">
    <w:name w:val="Quote"/>
    <w:basedOn w:val="Heading1"/>
    <w:link w:val="QuoteChar"/>
    <w:qFormat/>
    <w:rsid w:val="001A36EA"/>
    <w:rPr>
      <w:b w:val="0"/>
      <w:sz w:val="72"/>
      <w:szCs w:val="72"/>
      <w:lang w:val="en-NZ"/>
    </w:rPr>
  </w:style>
  <w:style w:type="character" w:customStyle="1" w:styleId="QuoteChar">
    <w:name w:val="Quote Char"/>
    <w:basedOn w:val="DefaultParagraphFont"/>
    <w:link w:val="Quote"/>
    <w:rsid w:val="001A3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6EA"/>
    <w:pPr>
      <w:pageBreakBefore/>
    </w:pPr>
  </w:style>
  <w:style w:type="paragraph" w:customStyle="1" w:styleId="Border">
    <w:name w:val="Border"/>
    <w:basedOn w:val="Normal"/>
    <w:qFormat/>
    <w:rsid w:val="001A3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6EA"/>
    <w:rPr>
      <w:b/>
      <w:bCs/>
      <w:i/>
      <w:iCs/>
      <w:color w:val="auto"/>
    </w:rPr>
  </w:style>
  <w:style w:type="paragraph" w:styleId="IntenseQuote">
    <w:name w:val="Intense Quote"/>
    <w:basedOn w:val="Normal"/>
    <w:next w:val="Normal"/>
    <w:link w:val="IntenseQuoteChar"/>
    <w:uiPriority w:val="30"/>
    <w:qFormat/>
    <w:rsid w:val="001A3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6EA"/>
    <w:rPr>
      <w:smallCaps/>
      <w:color w:val="auto"/>
      <w:u w:val="single"/>
    </w:rPr>
  </w:style>
  <w:style w:type="character" w:styleId="IntenseReference">
    <w:name w:val="Intense Reference"/>
    <w:basedOn w:val="DefaultParagraphFont"/>
    <w:uiPriority w:val="32"/>
    <w:qFormat/>
    <w:rsid w:val="001A36EA"/>
    <w:rPr>
      <w:b/>
      <w:bCs/>
      <w:smallCaps/>
      <w:color w:val="auto"/>
      <w:spacing w:val="5"/>
      <w:u w:val="single"/>
    </w:rPr>
  </w:style>
  <w:style w:type="paragraph" w:customStyle="1" w:styleId="2ColumnHeading">
    <w:name w:val="2Column Heading"/>
    <w:basedOn w:val="BodyText"/>
    <w:qFormat/>
    <w:rsid w:val="001A36EA"/>
    <w:pPr>
      <w:spacing w:after="60"/>
      <w:ind w:left="-2268"/>
    </w:pPr>
    <w:rPr>
      <w:b/>
    </w:rPr>
  </w:style>
  <w:style w:type="paragraph" w:customStyle="1" w:styleId="Heading1TOC">
    <w:name w:val="Heading1 TOC"/>
    <w:basedOn w:val="Normal"/>
    <w:qFormat/>
    <w:rsid w:val="001A36EA"/>
    <w:pPr>
      <w:spacing w:before="240" w:after="120"/>
    </w:pPr>
    <w:rPr>
      <w:rFonts w:ascii="Times New Roman" w:hAnsi="Times New Roman"/>
      <w:b/>
      <w:sz w:val="32"/>
    </w:rPr>
  </w:style>
  <w:style w:type="paragraph" w:customStyle="1" w:styleId="Heading2TOC">
    <w:name w:val="Heading2 TOC"/>
    <w:basedOn w:val="Normal"/>
    <w:qFormat/>
    <w:rsid w:val="001A36EA"/>
    <w:pPr>
      <w:spacing w:before="240" w:after="60"/>
    </w:pPr>
    <w:rPr>
      <w:rFonts w:ascii="Times New Roman" w:hAnsi="Times New Roman"/>
      <w:b/>
      <w:sz w:val="28"/>
    </w:rPr>
  </w:style>
  <w:style w:type="character" w:customStyle="1" w:styleId="Underline">
    <w:name w:val="Underline"/>
    <w:basedOn w:val="DefaultParagraphFont"/>
    <w:qFormat/>
    <w:rsid w:val="001A36EA"/>
    <w:rPr>
      <w:u w:val="single"/>
    </w:rPr>
  </w:style>
  <w:style w:type="character" w:customStyle="1" w:styleId="BoldandItalics">
    <w:name w:val="Bold and Italics"/>
    <w:qFormat/>
    <w:rsid w:val="001A36EA"/>
    <w:rPr>
      <w:b/>
      <w:i/>
      <w:u w:val="none"/>
    </w:rPr>
  </w:style>
  <w:style w:type="paragraph" w:styleId="BalloonText">
    <w:name w:val="Balloon Text"/>
    <w:basedOn w:val="Normal"/>
    <w:link w:val="BalloonTextChar"/>
    <w:rsid w:val="001A36EA"/>
    <w:rPr>
      <w:rFonts w:ascii="Tahoma" w:hAnsi="Tahoma" w:cs="Tahoma"/>
      <w:sz w:val="16"/>
      <w:szCs w:val="16"/>
    </w:rPr>
  </w:style>
  <w:style w:type="character" w:customStyle="1" w:styleId="BalloonTextChar">
    <w:name w:val="Balloon Text Char"/>
    <w:basedOn w:val="DefaultParagraphFont"/>
    <w:link w:val="BalloonText"/>
    <w:rsid w:val="001A3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6EA"/>
    <w:rPr>
      <w:b/>
      <w:color w:val="660033"/>
      <w:spacing w:val="0"/>
    </w:rPr>
  </w:style>
  <w:style w:type="paragraph" w:customStyle="1" w:styleId="Nameditemlist">
    <w:name w:val="Named item list"/>
    <w:basedOn w:val="BodyText"/>
    <w:qFormat/>
    <w:rsid w:val="001A36EA"/>
    <w:pPr>
      <w:tabs>
        <w:tab w:val="left" w:pos="2835"/>
      </w:tabs>
      <w:ind w:left="2835" w:hanging="2835"/>
    </w:pPr>
  </w:style>
  <w:style w:type="paragraph" w:customStyle="1" w:styleId="BodyTextnopadding">
    <w:name w:val="Body Text no padding"/>
    <w:basedOn w:val="BodyText"/>
    <w:qFormat/>
    <w:rsid w:val="001A36EA"/>
    <w:pPr>
      <w:spacing w:before="0" w:after="0"/>
    </w:pPr>
  </w:style>
  <w:style w:type="character" w:styleId="Hyperlink">
    <w:name w:val="Hyperlink"/>
    <w:basedOn w:val="DefaultParagraphFont"/>
    <w:uiPriority w:val="99"/>
    <w:unhideWhenUsed/>
    <w:rsid w:val="00DB1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3471</Characters>
  <Application>Microsoft Office Word</Application>
  <DocSecurity>0</DocSecurity>
  <Lines>93</Lines>
  <Paragraphs>64</Paragraphs>
  <ScaleCrop>false</ScaleCrop>
  <Company>Author-it Software Corporation Ltd.</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NWPNET014 Perform odour and infiltration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2018-12-21T02:04:00Z</dcterms:created>
  <dcterms:modified xsi:type="dcterms:W3CDTF">2018-12-21T02:04:00Z</dcterms:modified>
</cp:coreProperties>
</file>