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A71" w:rsidP="00783A71">
      <w:pPr>
        <w:pStyle w:val="Title"/>
      </w:pPr>
      <w:r>
        <w:fldChar w:fldCharType="begin"/>
      </w:r>
      <w:r>
        <w:instrText xml:space="preserve"> TITLE   \* MERGEFORMAT </w:instrText>
      </w:r>
      <w:r>
        <w:fldChar w:fldCharType="separate"/>
      </w:r>
      <w:r>
        <w:t>NWPNET013 Identify and respond to water problems</w:t>
      </w:r>
      <w:r>
        <w:fldChar w:fldCharType="end"/>
      </w:r>
    </w:p>
    <w:p w:rsidR="00783A71" w:rsidP="00783A71">
      <w:pPr>
        <w:pStyle w:val="Version"/>
        <w:sectPr w:rsidSect="00D10A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AAA" w:rsidP="00D10AAA">
      <w:pPr>
        <w:pStyle w:val="SuperHeading"/>
      </w:pPr>
      <w:r w:rsidRPr="00D10AAA">
        <w:t>NWPNET013 Identify and respond to water problems</w:t>
      </w:r>
    </w:p>
    <w:p w:rsidR="00000000" w:rsidRPr="00D10AAA" w:rsidP="00D10AAA">
      <w:pPr>
        <w:pStyle w:val="Heading1"/>
      </w:pPr>
      <w:bookmarkStart w:id="1" w:name="O_760026"/>
      <w:bookmarkEnd w:id="1"/>
      <w:r w:rsidRPr="00D10AAA">
        <w:t>Modification History</w:t>
      </w:r>
    </w:p>
    <w:tbl>
      <w:tblPr>
        <w:tblW w:w="0" w:type="auto"/>
        <w:tblLayout w:type="fixed"/>
        <w:tblCellMar>
          <w:left w:w="62" w:type="dxa"/>
          <w:right w:w="62" w:type="dxa"/>
        </w:tblCellMar>
        <w:tblLook w:val="0000"/>
      </w:tblPr>
      <w:tblGrid>
        <w:gridCol w:w="1134"/>
        <w:gridCol w:w="7937"/>
      </w:tblGrid>
      <w:tr w:rsidTr="00783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TableHeading"/>
              <w:rPr>
                <w:lang w:val="en-NZ"/>
              </w:rPr>
            </w:pPr>
            <w:r w:rsidRPr="00D10AA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TableHeading"/>
              <w:rPr>
                <w:lang w:val="en-NZ"/>
              </w:rPr>
            </w:pPr>
            <w:r w:rsidRPr="00D10AAA">
              <w:t>Comments</w:t>
            </w:r>
          </w:p>
        </w:tc>
      </w:tr>
      <w:tr w:rsidTr="00783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BodyText"/>
              <w:rPr>
                <w:lang w:val="en-NZ"/>
              </w:rPr>
            </w:pPr>
            <w:r w:rsidRPr="00D10AA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AAA" w:rsidP="00D10AAA">
            <w:pPr>
              <w:pStyle w:val="BodyText"/>
            </w:pPr>
            <w:r w:rsidRPr="00D10AAA">
              <w:t xml:space="preserve">This unit was released in NWP Water Training Package release 1.0 and meets the Standards for Training Packages. </w:t>
            </w:r>
          </w:p>
          <w:p w:rsidR="00000000" w:rsidRPr="00D10AAA" w:rsidP="00D10AAA">
            <w:pPr>
              <w:pStyle w:val="BodyText"/>
            </w:pPr>
          </w:p>
          <w:p w:rsidR="00000000" w:rsidRPr="00D10AAA" w:rsidP="00D10AAA">
            <w:pPr>
              <w:pStyle w:val="BodyText"/>
            </w:pPr>
            <w:r w:rsidRPr="00D10AAA">
              <w:t>This unit supersedes and is equivalent to NWP317B Control water quality in distribution syste</w:t>
            </w:r>
            <w:r w:rsidRPr="00D10AAA">
              <w:t>ms.</w:t>
            </w:r>
          </w:p>
          <w:p w:rsidR="00000000" w:rsidRPr="00D10AAA" w:rsidP="00D10AAA">
            <w:pPr>
              <w:pStyle w:val="BodyText"/>
            </w:pPr>
          </w:p>
          <w:p w:rsidR="00000000" w:rsidRPr="00D10AAA" w:rsidP="00D10AAA">
            <w:pPr>
              <w:pStyle w:val="ListBullet"/>
            </w:pPr>
            <w:r w:rsidRPr="00D10AAA">
              <w:t>Unit code updated</w:t>
            </w:r>
          </w:p>
          <w:p w:rsidR="00000000" w:rsidRPr="00D10AAA" w:rsidP="00D10AAA">
            <w:pPr>
              <w:pStyle w:val="ListBullet"/>
            </w:pPr>
            <w:r w:rsidRPr="00D10AAA">
              <w:t>Content and formatting updated to comply with the new standards</w:t>
            </w:r>
          </w:p>
          <w:p w:rsidR="00000000" w:rsidRPr="00D10AAA" w:rsidP="00D10AAA">
            <w:pPr>
              <w:pStyle w:val="ListBullet"/>
            </w:pPr>
            <w:r w:rsidRPr="00D10AAA">
              <w:t>All PC transitioned from passive to active voice</w:t>
            </w:r>
          </w:p>
          <w:p w:rsidR="00000000" w:rsidRPr="00D10AAA" w:rsidP="00D10AAA">
            <w:pPr>
              <w:pStyle w:val="ListBullet"/>
            </w:pPr>
            <w:r w:rsidRPr="00D10AAA">
              <w:t>Unit title changed to better reflect unit outcomes</w:t>
            </w:r>
          </w:p>
        </w:tc>
      </w:tr>
    </w:tbl>
    <w:p w:rsidR="00000000" w:rsidRPr="00D10AAA" w:rsidP="00D10AAA">
      <w:pPr>
        <w:pStyle w:val="BodyText"/>
      </w:pPr>
    </w:p>
    <w:p w:rsidR="00000000" w:rsidRPr="00D10AAA" w:rsidP="00D10AAA">
      <w:pPr>
        <w:pStyle w:val="AllowPageBreak"/>
      </w:pPr>
    </w:p>
    <w:p w:rsidR="00000000" w:rsidRPr="00D10AAA" w:rsidP="00D10AAA">
      <w:pPr>
        <w:pStyle w:val="Heading1"/>
      </w:pPr>
      <w:bookmarkStart w:id="2" w:name="O_760027"/>
      <w:bookmarkEnd w:id="2"/>
      <w:r w:rsidRPr="00D10AAA">
        <w:t>Application</w:t>
      </w:r>
    </w:p>
    <w:p w:rsidR="00000000" w:rsidRPr="00D10AAA" w:rsidP="00783A71">
      <w:pPr>
        <w:pStyle w:val="BodyText"/>
      </w:pPr>
      <w:r w:rsidRPr="00D10AAA">
        <w:t>This unit of competency describes the skills required to monitor, identify and resolve water quality problems in water distribution systems. The ability to identify and investigate operational problems, collect samples and analyse technical information, co</w:t>
      </w:r>
      <w:r w:rsidRPr="00D10AAA">
        <w:t>mmunicate effectively with stakeholders and to interpret and apply incident management procedures is essential to performance.</w:t>
      </w:r>
    </w:p>
    <w:p w:rsidR="00000000" w:rsidRPr="00D10AAA" w:rsidP="00783A71">
      <w:pPr>
        <w:pStyle w:val="BodyText"/>
      </w:pPr>
      <w:r w:rsidRPr="00D10AAA">
        <w:t>This unit applies to those working as field and operational staff with a specific responsibility for monitoring water quality an</w:t>
      </w:r>
      <w:r w:rsidRPr="00D10AAA">
        <w:t>d responding to issues affecting water quality in distribution systems.</w:t>
      </w:r>
    </w:p>
    <w:p w:rsidR="00000000" w:rsidRPr="00D10AAA" w:rsidP="00783A71">
      <w:pPr>
        <w:pStyle w:val="BodyText"/>
      </w:pPr>
      <w:r w:rsidRPr="00D10AAA">
        <w:t>The skills and knowledge described in this unit must be applied within the legislative, regulatory and policy environment in which they are carried out. Organisational policies and pr</w:t>
      </w:r>
      <w:r w:rsidRPr="00D10AAA">
        <w:t>ocedures must be consulted and adhered to, particularly those related to WHS.</w:t>
      </w:r>
    </w:p>
    <w:p w:rsidR="00000000" w:rsidRPr="00D10AAA" w:rsidP="00783A71">
      <w:pPr>
        <w:pStyle w:val="BodyText"/>
      </w:pPr>
      <w:r w:rsidRPr="00D10AAA">
        <w:t xml:space="preserve">Those undertaking this unit would work under indirect supervision, while performing routine tasks, in a familiar context, ensuring minimum damage to the environment. </w:t>
      </w:r>
    </w:p>
    <w:p w:rsidR="00000000" w:rsidRPr="00D10AAA" w:rsidP="00783A71">
      <w:pPr>
        <w:pStyle w:val="BodyText"/>
      </w:pPr>
      <w:r w:rsidRPr="00D10AAA">
        <w:t>No licensing, legislative or certification requirements apply to unit at the time of publication.</w:t>
      </w:r>
    </w:p>
    <w:p w:rsidR="00000000" w:rsidRPr="00D10AAA" w:rsidP="00D10AAA">
      <w:pPr>
        <w:pStyle w:val="Heading1"/>
      </w:pPr>
      <w:bookmarkStart w:id="3" w:name="O_760029"/>
      <w:bookmarkEnd w:id="3"/>
      <w:r w:rsidRPr="00D10AAA">
        <w:t>Competency Field</w:t>
      </w:r>
    </w:p>
    <w:p w:rsidR="00000000" w:rsidRPr="00D10AAA" w:rsidP="00783A71">
      <w:pPr>
        <w:pStyle w:val="BodyText"/>
      </w:pPr>
      <w:r w:rsidRPr="00D10AAA">
        <w:t>Networks</w:t>
      </w:r>
    </w:p>
    <w:p w:rsidR="00000000" w:rsidRPr="00D10AAA" w:rsidP="00D10AAA">
      <w:pPr>
        <w:pStyle w:val="Heading1"/>
      </w:pPr>
      <w:bookmarkStart w:id="4" w:name="O_760031"/>
      <w:bookmarkEnd w:id="4"/>
      <w:r w:rsidRPr="00D10AAA">
        <w:t>Elements and Performance Criteria</w:t>
      </w:r>
    </w:p>
    <w:tbl>
      <w:tblPr>
        <w:tblW w:w="0" w:type="auto"/>
        <w:tblLayout w:type="fixed"/>
        <w:tblCellMar>
          <w:left w:w="62" w:type="dxa"/>
          <w:right w:w="62" w:type="dxa"/>
        </w:tblCellMar>
        <w:tblLook w:val="0000"/>
      </w:tblPr>
      <w:tblGrid>
        <w:gridCol w:w="2268"/>
        <w:gridCol w:w="6804"/>
      </w:tblGrid>
      <w:tr w:rsidTr="00D10AA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TableHeading"/>
              <w:rPr>
                <w:lang w:val="en-NZ"/>
              </w:rPr>
            </w:pPr>
            <w:r w:rsidRPr="00D10AA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TableHeading"/>
              <w:rPr>
                <w:lang w:val="en-NZ"/>
              </w:rPr>
            </w:pPr>
            <w:r w:rsidRPr="00D10AAA">
              <w:t>PERFORMANCE CRITERIA</w:t>
            </w:r>
          </w:p>
        </w:tc>
      </w:tr>
      <w:tr w:rsidTr="00D10AA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BodyText"/>
              <w:rPr>
                <w:lang w:val="en-NZ"/>
              </w:rPr>
            </w:pPr>
            <w:r w:rsidRPr="00D10AAA">
              <w:t>Elements describe the essential o</w:t>
            </w:r>
            <w:r w:rsidRPr="00D10AAA">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BodyText"/>
              <w:rPr>
                <w:lang w:val="en-NZ"/>
              </w:rPr>
            </w:pPr>
            <w:r w:rsidRPr="00D10AAA">
              <w:t>Performance criteria describe the performance needed to demonstrate achievement of the element. Where bold italicised text is used, further information is detailed in the range of conditions section.</w:t>
            </w:r>
          </w:p>
        </w:tc>
      </w:tr>
      <w:tr w:rsidTr="00D10AA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List"/>
              <w:rPr>
                <w:lang w:val="en-NZ"/>
              </w:rPr>
            </w:pPr>
            <w:r w:rsidRPr="00D10AAA">
              <w:rPr>
                <w:rStyle w:val="SpecialBold"/>
              </w:rPr>
              <w:t>1.</w:t>
            </w:r>
            <w:r w:rsidRPr="00D10AAA">
              <w:rPr>
                <w:rStyle w:val="SpecialBold"/>
              </w:rPr>
              <w:tab/>
              <w:t>Identify and locate water quality problems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AAA" w:rsidP="00D10AAA">
            <w:pPr>
              <w:pStyle w:val="List"/>
            </w:pPr>
            <w:r w:rsidRPr="00D10AAA">
              <w:t>1</w:t>
            </w:r>
            <w:r w:rsidRPr="00D10AAA">
              <w:t>.1</w:t>
            </w:r>
            <w:r w:rsidRPr="00D10AAA">
              <w:tab/>
              <w:t>Conduct monitoring of water quality.</w:t>
            </w:r>
          </w:p>
          <w:p w:rsidR="00000000" w:rsidRPr="00D10AAA" w:rsidP="00D10AAA">
            <w:pPr>
              <w:pStyle w:val="List"/>
            </w:pPr>
            <w:r w:rsidRPr="00D10AAA">
              <w:t>1.2</w:t>
            </w:r>
            <w:r w:rsidRPr="00D10AAA">
              <w:tab/>
              <w:t xml:space="preserve">Investigate water quality problems and their cause. </w:t>
            </w:r>
          </w:p>
          <w:p w:rsidR="00000000" w:rsidRPr="00D10AAA" w:rsidP="00D10AAA">
            <w:pPr>
              <w:pStyle w:val="List"/>
            </w:pPr>
            <w:r w:rsidRPr="00D10AAA">
              <w:t>1.3</w:t>
            </w:r>
            <w:r w:rsidRPr="00D10AAA">
              <w:tab/>
              <w:t>Collect, analyse and report system data.</w:t>
            </w:r>
          </w:p>
          <w:p w:rsidR="00000000" w:rsidRPr="00D10AAA" w:rsidP="00D10AAA">
            <w:pPr>
              <w:pStyle w:val="List"/>
            </w:pPr>
            <w:r w:rsidRPr="00D10AAA">
              <w:t>1.4</w:t>
            </w:r>
            <w:r w:rsidRPr="00D10AAA">
              <w:tab/>
              <w:t>Collect, label and record samples.</w:t>
            </w:r>
          </w:p>
          <w:p w:rsidR="00000000" w:rsidP="00D10AAA">
            <w:pPr>
              <w:pStyle w:val="List"/>
              <w:rPr>
                <w:lang w:val="en-NZ"/>
              </w:rPr>
            </w:pPr>
            <w:r w:rsidRPr="00D10AAA">
              <w:t>1.5</w:t>
            </w:r>
            <w:r w:rsidRPr="00D10AAA">
              <w:tab/>
              <w:t>Select, fit and use required safety equipment</w:t>
            </w:r>
          </w:p>
        </w:tc>
      </w:tr>
      <w:tr w:rsidTr="00D10AA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List"/>
              <w:rPr>
                <w:lang w:val="en-NZ"/>
              </w:rPr>
            </w:pPr>
            <w:r w:rsidRPr="00D10AAA">
              <w:rPr>
                <w:rStyle w:val="SpecialBold"/>
              </w:rPr>
              <w:t>2.</w:t>
            </w:r>
            <w:r w:rsidRPr="00D10AAA">
              <w:rPr>
                <w:rStyle w:val="SpecialBold"/>
              </w:rPr>
              <w:tab/>
            </w:r>
            <w:r w:rsidRPr="00D10AAA">
              <w:rPr>
                <w:rStyle w:val="SpecialBold"/>
              </w:rPr>
              <w:t>Respond to water quality problems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AAA" w:rsidP="00D10AAA">
            <w:pPr>
              <w:pStyle w:val="List"/>
            </w:pPr>
            <w:r w:rsidRPr="00D10AAA">
              <w:t>2.1</w:t>
            </w:r>
            <w:r w:rsidRPr="00D10AAA">
              <w:tab/>
              <w:t xml:space="preserve">Analyse incidents and apply incident management procedures to resolve water quality problems. </w:t>
            </w:r>
          </w:p>
          <w:p w:rsidR="00000000" w:rsidRPr="00D10AAA" w:rsidP="00D10AAA">
            <w:pPr>
              <w:pStyle w:val="List"/>
            </w:pPr>
            <w:r w:rsidRPr="00D10AAA">
              <w:t>2.2</w:t>
            </w:r>
            <w:r w:rsidRPr="00D10AAA">
              <w:tab/>
              <w:t>Notify stakeholders of policies, procedures and plans.</w:t>
            </w:r>
          </w:p>
          <w:p w:rsidR="00000000" w:rsidRPr="00D10AAA" w:rsidP="00D10AAA">
            <w:pPr>
              <w:pStyle w:val="List"/>
            </w:pPr>
            <w:r w:rsidRPr="00D10AAA">
              <w:t>2.3</w:t>
            </w:r>
            <w:r w:rsidRPr="00D10AAA">
              <w:tab/>
              <w:t>Monitor the recovery of the system and measure recovery.</w:t>
            </w:r>
          </w:p>
          <w:p w:rsidR="00000000" w:rsidP="00D10AAA">
            <w:pPr>
              <w:pStyle w:val="List"/>
              <w:rPr>
                <w:lang w:val="en-NZ"/>
              </w:rPr>
            </w:pPr>
            <w:r w:rsidRPr="00D10AAA">
              <w:t>2.4</w:t>
            </w:r>
            <w:r w:rsidRPr="00D10AAA">
              <w:tab/>
              <w:t>Investigate and review results and take action.</w:t>
            </w:r>
          </w:p>
        </w:tc>
      </w:tr>
      <w:tr w:rsidTr="00D10AA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List"/>
              <w:rPr>
                <w:lang w:val="en-NZ"/>
              </w:rPr>
            </w:pPr>
            <w:r w:rsidRPr="00D10AAA">
              <w:rPr>
                <w:rStyle w:val="SpecialBold"/>
              </w:rPr>
              <w:t>3.</w:t>
            </w:r>
            <w:r w:rsidRPr="00D10AAA">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AAA" w:rsidP="00D10AAA">
            <w:pPr>
              <w:pStyle w:val="List"/>
            </w:pPr>
            <w:r w:rsidRPr="00D10AAA">
              <w:t>3.1</w:t>
            </w:r>
            <w:r w:rsidRPr="00D10AAA">
              <w:tab/>
              <w:t>Report process faults.</w:t>
            </w:r>
          </w:p>
          <w:p w:rsidR="00000000" w:rsidRPr="00D10AAA" w:rsidP="00D10AAA">
            <w:pPr>
              <w:pStyle w:val="List"/>
            </w:pPr>
            <w:r w:rsidRPr="00D10AAA">
              <w:t>3.2</w:t>
            </w:r>
            <w:r w:rsidRPr="00D10AAA">
              <w:tab/>
              <w:t>Compile reports from system data.</w:t>
            </w:r>
          </w:p>
        </w:tc>
      </w:tr>
    </w:tbl>
    <w:p w:rsidR="00000000" w:rsidRPr="00D10AAA" w:rsidP="00D10AAA">
      <w:pPr>
        <w:pStyle w:val="BodyText"/>
      </w:pPr>
    </w:p>
    <w:p w:rsidR="00000000" w:rsidRPr="00D10AAA" w:rsidP="00D10AAA">
      <w:pPr>
        <w:pStyle w:val="AllowPageBreak"/>
      </w:pPr>
    </w:p>
    <w:p w:rsidR="00000000" w:rsidRPr="00D10AAA" w:rsidP="00D10AAA">
      <w:pPr>
        <w:pStyle w:val="Heading1"/>
      </w:pPr>
      <w:bookmarkStart w:id="5" w:name="O_760032"/>
      <w:bookmarkEnd w:id="5"/>
      <w:r w:rsidRPr="00D10AAA">
        <w:t>Foundation Skills</w:t>
      </w:r>
    </w:p>
    <w:p w:rsidR="00000000" w:rsidRPr="00D10AAA" w:rsidP="00783A71">
      <w:pPr>
        <w:pStyle w:val="BodyText"/>
      </w:pPr>
      <w:r w:rsidRPr="00D10AAA">
        <w:t>The foundation skills demands of this unit have been mapped for alignment with</w:t>
      </w:r>
      <w:r w:rsidRPr="00D10AAA">
        <w:t xml:space="preserve"> the Australian Core Skills Framework (ACSF). The following tables outline the performance levels indicated for successful attainment of the unit.</w:t>
      </w:r>
    </w:p>
    <w:p w:rsidR="00000000" w:rsidRPr="00D10AAA" w:rsidP="00D10AAA">
      <w:pPr>
        <w:pStyle w:val="BodyText"/>
        <w:keepNext/>
      </w:pPr>
    </w:p>
    <w:p w:rsidR="00783A71" w:rsidP="00D10AAA">
      <w:pPr>
        <w:pStyle w:val="BodyText"/>
      </w:pPr>
      <w:bookmarkStart w:id="6" w:name="O_7604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71pt">
            <v:imagedata r:id="rId10" o:title=""/>
          </v:shape>
        </w:pict>
      </w:r>
      <w:bookmarkEnd w:id="6"/>
    </w:p>
    <w:p w:rsidR="00783A71" w:rsidP="00D10AAA">
      <w:pPr>
        <w:pStyle w:val="BodyText"/>
      </w:pPr>
    </w:p>
    <w:p w:rsidR="00000000" w:rsidRPr="00D10AAA" w:rsidP="00783A71">
      <w:pPr>
        <w:pStyle w:val="BodyText"/>
      </w:pPr>
      <w:r w:rsidRPr="00D10AAA">
        <w:t>Further information on ACSF and the foundation skills underpinning this unit can be found in the Foundation Skills Guide on the GSA website.</w:t>
      </w:r>
    </w:p>
    <w:p w:rsidR="00000000" w:rsidRPr="00D10AAA" w:rsidP="00D10AAA">
      <w:pPr>
        <w:pStyle w:val="Heading1"/>
      </w:pPr>
      <w:bookmarkStart w:id="7" w:name="O_760034"/>
      <w:bookmarkEnd w:id="7"/>
      <w:r w:rsidRPr="00D10AAA">
        <w:t>Unit Mapping Information</w:t>
      </w:r>
    </w:p>
    <w:p w:rsidR="00000000" w:rsidRPr="00D10AAA" w:rsidP="00783A71">
      <w:pPr>
        <w:pStyle w:val="BodyText"/>
      </w:pPr>
      <w:r w:rsidRPr="00D10AAA">
        <w:t>This unit supersedes and is equivalent to NWP317B Control water quality in distribution systems.</w:t>
      </w:r>
    </w:p>
    <w:p w:rsidR="00000000" w:rsidRPr="00D10AAA" w:rsidP="00D10AAA">
      <w:pPr>
        <w:pStyle w:val="Heading1"/>
      </w:pPr>
      <w:bookmarkStart w:id="8" w:name="O_760041"/>
      <w:bookmarkEnd w:id="8"/>
      <w:r w:rsidRPr="00D10AAA">
        <w:t>Links</w:t>
      </w:r>
    </w:p>
    <w:p w:rsidR="00000000" w:rsidRPr="00D10AAA" w:rsidP="00783A71">
      <w:pPr>
        <w:pStyle w:val="BodyText"/>
      </w:pPr>
      <w:r w:rsidRPr="00D10A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E365B">
        <w:rPr>
          <w:rStyle w:val="Hyperlink"/>
        </w:rPr>
        <w:t>https://vetnet.gov.au/Pages/TrainingDocs.aspx?q=26336bc0-04e5-49d9-8c31-46c49b6a0037</w:t>
      </w:r>
      <w:r>
        <w:fldChar w:fldCharType="end"/>
      </w:r>
    </w:p>
    <w:p w:rsidR="00000000" w:rsidRPr="00D10AAA" w:rsidP="00783A71">
      <w:pPr>
        <w:pStyle w:val="BodyText"/>
      </w:pPr>
      <w:r w:rsidRPr="00D10A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E365B">
        <w:rPr>
          <w:rStyle w:val="Hyperlink"/>
        </w:rPr>
        <w:t>https://vetnet.gov.au/Pages/TrainingDocs.aspx?q=26336bc0-04e5-49d9-8c31-46c49b6a0037</w:t>
      </w:r>
      <w:r>
        <w:fldChar w:fldCharType="end"/>
      </w:r>
    </w:p>
    <w:p w:rsidR="00000000" w:rsidRPr="00D10AAA" w:rsidP="00783A71">
      <w:pPr>
        <w:pStyle w:val="BodyText"/>
      </w:pPr>
      <w:r w:rsidRPr="00D10A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E365B">
        <w:rPr>
          <w:rStyle w:val="Hyperlink"/>
        </w:rPr>
        <w:t>https://vetnet.gov.au/Pages/TrainingDocs.aspx?q=26336bc0-04e5-49d9-8c31-46c49b6a0037</w:t>
      </w:r>
      <w:r>
        <w:fldChar w:fldCharType="end"/>
      </w:r>
    </w:p>
    <w:p w:rsidR="00000000" w:rsidRPr="00D10AAA" w:rsidP="00783A71">
      <w:pPr>
        <w:pStyle w:val="BodyText"/>
      </w:pPr>
      <w:r w:rsidRPr="00D10A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E365B">
        <w:rPr>
          <w:rStyle w:val="Hyperlink"/>
        </w:rPr>
        <w:t>https://vetnet.gov.au/Pages/TrainingDocs.aspx?q=26336bc0-04e5-49d9-8c31-46c49b6a0037</w:t>
      </w:r>
      <w:r>
        <w:fldChar w:fldCharType="end"/>
      </w:r>
    </w:p>
    <w:p w:rsidR="00000000" w:rsidRPr="00D10AAA" w:rsidP="00783A71">
      <w:pPr>
        <w:pStyle w:val="BodyText"/>
        <w:sectPr w:rsidSect="00D10AAA">
          <w:headerReference w:type="default" r:id="rId11"/>
          <w:footerReference w:type="default" r:id="rId12"/>
          <w:pgSz w:w="11908" w:h="16833"/>
          <w:pgMar w:top="1702" w:right="1418" w:bottom="1702" w:left="1418" w:header="992" w:footer="992" w:gutter="0"/>
          <w:cols w:space="720"/>
          <w:noEndnote/>
          <w:docGrid w:linePitch="299"/>
        </w:sectPr>
      </w:pPr>
    </w:p>
    <w:p w:rsidR="00000000" w:rsidRPr="00D10AAA" w:rsidP="00D10AAA">
      <w:pPr>
        <w:pStyle w:val="SuperHeading"/>
      </w:pPr>
      <w:r w:rsidRPr="00D10AAA">
        <w:t>Assessment Requir</w:t>
      </w:r>
      <w:r w:rsidRPr="00D10AAA">
        <w:t>ements for NWPNET013 Identify and respond to water problems</w:t>
      </w:r>
    </w:p>
    <w:p w:rsidR="00000000" w:rsidRPr="00D10AAA" w:rsidP="00D10AAA">
      <w:pPr>
        <w:pStyle w:val="Heading1"/>
      </w:pPr>
      <w:bookmarkStart w:id="9" w:name="O_760036"/>
      <w:bookmarkEnd w:id="9"/>
      <w:r w:rsidRPr="00D10AAA">
        <w:t>Modification History</w:t>
      </w:r>
    </w:p>
    <w:tbl>
      <w:tblPr>
        <w:tblW w:w="0" w:type="auto"/>
        <w:tblLayout w:type="fixed"/>
        <w:tblCellMar>
          <w:left w:w="62" w:type="dxa"/>
          <w:right w:w="62" w:type="dxa"/>
        </w:tblCellMar>
        <w:tblLook w:val="0000"/>
      </w:tblPr>
      <w:tblGrid>
        <w:gridCol w:w="1134"/>
        <w:gridCol w:w="7937"/>
      </w:tblGrid>
      <w:tr w:rsidTr="00783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TableHeading"/>
              <w:rPr>
                <w:lang w:val="en-NZ"/>
              </w:rPr>
            </w:pPr>
            <w:r w:rsidRPr="00D10AA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TableHeading"/>
              <w:rPr>
                <w:lang w:val="en-NZ"/>
              </w:rPr>
            </w:pPr>
            <w:r w:rsidRPr="00D10AAA">
              <w:t>Comments</w:t>
            </w:r>
          </w:p>
        </w:tc>
      </w:tr>
      <w:tr w:rsidTr="00783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AA">
            <w:pPr>
              <w:pStyle w:val="BodyText"/>
              <w:rPr>
                <w:lang w:val="en-NZ"/>
              </w:rPr>
            </w:pPr>
            <w:r w:rsidRPr="00D10AA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AAA" w:rsidP="00D10AAA">
            <w:pPr>
              <w:pStyle w:val="BodyText"/>
            </w:pPr>
            <w:r w:rsidRPr="00D10AAA">
              <w:t xml:space="preserve">These Assessment Requirements were released in NWP Water Training Package release 1.0 and meet the Standards for Training Packages. </w:t>
            </w:r>
          </w:p>
          <w:p w:rsidR="00000000" w:rsidRPr="00D10AAA" w:rsidP="00D10AAA">
            <w:pPr>
              <w:pStyle w:val="BodyText"/>
            </w:pPr>
          </w:p>
          <w:p w:rsidR="00000000" w:rsidRPr="00D10AAA" w:rsidP="00D10AAA">
            <w:pPr>
              <w:pStyle w:val="ListBullet"/>
            </w:pPr>
            <w:r w:rsidRPr="00D10AAA">
              <w:t>Assessment Requirements created drawing upon specified assessment information from superseded unit</w:t>
            </w:r>
          </w:p>
        </w:tc>
      </w:tr>
    </w:tbl>
    <w:p w:rsidR="00000000" w:rsidRPr="00D10AAA" w:rsidP="00D10AAA">
      <w:pPr>
        <w:pStyle w:val="BodyText"/>
      </w:pPr>
    </w:p>
    <w:p w:rsidR="00000000" w:rsidRPr="00D10AAA" w:rsidP="00D10AAA">
      <w:pPr>
        <w:pStyle w:val="AllowPageBreak"/>
      </w:pPr>
    </w:p>
    <w:p w:rsidR="00000000" w:rsidRPr="00D10AAA" w:rsidP="00D10AAA">
      <w:pPr>
        <w:pStyle w:val="Heading1"/>
      </w:pPr>
      <w:bookmarkStart w:id="10" w:name="O_760037"/>
      <w:bookmarkEnd w:id="10"/>
      <w:r w:rsidRPr="00D10AAA">
        <w:t>Performance Evidence</w:t>
      </w:r>
    </w:p>
    <w:p w:rsidR="00000000" w:rsidRPr="00D10AAA" w:rsidP="00783A71">
      <w:pPr>
        <w:pStyle w:val="BodyText"/>
      </w:pPr>
      <w:r w:rsidRPr="00D10AAA">
        <w:t>Evidence required to demonstrate competence must satisfy all of the requirements of the elements and performance crit</w:t>
      </w:r>
      <w:r w:rsidRPr="00D10AAA">
        <w:t>eria. If not otherwise specified the candidate must demonstrate evidence of performance of the following on at least one occasion.</w:t>
      </w:r>
    </w:p>
    <w:p w:rsidR="00000000" w:rsidRPr="00D10AAA" w:rsidP="00D10AAA">
      <w:pPr>
        <w:pStyle w:val="ListBullet"/>
      </w:pPr>
      <w:r w:rsidRPr="00D10AAA">
        <w:t xml:space="preserve">identifying and investigating water quality problems </w:t>
      </w:r>
    </w:p>
    <w:p w:rsidR="00000000" w:rsidRPr="00D10AAA" w:rsidP="00D10AAA">
      <w:pPr>
        <w:pStyle w:val="ListBullet"/>
      </w:pPr>
      <w:r w:rsidRPr="00D10AAA">
        <w:t>accessing, interpreting and applying relevant organisational and legislative requirements</w:t>
      </w:r>
    </w:p>
    <w:p w:rsidR="00000000" w:rsidRPr="00D10AAA" w:rsidP="00D10AAA">
      <w:pPr>
        <w:pStyle w:val="ListBullet"/>
      </w:pPr>
      <w:r w:rsidRPr="00D10AAA">
        <w:t>undertaking sampling and testing procedures</w:t>
      </w:r>
    </w:p>
    <w:p w:rsidR="00000000" w:rsidRPr="00D10AAA" w:rsidP="00D10AAA">
      <w:pPr>
        <w:pStyle w:val="ListBullet"/>
      </w:pPr>
      <w:r w:rsidRPr="00D10AAA">
        <w:t>producing reports and logs</w:t>
      </w:r>
    </w:p>
    <w:p w:rsidR="00000000" w:rsidRPr="00D10AAA" w:rsidP="00D10AAA">
      <w:pPr>
        <w:pStyle w:val="ListBullet"/>
      </w:pPr>
      <w:r w:rsidRPr="00D10AAA">
        <w:t xml:space="preserve">using safety equipment and personal protective equipment </w:t>
      </w:r>
    </w:p>
    <w:p w:rsidR="00000000" w:rsidRPr="00D10AAA" w:rsidP="00D10AAA">
      <w:pPr>
        <w:pStyle w:val="ListBullet"/>
      </w:pPr>
      <w:r w:rsidRPr="00D10AAA">
        <w:t>investigating types of contamination</w:t>
      </w:r>
    </w:p>
    <w:p w:rsidR="00000000" w:rsidRPr="00D10AAA" w:rsidP="00D10AAA">
      <w:pPr>
        <w:pStyle w:val="ListBullet"/>
      </w:pPr>
      <w:r w:rsidRPr="00D10AAA">
        <w:t xml:space="preserve">interpreting plans, service diagrams, topographic plans, charts and specifications </w:t>
      </w:r>
    </w:p>
    <w:p w:rsidR="00000000" w:rsidRPr="00D10AAA" w:rsidP="00D10AAA">
      <w:pPr>
        <w:pStyle w:val="ListBullet"/>
      </w:pPr>
      <w:r w:rsidRPr="00D10AAA">
        <w:t>monitoring inflows</w:t>
      </w:r>
    </w:p>
    <w:p w:rsidR="00000000" w:rsidRPr="00D10AAA" w:rsidP="00D10AAA">
      <w:pPr>
        <w:pStyle w:val="ListBullet"/>
      </w:pPr>
      <w:r w:rsidRPr="00D10AAA">
        <w:t>identifying control system faults</w:t>
      </w:r>
    </w:p>
    <w:p w:rsidR="00000000" w:rsidRPr="00D10AAA" w:rsidP="00D10AAA">
      <w:pPr>
        <w:pStyle w:val="ListBullet"/>
      </w:pPr>
      <w:r w:rsidRPr="00D10AAA">
        <w:t>monitoring characteristics of water quality</w:t>
      </w:r>
    </w:p>
    <w:p w:rsidR="00000000" w:rsidRPr="00D10AAA" w:rsidP="00D10AAA">
      <w:pPr>
        <w:pStyle w:val="ListBullet"/>
      </w:pPr>
      <w:r w:rsidRPr="00D10AAA">
        <w:t>collecting samples</w:t>
      </w:r>
    </w:p>
    <w:p w:rsidR="00000000" w:rsidRPr="00D10AAA" w:rsidP="00D10AAA">
      <w:pPr>
        <w:pStyle w:val="ListBullet"/>
      </w:pPr>
      <w:r w:rsidRPr="00D10AAA">
        <w:t>collecting and recording water quality data</w:t>
      </w:r>
    </w:p>
    <w:p w:rsidR="00000000" w:rsidRPr="00D10AAA" w:rsidP="00D10AAA">
      <w:pPr>
        <w:pStyle w:val="ListBullet"/>
      </w:pPr>
      <w:r w:rsidRPr="00D10AAA">
        <w:t>completing i</w:t>
      </w:r>
      <w:r w:rsidRPr="00D10AAA">
        <w:t>ncident reports and other relevant documentation</w:t>
      </w:r>
    </w:p>
    <w:p w:rsidR="00000000" w:rsidRPr="00D10AAA" w:rsidP="00D10AAA">
      <w:pPr>
        <w:pStyle w:val="AllowPageBreak"/>
      </w:pPr>
    </w:p>
    <w:p w:rsidR="00000000" w:rsidRPr="00D10AAA" w:rsidP="00D10AAA">
      <w:pPr>
        <w:pStyle w:val="Heading1"/>
      </w:pPr>
      <w:bookmarkStart w:id="11" w:name="O_760038"/>
      <w:bookmarkEnd w:id="11"/>
      <w:r w:rsidRPr="00D10AAA">
        <w:t>Knowledge Evidence</w:t>
      </w:r>
    </w:p>
    <w:p w:rsidR="00000000" w:rsidRPr="00D10AAA" w:rsidP="00783A71">
      <w:pPr>
        <w:pStyle w:val="BodyText"/>
      </w:pPr>
      <w:r w:rsidRPr="00D10AAA">
        <w:t>Evidence required to demonstrate competence must satisfy all of the requirements of the elements and performance criteria. If not otherwise specified the depth of knowledg</w:t>
      </w:r>
      <w:r w:rsidRPr="00D10AAA">
        <w:t>e demonstrated must be appropriate to the job context of the candidate.</w:t>
      </w:r>
    </w:p>
    <w:p w:rsidR="00000000" w:rsidRPr="00D10AAA" w:rsidP="00D10AAA">
      <w:pPr>
        <w:pStyle w:val="ListBullet"/>
      </w:pPr>
      <w:r w:rsidRPr="00D10AAA">
        <w:t>relevant legislative requirements and responsibilities</w:t>
      </w:r>
    </w:p>
    <w:p w:rsidR="00000000" w:rsidRPr="00D10AAA" w:rsidP="00D10AAA">
      <w:pPr>
        <w:pStyle w:val="ListBullet"/>
      </w:pPr>
      <w:r w:rsidRPr="00D10AAA">
        <w:t>relevant procedures</w:t>
      </w:r>
    </w:p>
    <w:p w:rsidR="00000000" w:rsidRPr="00D10AAA" w:rsidP="00D10AAA">
      <w:pPr>
        <w:pStyle w:val="ListBullet"/>
      </w:pPr>
      <w:r w:rsidRPr="00D10AAA">
        <w:t>established environmental management procedures</w:t>
      </w:r>
    </w:p>
    <w:p w:rsidR="00000000" w:rsidRPr="00D10AAA" w:rsidP="00D10AAA">
      <w:pPr>
        <w:pStyle w:val="ListBullet"/>
      </w:pPr>
      <w:r w:rsidRPr="00D10AAA">
        <w:t>environmental impact assessment</w:t>
      </w:r>
    </w:p>
    <w:p w:rsidR="00000000" w:rsidRPr="00D10AAA" w:rsidP="00D10AAA">
      <w:pPr>
        <w:pStyle w:val="ListBullet"/>
      </w:pPr>
      <w:r w:rsidRPr="00D10AAA">
        <w:t>primary agencies involved in</w:t>
      </w:r>
      <w:r w:rsidRPr="00D10AAA">
        <w:t xml:space="preserve"> drinking water quality management</w:t>
      </w:r>
    </w:p>
    <w:p w:rsidR="00000000" w:rsidRPr="00D10AAA" w:rsidP="00D10AAA">
      <w:pPr>
        <w:pStyle w:val="ListBullet"/>
      </w:pPr>
      <w:r w:rsidRPr="00D10AAA">
        <w:t>water quality standards and issues</w:t>
      </w:r>
    </w:p>
    <w:p w:rsidR="00000000" w:rsidRPr="00D10AAA" w:rsidP="00D10AAA">
      <w:pPr>
        <w:pStyle w:val="ListBullet"/>
      </w:pPr>
      <w:r w:rsidRPr="00D10AAA">
        <w:t>causes of water quality deterioration</w:t>
      </w:r>
    </w:p>
    <w:p w:rsidR="00000000" w:rsidRPr="00D10AAA" w:rsidP="00D10AAA">
      <w:pPr>
        <w:pStyle w:val="ListBullet"/>
      </w:pPr>
      <w:r w:rsidRPr="00D10AAA">
        <w:t>system hydraulics</w:t>
      </w:r>
    </w:p>
    <w:p w:rsidR="00000000" w:rsidRPr="00D10AAA" w:rsidP="00D10AAA">
      <w:pPr>
        <w:pStyle w:val="ListBullet"/>
      </w:pPr>
      <w:r w:rsidRPr="00D10AAA">
        <w:t>incident management processes</w:t>
      </w:r>
    </w:p>
    <w:p w:rsidR="00000000" w:rsidRPr="00D10AAA" w:rsidP="00D10AAA">
      <w:pPr>
        <w:pStyle w:val="ListBullet"/>
      </w:pPr>
      <w:r w:rsidRPr="00D10AAA">
        <w:t>system processes, operation, layout</w:t>
      </w:r>
    </w:p>
    <w:p w:rsidR="00000000" w:rsidRPr="00D10AAA" w:rsidP="00D10AAA">
      <w:pPr>
        <w:pStyle w:val="ListBullet"/>
      </w:pPr>
      <w:r w:rsidRPr="00D10AAA">
        <w:t>water quality specifications</w:t>
      </w:r>
    </w:p>
    <w:p w:rsidR="00000000" w:rsidRPr="00D10AAA" w:rsidP="00D10AAA">
      <w:pPr>
        <w:pStyle w:val="ListBullet"/>
      </w:pPr>
      <w:r w:rsidRPr="00D10AAA">
        <w:t>environmental aspects of water systems and infrastructure</w:t>
      </w:r>
    </w:p>
    <w:p w:rsidR="00000000" w:rsidRPr="00D10AAA" w:rsidP="00D10AAA">
      <w:pPr>
        <w:pStyle w:val="ListBullet"/>
      </w:pPr>
      <w:r w:rsidRPr="00D10AAA">
        <w:t>relevant utilities and service bodies</w:t>
      </w:r>
    </w:p>
    <w:p w:rsidR="00000000" w:rsidRPr="00D10AAA" w:rsidP="00D10AAA">
      <w:pPr>
        <w:pStyle w:val="ListBullet"/>
      </w:pPr>
      <w:r w:rsidRPr="00D10AAA">
        <w:t>communication systems</w:t>
      </w:r>
    </w:p>
    <w:p w:rsidR="00000000" w:rsidRPr="00D10AAA" w:rsidP="00D10AAA">
      <w:pPr>
        <w:pStyle w:val="ListBullet"/>
      </w:pPr>
      <w:r w:rsidRPr="00D10AAA">
        <w:t>risk management principles</w:t>
      </w:r>
    </w:p>
    <w:p w:rsidR="00000000" w:rsidRPr="00D10AAA" w:rsidP="00D10AAA">
      <w:pPr>
        <w:pStyle w:val="ListBullet"/>
      </w:pPr>
      <w:r w:rsidRPr="00D10AAA">
        <w:t>risk factors and potential hazards involved in water systems</w:t>
      </w:r>
    </w:p>
    <w:p w:rsidR="00000000" w:rsidRPr="00D10AAA" w:rsidP="00D10AAA">
      <w:pPr>
        <w:pStyle w:val="ListBullet"/>
      </w:pPr>
      <w:r w:rsidRPr="00D10AAA">
        <w:t>equipment operation, capacity and limitations</w:t>
      </w:r>
    </w:p>
    <w:p w:rsidR="00000000" w:rsidRPr="00D10AAA" w:rsidP="00D10AAA">
      <w:pPr>
        <w:pStyle w:val="ListBullet"/>
      </w:pPr>
      <w:r w:rsidRPr="00D10AAA">
        <w:t>pipe</w:t>
      </w:r>
      <w:r w:rsidRPr="00D10AAA">
        <w:t>s and fittings</w:t>
      </w:r>
    </w:p>
    <w:p w:rsidR="00000000" w:rsidRPr="00D10AAA" w:rsidP="00D10AAA">
      <w:pPr>
        <w:pStyle w:val="ListBullet"/>
      </w:pPr>
      <w:r w:rsidRPr="00D10AAA">
        <w:t>pumping and valving systems control systems</w:t>
      </w:r>
    </w:p>
    <w:p w:rsidR="00000000" w:rsidRPr="00D10AAA" w:rsidP="00D10AAA">
      <w:pPr>
        <w:pStyle w:val="ListBullet"/>
      </w:pPr>
      <w:r w:rsidRPr="00D10AAA">
        <w:t>forces including gravitational, valve operation, hydraulic and pumps</w:t>
      </w:r>
    </w:p>
    <w:p w:rsidR="00000000" w:rsidRPr="00D10AAA" w:rsidP="00D10AAA">
      <w:pPr>
        <w:pStyle w:val="AllowPageBreak"/>
      </w:pPr>
    </w:p>
    <w:p w:rsidR="00000000" w:rsidRPr="00D10AAA" w:rsidP="00D10AAA">
      <w:pPr>
        <w:pStyle w:val="Heading1"/>
      </w:pPr>
      <w:bookmarkStart w:id="12" w:name="O_760039"/>
      <w:bookmarkEnd w:id="12"/>
      <w:r w:rsidRPr="00D10AAA">
        <w:t>Assessment Conditions</w:t>
      </w:r>
    </w:p>
    <w:p w:rsidR="00000000" w:rsidRPr="00D10AAA" w:rsidP="00783A71">
      <w:pPr>
        <w:pStyle w:val="BodyText"/>
      </w:pPr>
      <w:r w:rsidRPr="00D10AAA">
        <w:t xml:space="preserve">Competency should be assessed in an actual workplace or in a simulated environment, with </w:t>
      </w:r>
      <w:r w:rsidRPr="00D10AAA">
        <w:t>access to equipment and infrastructure appropriate to the outcome. Competency should be demonstrated over time to ensure the candidate is assessed across a variety of situations.</w:t>
      </w:r>
    </w:p>
    <w:p w:rsidR="00783A71" w:rsidP="00783A71">
      <w:pPr>
        <w:pStyle w:val="BodyText"/>
      </w:pPr>
      <w:r w:rsidRPr="00D10AAA">
        <w:t>Assessors must satisfy the NVR/AQTF mandatory competency requirements for as</w:t>
      </w:r>
      <w:r w:rsidRPr="00D10AAA">
        <w:t>sessors.</w:t>
      </w:r>
    </w:p>
    <w:p w:rsidR="00000000" w:rsidRPr="00D10AAA" w:rsidP="00D10AAA">
      <w:pPr>
        <w:pStyle w:val="Heading1"/>
      </w:pPr>
      <w:bookmarkStart w:id="13" w:name="O_760042"/>
      <w:bookmarkEnd w:id="13"/>
      <w:r w:rsidRPr="00D10AAA">
        <w:t>Links</w:t>
      </w:r>
    </w:p>
    <w:p w:rsidR="00000000" w:rsidRPr="00D10AAA" w:rsidP="00783A71">
      <w:pPr>
        <w:pStyle w:val="BodyText"/>
      </w:pPr>
      <w:r w:rsidRPr="00D10A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E365B">
        <w:rPr>
          <w:rStyle w:val="Hyperlink"/>
        </w:rPr>
        <w:t>https://vetnet.gov.au/Pages/TrainingDocs.aspx?q=26336bc0-04e5-49d9-8c31-46c49b6a0037</w:t>
      </w:r>
      <w:r>
        <w:fldChar w:fldCharType="end"/>
      </w:r>
    </w:p>
    <w:p w:rsidR="00000000" w:rsidRPr="00D10AAA" w:rsidP="00783A71">
      <w:pPr>
        <w:pStyle w:val="BodyText"/>
      </w:pPr>
      <w:r w:rsidRPr="00D10A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E365B">
        <w:rPr>
          <w:rStyle w:val="Hyperlink"/>
        </w:rPr>
        <w:t>https://vetnet.gov.au/Pages/TrainingDocs.aspx?q=26336bc0-04e5-49d9-8c31-46c49b6a0037</w:t>
      </w:r>
      <w:r>
        <w:fldChar w:fldCharType="end"/>
      </w:r>
    </w:p>
    <w:p w:rsidR="00000000" w:rsidRPr="00D10AAA" w:rsidP="00783A71">
      <w:pPr>
        <w:pStyle w:val="BodyText"/>
      </w:pPr>
      <w:r w:rsidRPr="00D10A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E365B">
        <w:rPr>
          <w:rStyle w:val="Hyperlink"/>
        </w:rPr>
        <w:t>https://vetnet.gov.au/Pages/TrainingDocs.aspx?q=26336bc0-04e5-49d9-8c31-46c49b6a0037</w:t>
      </w:r>
      <w:r>
        <w:fldChar w:fldCharType="end"/>
      </w:r>
    </w:p>
    <w:p w:rsidR="00000000" w:rsidRPr="00D10AAA" w:rsidP="00783A71">
      <w:pPr>
        <w:pStyle w:val="BodyText"/>
      </w:pPr>
      <w:r w:rsidRPr="00D10AA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E365B">
        <w:rPr>
          <w:rStyle w:val="Hyperlink"/>
        </w:rPr>
        <w:t>https://vetnet.gov.au/Pages/TrainingDocs.aspx?q=26336bc0-04e5-49d9-8c31-46c49b6a0037</w:t>
      </w:r>
      <w:r>
        <w:fldChar w:fldCharType="end"/>
      </w:r>
    </w:p>
    <w:p w:rsidR="00000000" w:rsidRPr="00D10AAA" w:rsidP="00D10AAA"/>
    <w:sectPr w:rsidSect="00D10AA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AA" w:rsidRPr="00783A71" w:rsidP="00783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71" w:rsidP="00D10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3A71" w:rsidP="00D10A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83A71" w:rsidP="00D10A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AA" w:rsidP="00D10AAA">
    <w:pPr>
      <w:pStyle w:val="Footer"/>
      <w:framePr w:wrap="around"/>
    </w:pPr>
    <w:r>
      <w:fldChar w:fldCharType="begin"/>
    </w:r>
    <w:r>
      <w:instrText xml:space="preserve"> DOCPROPERTY  Subject  \* MERGEFORMAT </w:instrText>
    </w:r>
    <w:r>
      <w:fldChar w:fldCharType="separate"/>
    </w:r>
    <w:r w:rsidR="00783A71">
      <w:t>Approved</w:t>
    </w:r>
    <w:r w:rsidR="00783A71">
      <w:fldChar w:fldCharType="end"/>
    </w:r>
    <w:r>
      <w:tab/>
      <w:t xml:space="preserve">Page </w:t>
    </w:r>
    <w:r>
      <w:fldChar w:fldCharType="begin"/>
    </w:r>
    <w:r>
      <w:instrText xml:space="preserve"> PAGE  \* Arabic  \* MERGEFORMAT </w:instrText>
    </w:r>
    <w:r>
      <w:fldChar w:fldCharType="separate"/>
    </w:r>
    <w:r w:rsidR="00783A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3A71">
      <w:rPr>
        <w:noProof/>
      </w:rPr>
      <w:t>4</w:t>
    </w:r>
    <w:r>
      <w:rPr>
        <w:noProof/>
      </w:rPr>
      <w:fldChar w:fldCharType="end"/>
    </w:r>
  </w:p>
  <w:p w:rsidR="00D10AAA" w:rsidP="00D10AAA">
    <w:pPr>
      <w:pStyle w:val="Footer"/>
      <w:framePr w:wrap="around"/>
    </w:pPr>
    <w:r>
      <w:t xml:space="preserve">© Commonwealth of Australia, </w:t>
    </w:r>
    <w:r>
      <w:fldChar w:fldCharType="begin"/>
    </w:r>
    <w:r>
      <w:instrText xml:space="preserve"> DATE  \@ "yyyy"  \* MERGEFORMAT </w:instrText>
    </w:r>
    <w:r>
      <w:fldChar w:fldCharType="separate"/>
    </w:r>
    <w:r w:rsidR="00783A71">
      <w:rPr>
        <w:noProof/>
      </w:rPr>
      <w:t>2025</w:t>
    </w:r>
    <w:r>
      <w:fldChar w:fldCharType="end"/>
    </w:r>
    <w:r>
      <w:tab/>
    </w:r>
    <w:r>
      <w:fldChar w:fldCharType="begin"/>
    </w:r>
    <w:r>
      <w:instrText xml:space="preserve"> DOCPROPERTY  Author  \* MERGEFORMAT </w:instrText>
    </w:r>
    <w:r>
      <w:fldChar w:fldCharType="separate"/>
    </w:r>
    <w:r w:rsidR="00783A71">
      <w:t>BuildSkills Australia</w:t>
    </w:r>
    <w:r w:rsidR="00783A71">
      <w:fldChar w:fldCharType="end"/>
    </w:r>
  </w:p>
  <w:p w:rsidR="00D10AAA" w:rsidP="00D10A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AAA" w:rsidRPr="00783A71" w:rsidP="00783A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71" w:rsidRPr="002D2AF8" w:rsidP="00D10AAA">
    <w:pPr>
      <w:pStyle w:val="Header"/>
      <w:framePr w:wrap="around"/>
    </w:pPr>
    <w:r>
      <w:fldChar w:fldCharType="begin"/>
    </w:r>
    <w:r>
      <w:instrText xml:space="preserve"> TITLE   \* MERGEFORMAT </w:instrText>
    </w:r>
    <w:r>
      <w:fldChar w:fldCharType="separate"/>
    </w:r>
    <w:r>
      <w:t>NWPNET013 Identify and respond to water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3A71" w:rsidP="00D10A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AA" w:rsidRPr="002D2AF8" w:rsidP="00D10AAA">
    <w:pPr>
      <w:pStyle w:val="Header"/>
      <w:framePr w:wrap="around"/>
    </w:pPr>
    <w:r>
      <w:fldChar w:fldCharType="begin"/>
    </w:r>
    <w:r>
      <w:instrText xml:space="preserve"> TITLE   \* MERGEFORMAT </w:instrText>
    </w:r>
    <w:r>
      <w:fldChar w:fldCharType="separate"/>
    </w:r>
    <w:r w:rsidR="00783A71">
      <w:t>NWPNET013 Identify and respond to water problems</w:t>
    </w:r>
    <w:r w:rsidR="00783A71">
      <w:fldChar w:fldCharType="end"/>
    </w:r>
    <w:r>
      <w:tab/>
      <w:t xml:space="preserve">Date this document was generated: </w:t>
    </w:r>
    <w:r>
      <w:fldChar w:fldCharType="begin"/>
    </w:r>
    <w:r>
      <w:instrText xml:space="preserve"> CREATEDATE  \@ "d MMMM yyyy"  \* MERGEFORMAT </w:instrText>
    </w:r>
    <w:r>
      <w:fldChar w:fldCharType="separate"/>
    </w:r>
    <w:r w:rsidR="00783A71">
      <w:rPr>
        <w:noProof/>
      </w:rPr>
      <w:t>2 March 2025</w:t>
    </w:r>
    <w:r>
      <w:fldChar w:fldCharType="end"/>
    </w:r>
  </w:p>
  <w:p w:rsidR="00D10AAA" w:rsidP="00D10A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786B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548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AAA"/>
    <w:pPr>
      <w:spacing w:before="360" w:after="60"/>
      <w:outlineLvl w:val="0"/>
    </w:pPr>
    <w:rPr>
      <w:sz w:val="32"/>
    </w:rPr>
  </w:style>
  <w:style w:type="paragraph" w:styleId="Heading2">
    <w:name w:val="heading 2"/>
    <w:basedOn w:val="HeadingBase"/>
    <w:next w:val="BodyText"/>
    <w:link w:val="Heading2Char"/>
    <w:qFormat/>
    <w:rsid w:val="00D10AAA"/>
    <w:pPr>
      <w:keepLines/>
      <w:spacing w:before="240" w:after="120"/>
      <w:outlineLvl w:val="1"/>
    </w:pPr>
    <w:rPr>
      <w:sz w:val="28"/>
      <w:szCs w:val="40"/>
    </w:rPr>
  </w:style>
  <w:style w:type="paragraph" w:styleId="Heading3">
    <w:name w:val="heading 3"/>
    <w:basedOn w:val="HeadingBase"/>
    <w:next w:val="BodyText"/>
    <w:link w:val="Heading3Char"/>
    <w:qFormat/>
    <w:rsid w:val="00D10AAA"/>
    <w:pPr>
      <w:spacing w:before="180" w:after="120"/>
      <w:outlineLvl w:val="2"/>
    </w:pPr>
    <w:rPr>
      <w:spacing w:val="-10"/>
      <w:kern w:val="32"/>
    </w:rPr>
  </w:style>
  <w:style w:type="paragraph" w:styleId="Heading4">
    <w:name w:val="heading 4"/>
    <w:basedOn w:val="HeadingBase"/>
    <w:next w:val="BodyText"/>
    <w:link w:val="Heading4Char"/>
    <w:qFormat/>
    <w:rsid w:val="00D10AAA"/>
    <w:pPr>
      <w:spacing w:before="160" w:after="120"/>
      <w:outlineLvl w:val="3"/>
    </w:pPr>
    <w:rPr>
      <w:sz w:val="22"/>
    </w:rPr>
  </w:style>
  <w:style w:type="paragraph" w:styleId="Heading5">
    <w:name w:val="heading 5"/>
    <w:basedOn w:val="HeadingBase"/>
    <w:next w:val="Normal"/>
    <w:link w:val="Heading5Char"/>
    <w:qFormat/>
    <w:rsid w:val="00D10AAA"/>
    <w:pPr>
      <w:spacing w:before="80"/>
      <w:outlineLvl w:val="4"/>
    </w:pPr>
    <w:rPr>
      <w:color w:val="918585"/>
      <w:sz w:val="20"/>
    </w:rPr>
  </w:style>
  <w:style w:type="paragraph" w:styleId="Heading6">
    <w:name w:val="heading 6"/>
    <w:basedOn w:val="HeadingBase"/>
    <w:next w:val="Normal"/>
    <w:link w:val="Heading6Char"/>
    <w:qFormat/>
    <w:rsid w:val="00D10AAA"/>
    <w:pPr>
      <w:spacing w:before="60"/>
      <w:outlineLvl w:val="5"/>
    </w:pPr>
    <w:rPr>
      <w:color w:val="918585"/>
      <w:sz w:val="20"/>
    </w:rPr>
  </w:style>
  <w:style w:type="paragraph" w:styleId="Heading7">
    <w:name w:val="heading 7"/>
    <w:basedOn w:val="Normal"/>
    <w:next w:val="Normal"/>
    <w:link w:val="Heading7Char"/>
    <w:qFormat/>
    <w:rsid w:val="00D10AAA"/>
    <w:pPr>
      <w:ind w:left="720"/>
      <w:outlineLvl w:val="6"/>
    </w:pPr>
    <w:rPr>
      <w:i/>
    </w:rPr>
  </w:style>
  <w:style w:type="paragraph" w:styleId="Heading8">
    <w:name w:val="heading 8"/>
    <w:basedOn w:val="Normal"/>
    <w:next w:val="Normal"/>
    <w:link w:val="Heading8Char"/>
    <w:qFormat/>
    <w:rsid w:val="00D10AAA"/>
    <w:pPr>
      <w:ind w:left="720"/>
      <w:outlineLvl w:val="7"/>
    </w:pPr>
    <w:rPr>
      <w:i/>
    </w:rPr>
  </w:style>
  <w:style w:type="paragraph" w:styleId="Heading9">
    <w:name w:val="heading 9"/>
    <w:basedOn w:val="Normal"/>
    <w:next w:val="Normal"/>
    <w:link w:val="Heading9Char"/>
    <w:qFormat/>
    <w:rsid w:val="00D10AAA"/>
    <w:pPr>
      <w:ind w:left="720"/>
      <w:outlineLvl w:val="8"/>
    </w:pPr>
    <w:rPr>
      <w:i/>
    </w:rPr>
  </w:style>
  <w:style w:type="character" w:default="1" w:styleId="DefaultParagraphFont">
    <w:name w:val="Default Paragraph Font"/>
    <w:uiPriority w:val="1"/>
    <w:unhideWhenUsed/>
    <w:rsid w:val="00D10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AAA"/>
  </w:style>
  <w:style w:type="character" w:customStyle="1" w:styleId="Heading1Char">
    <w:name w:val="Heading 1 Char"/>
    <w:basedOn w:val="DefaultParagraphFont"/>
    <w:link w:val="Heading1"/>
    <w:rsid w:val="00D10AAA"/>
    <w:rPr>
      <w:rFonts w:ascii="Times New Roman" w:eastAsia="Times New Roman" w:hAnsi="Times New Roman" w:cs="Times New Roman"/>
      <w:b/>
      <w:sz w:val="32"/>
      <w:szCs w:val="20"/>
      <w:lang w:eastAsia="en-US"/>
    </w:rPr>
  </w:style>
  <w:style w:type="paragraph" w:styleId="BodyText">
    <w:name w:val="Body Text"/>
    <w:basedOn w:val="Normal"/>
    <w:link w:val="BodyTextChar"/>
    <w:rsid w:val="00D10A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0AAA"/>
    <w:rPr>
      <w:rFonts w:ascii="Times New Roman" w:eastAsia="Times New Roman" w:hAnsi="Times New Roman" w:cs="Times New Roman"/>
      <w:sz w:val="24"/>
      <w:lang w:eastAsia="en-US"/>
    </w:rPr>
  </w:style>
  <w:style w:type="paragraph" w:styleId="List">
    <w:name w:val="List"/>
    <w:basedOn w:val="BodyText"/>
    <w:next w:val="BodyText"/>
    <w:rsid w:val="00D10AAA"/>
    <w:pPr>
      <w:tabs>
        <w:tab w:val="left" w:pos="340"/>
      </w:tabs>
      <w:spacing w:before="60" w:after="60"/>
      <w:ind w:left="340" w:hanging="340"/>
    </w:pPr>
  </w:style>
  <w:style w:type="paragraph" w:styleId="ListBullet">
    <w:name w:val="List Bullet"/>
    <w:basedOn w:val="List"/>
    <w:rsid w:val="00D10AAA"/>
    <w:pPr>
      <w:numPr>
        <w:numId w:val="11"/>
      </w:numPr>
      <w:tabs>
        <w:tab w:val="clear" w:pos="340"/>
      </w:tabs>
      <w:spacing w:before="40" w:after="40"/>
    </w:pPr>
  </w:style>
  <w:style w:type="character" w:customStyle="1" w:styleId="SpecialBold">
    <w:name w:val="Special Bold"/>
    <w:basedOn w:val="DefaultParagraphFont"/>
    <w:rsid w:val="00D10AAA"/>
    <w:rPr>
      <w:b/>
      <w:spacing w:val="0"/>
    </w:rPr>
  </w:style>
  <w:style w:type="paragraph" w:customStyle="1" w:styleId="SuperHeading">
    <w:name w:val="SuperHeading"/>
    <w:basedOn w:val="Normal"/>
    <w:rsid w:val="00D10AAA"/>
    <w:pPr>
      <w:spacing w:before="240" w:after="120"/>
      <w:outlineLvl w:val="0"/>
    </w:pPr>
    <w:rPr>
      <w:rFonts w:ascii="Times New Roman" w:hAnsi="Times New Roman"/>
      <w:b/>
      <w:sz w:val="32"/>
    </w:rPr>
  </w:style>
  <w:style w:type="paragraph" w:customStyle="1" w:styleId="TableHeading">
    <w:name w:val="Table Heading"/>
    <w:basedOn w:val="HeadingBase"/>
    <w:rsid w:val="00D10AAA"/>
    <w:pPr>
      <w:keepLines/>
      <w:pBdr>
        <w:bottom w:val="single" w:sz="6" w:space="1" w:color="918585"/>
      </w:pBdr>
      <w:spacing w:before="240"/>
    </w:pPr>
  </w:style>
  <w:style w:type="paragraph" w:customStyle="1" w:styleId="AllowPageBreak">
    <w:name w:val="AllowPageBreak"/>
    <w:rsid w:val="00D10A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A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A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A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A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A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A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AAA"/>
    <w:rPr>
      <w:rFonts w:ascii="Courier New" w:eastAsia="Times New Roman" w:hAnsi="Courier New" w:cs="Times New Roman"/>
      <w:i/>
      <w:szCs w:val="20"/>
      <w:lang w:eastAsia="en-US"/>
    </w:rPr>
  </w:style>
  <w:style w:type="paragraph" w:customStyle="1" w:styleId="HeadingBase">
    <w:name w:val="Heading Base"/>
    <w:rsid w:val="00D10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AAA"/>
    <w:pPr>
      <w:tabs>
        <w:tab w:val="right" w:leader="dot" w:pos="9072"/>
      </w:tabs>
      <w:ind w:left="567"/>
    </w:pPr>
    <w:rPr>
      <w:szCs w:val="22"/>
    </w:rPr>
  </w:style>
  <w:style w:type="paragraph" w:customStyle="1" w:styleId="TOCBase">
    <w:name w:val="TOC Base"/>
    <w:rsid w:val="00D10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AAA"/>
    <w:pPr>
      <w:tabs>
        <w:tab w:val="right" w:leader="dot" w:pos="9072"/>
      </w:tabs>
      <w:spacing w:before="40" w:after="40"/>
      <w:ind w:left="284"/>
    </w:pPr>
    <w:rPr>
      <w:rFonts w:ascii="Times New Roman" w:hAnsi="Times New Roman"/>
    </w:rPr>
  </w:style>
  <w:style w:type="paragraph" w:styleId="TOC1">
    <w:name w:val="toc 1"/>
    <w:basedOn w:val="TOCBase"/>
    <w:next w:val="Normal"/>
    <w:rsid w:val="00D10A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AAA"/>
    <w:rPr>
      <w:rFonts w:ascii="Times New Roman" w:eastAsia="Times New Roman" w:hAnsi="Times New Roman" w:cs="Times New Roman"/>
      <w:sz w:val="16"/>
      <w:lang w:eastAsia="en-US"/>
    </w:rPr>
  </w:style>
  <w:style w:type="paragraph" w:styleId="Title">
    <w:name w:val="Title"/>
    <w:basedOn w:val="HeadingBase"/>
    <w:link w:val="TitleChar"/>
    <w:qFormat/>
    <w:rsid w:val="00D10AAA"/>
    <w:pPr>
      <w:spacing w:before="5040"/>
      <w:jc w:val="center"/>
    </w:pPr>
    <w:rPr>
      <w:sz w:val="48"/>
      <w:szCs w:val="72"/>
      <w:lang w:val="en-US"/>
    </w:rPr>
  </w:style>
  <w:style w:type="character" w:customStyle="1" w:styleId="TitleChar">
    <w:name w:val="Title Char"/>
    <w:basedOn w:val="DefaultParagraphFont"/>
    <w:link w:val="Title"/>
    <w:rsid w:val="00D10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AAA"/>
    <w:pPr>
      <w:tabs>
        <w:tab w:val="left" w:pos="3600"/>
        <w:tab w:val="left" w:pos="3958"/>
      </w:tabs>
    </w:pPr>
  </w:style>
  <w:style w:type="paragraph" w:customStyle="1" w:styleId="Note">
    <w:name w:val="Note"/>
    <w:basedOn w:val="BodyText"/>
    <w:rsid w:val="00D10A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AAA"/>
    <w:pPr>
      <w:framePr w:wrap="auto" w:hAnchor="text" w:y="6049"/>
    </w:pPr>
    <w:rPr>
      <w:color w:val="000000"/>
      <w:sz w:val="40"/>
    </w:rPr>
  </w:style>
  <w:style w:type="paragraph" w:customStyle="1" w:styleId="TOCTitle">
    <w:name w:val="TOCTitle"/>
    <w:basedOn w:val="Heading1"/>
    <w:rsid w:val="00D10AAA"/>
    <w:pPr>
      <w:spacing w:after="240"/>
      <w:jc w:val="center"/>
      <w:outlineLvl w:val="9"/>
    </w:pPr>
    <w:rPr>
      <w:caps/>
    </w:rPr>
  </w:style>
  <w:style w:type="paragraph" w:customStyle="1" w:styleId="Version">
    <w:name w:val="Version"/>
    <w:rsid w:val="00D10A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0AAA"/>
    <w:pPr>
      <w:numPr>
        <w:numId w:val="12"/>
      </w:numPr>
      <w:tabs>
        <w:tab w:val="clear" w:pos="680"/>
      </w:tabs>
    </w:pPr>
  </w:style>
  <w:style w:type="paragraph" w:styleId="Index1">
    <w:name w:val="index 1"/>
    <w:basedOn w:val="Normal"/>
    <w:next w:val="Normal"/>
    <w:semiHidden/>
    <w:rsid w:val="00D10AAA"/>
    <w:pPr>
      <w:keepNext w:val="0"/>
      <w:tabs>
        <w:tab w:val="right" w:pos="4176"/>
      </w:tabs>
      <w:ind w:left="198" w:hanging="198"/>
    </w:pPr>
    <w:rPr>
      <w:rFonts w:ascii="Garamond" w:hAnsi="Garamond"/>
    </w:rPr>
  </w:style>
  <w:style w:type="paragraph" w:styleId="IndexHeading">
    <w:name w:val="index heading"/>
    <w:basedOn w:val="Normal"/>
    <w:next w:val="Index1"/>
    <w:semiHidden/>
    <w:rsid w:val="00D10AAA"/>
    <w:pPr>
      <w:spacing w:before="120" w:after="120"/>
    </w:pPr>
    <w:rPr>
      <w:rFonts w:ascii="Arial" w:hAnsi="Arial"/>
      <w:b/>
      <w:color w:val="918585"/>
      <w:sz w:val="24"/>
    </w:rPr>
  </w:style>
  <w:style w:type="paragraph" w:styleId="Header">
    <w:name w:val="header"/>
    <w:basedOn w:val="Normal"/>
    <w:link w:val="HeaderChar"/>
    <w:rsid w:val="00D10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AAA"/>
    <w:rPr>
      <w:rFonts w:ascii="Times New Roman" w:eastAsia="Times New Roman" w:hAnsi="Times New Roman" w:cs="Times New Roman"/>
      <w:sz w:val="16"/>
      <w:szCs w:val="20"/>
      <w:lang w:val="en-GB" w:eastAsia="en-US"/>
    </w:rPr>
  </w:style>
  <w:style w:type="paragraph" w:customStyle="1" w:styleId="Chapter">
    <w:name w:val="Chapter"/>
    <w:basedOn w:val="Normal"/>
    <w:rsid w:val="00D10AAA"/>
    <w:pPr>
      <w:spacing w:before="240"/>
    </w:pPr>
    <w:rPr>
      <w:rFonts w:ascii="Times New Roman" w:hAnsi="Times New Roman"/>
      <w:smallCaps/>
      <w:spacing w:val="80"/>
      <w:sz w:val="28"/>
    </w:rPr>
  </w:style>
  <w:style w:type="paragraph" w:customStyle="1" w:styleId="InChapter">
    <w:name w:val="InChapter"/>
    <w:basedOn w:val="Heading3"/>
    <w:rsid w:val="00D10AAA"/>
    <w:pPr>
      <w:spacing w:after="240"/>
      <w:outlineLvl w:val="9"/>
    </w:pPr>
    <w:rPr>
      <w:noProof/>
    </w:rPr>
  </w:style>
  <w:style w:type="paragraph" w:styleId="Index2">
    <w:name w:val="index 2"/>
    <w:basedOn w:val="Normal"/>
    <w:next w:val="Normal"/>
    <w:semiHidden/>
    <w:rsid w:val="00D10AAA"/>
    <w:pPr>
      <w:tabs>
        <w:tab w:val="right" w:pos="4176"/>
      </w:tabs>
      <w:ind w:left="568" w:hanging="284"/>
    </w:pPr>
    <w:rPr>
      <w:rFonts w:ascii="Garamond" w:hAnsi="Garamond"/>
    </w:rPr>
  </w:style>
  <w:style w:type="paragraph" w:customStyle="1" w:styleId="Byline">
    <w:name w:val="Byline"/>
    <w:rsid w:val="00D10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AAA"/>
    <w:pPr>
      <w:tabs>
        <w:tab w:val="clear" w:pos="3600"/>
        <w:tab w:val="clear" w:pos="3958"/>
      </w:tabs>
      <w:jc w:val="right"/>
    </w:pPr>
  </w:style>
  <w:style w:type="character" w:styleId="Emphasis">
    <w:name w:val="Emphasis"/>
    <w:basedOn w:val="DefaultParagraphFont"/>
    <w:qFormat/>
    <w:rsid w:val="00D10AAA"/>
    <w:rPr>
      <w:i/>
    </w:rPr>
  </w:style>
  <w:style w:type="paragraph" w:styleId="Caption">
    <w:name w:val="caption"/>
    <w:basedOn w:val="BodyText"/>
    <w:next w:val="Normal"/>
    <w:qFormat/>
    <w:rsid w:val="00D10AAA"/>
    <w:pPr>
      <w:framePr w:w="2268" w:hSpace="181" w:vSpace="181" w:wrap="around" w:vAnchor="text" w:hAnchor="page" w:x="1135" w:y="285" w:anchorLock="1"/>
    </w:pPr>
    <w:rPr>
      <w:i/>
    </w:rPr>
  </w:style>
  <w:style w:type="paragraph" w:customStyle="1" w:styleId="MiniTOCTitle">
    <w:name w:val="MiniTOCTitle"/>
    <w:basedOn w:val="Heading4"/>
    <w:rsid w:val="00D10AAA"/>
    <w:pPr>
      <w:spacing w:before="240"/>
      <w:outlineLvl w:val="9"/>
    </w:pPr>
    <w:rPr>
      <w:noProof/>
      <w:sz w:val="24"/>
    </w:rPr>
  </w:style>
  <w:style w:type="paragraph" w:customStyle="1" w:styleId="MiniTOCItem">
    <w:name w:val="MiniTOCItem"/>
    <w:basedOn w:val="ListBullet"/>
    <w:rsid w:val="00D10AAA"/>
    <w:pPr>
      <w:numPr>
        <w:numId w:val="0"/>
      </w:numPr>
      <w:tabs>
        <w:tab w:val="right" w:leader="dot" w:pos="6521"/>
      </w:tabs>
      <w:spacing w:before="0" w:after="0"/>
    </w:pPr>
  </w:style>
  <w:style w:type="paragraph" w:customStyle="1" w:styleId="TOFTitle">
    <w:name w:val="TOFTitle"/>
    <w:basedOn w:val="TOCTitle"/>
    <w:rsid w:val="00D10AAA"/>
  </w:style>
  <w:style w:type="paragraph" w:styleId="TableofFigures">
    <w:name w:val="table of figures"/>
    <w:basedOn w:val="Normal"/>
    <w:next w:val="Normal"/>
    <w:semiHidden/>
    <w:rsid w:val="00D10AAA"/>
    <w:pPr>
      <w:tabs>
        <w:tab w:val="right" w:leader="dot" w:pos="9072"/>
      </w:tabs>
      <w:ind w:left="970" w:hanging="403"/>
    </w:pPr>
    <w:rPr>
      <w:rFonts w:ascii="Times New Roman" w:hAnsi="Times New Roman"/>
      <w:b/>
    </w:rPr>
  </w:style>
  <w:style w:type="paragraph" w:styleId="ListNumber">
    <w:name w:val="List Number"/>
    <w:basedOn w:val="List"/>
    <w:rsid w:val="00D10AAA"/>
    <w:pPr>
      <w:numPr>
        <w:numId w:val="14"/>
      </w:numPr>
      <w:tabs>
        <w:tab w:val="clear" w:pos="340"/>
      </w:tabs>
    </w:pPr>
  </w:style>
  <w:style w:type="character" w:customStyle="1" w:styleId="WingdingSymbols">
    <w:name w:val="Wingding Symbols"/>
    <w:rsid w:val="00D10AAA"/>
    <w:rPr>
      <w:rFonts w:ascii="Wingdings" w:hAnsi="Wingdings"/>
    </w:rPr>
  </w:style>
  <w:style w:type="character" w:customStyle="1" w:styleId="HotSpot">
    <w:name w:val="HotSpot"/>
    <w:rsid w:val="00D10AAA"/>
    <w:rPr>
      <w:color w:val="0033CC"/>
      <w:u w:val="none"/>
    </w:rPr>
  </w:style>
  <w:style w:type="paragraph" w:customStyle="1" w:styleId="BodyTextRight">
    <w:name w:val="Body Text Right"/>
    <w:basedOn w:val="BodyText"/>
    <w:rsid w:val="00D10AAA"/>
    <w:pPr>
      <w:spacing w:before="0" w:after="0"/>
      <w:jc w:val="right"/>
    </w:pPr>
  </w:style>
  <w:style w:type="paragraph" w:styleId="Index3">
    <w:name w:val="index 3"/>
    <w:basedOn w:val="ListNumber2"/>
    <w:next w:val="Normal"/>
    <w:semiHidden/>
    <w:rsid w:val="00D10AAA"/>
    <w:pPr>
      <w:numPr>
        <w:numId w:val="0"/>
      </w:numPr>
      <w:tabs>
        <w:tab w:val="right" w:leader="dot" w:pos="4176"/>
      </w:tabs>
    </w:pPr>
  </w:style>
  <w:style w:type="paragraph" w:styleId="ListNumber2">
    <w:name w:val="List Number 2"/>
    <w:basedOn w:val="List2"/>
    <w:rsid w:val="00D10AAA"/>
    <w:pPr>
      <w:numPr>
        <w:numId w:val="9"/>
      </w:numPr>
      <w:tabs>
        <w:tab w:val="clear" w:pos="1060"/>
      </w:tabs>
    </w:pPr>
  </w:style>
  <w:style w:type="paragraph" w:customStyle="1" w:styleId="MarginNote">
    <w:name w:val="Margin Note"/>
    <w:basedOn w:val="BodyText"/>
    <w:rsid w:val="00D10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A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AAA"/>
    <w:rPr>
      <w:sz w:val="32"/>
    </w:rPr>
  </w:style>
  <w:style w:type="paragraph" w:customStyle="1" w:styleId="HeadingProcedure">
    <w:name w:val="Heading Procedure"/>
    <w:basedOn w:val="HeadingBase"/>
    <w:next w:val="Normal"/>
    <w:rsid w:val="00D10AAA"/>
    <w:pPr>
      <w:tabs>
        <w:tab w:val="left" w:pos="0"/>
      </w:tabs>
      <w:spacing w:before="120" w:after="60"/>
    </w:pPr>
    <w:rPr>
      <w:i/>
      <w:color w:val="918585"/>
      <w:sz w:val="22"/>
    </w:rPr>
  </w:style>
  <w:style w:type="paragraph" w:customStyle="1" w:styleId="TableBodyText">
    <w:name w:val="Table Body Text"/>
    <w:basedOn w:val="BodyText"/>
    <w:rsid w:val="00D10AAA"/>
    <w:pPr>
      <w:spacing w:before="60" w:after="60"/>
    </w:pPr>
  </w:style>
  <w:style w:type="paragraph" w:styleId="ListContinue">
    <w:name w:val="List Continue"/>
    <w:basedOn w:val="List"/>
    <w:rsid w:val="00D10AAA"/>
    <w:pPr>
      <w:ind w:firstLine="0"/>
    </w:pPr>
  </w:style>
  <w:style w:type="paragraph" w:customStyle="1" w:styleId="ListNote">
    <w:name w:val="List Note"/>
    <w:basedOn w:val="List"/>
    <w:rsid w:val="00D10AAA"/>
    <w:pPr>
      <w:pBdr>
        <w:top w:val="single" w:sz="6" w:space="2" w:color="918585"/>
        <w:bottom w:val="single" w:sz="6" w:space="2" w:color="918585"/>
      </w:pBdr>
      <w:tabs>
        <w:tab w:val="left" w:pos="1021"/>
      </w:tabs>
      <w:ind w:firstLine="0"/>
    </w:pPr>
  </w:style>
  <w:style w:type="paragraph" w:customStyle="1" w:styleId="Warning">
    <w:name w:val="Warning"/>
    <w:basedOn w:val="BodyText"/>
    <w:rsid w:val="00D10AAA"/>
    <w:pPr>
      <w:shd w:val="clear" w:color="auto" w:fill="D9D9D9"/>
      <w:tabs>
        <w:tab w:val="left" w:pos="992"/>
      </w:tabs>
      <w:ind w:left="119" w:right="119"/>
    </w:pPr>
    <w:rPr>
      <w:sz w:val="20"/>
    </w:rPr>
  </w:style>
  <w:style w:type="paragraph" w:customStyle="1" w:styleId="MarginIcons">
    <w:name w:val="Margin Icons"/>
    <w:basedOn w:val="BodyText"/>
    <w:rsid w:val="00D10A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AAA"/>
    <w:rPr>
      <w:rFonts w:ascii="Courier New" w:hAnsi="Courier New"/>
    </w:rPr>
  </w:style>
  <w:style w:type="paragraph" w:customStyle="1" w:styleId="NoteBullet">
    <w:name w:val="Note Bullet"/>
    <w:basedOn w:val="Note"/>
    <w:rsid w:val="00D10AAA"/>
    <w:pPr>
      <w:tabs>
        <w:tab w:val="clear" w:pos="680"/>
      </w:tabs>
      <w:spacing w:before="60" w:after="60"/>
    </w:pPr>
  </w:style>
  <w:style w:type="paragraph" w:customStyle="1" w:styleId="SubHeading2">
    <w:name w:val="SubHeading2"/>
    <w:basedOn w:val="HeadingBase"/>
    <w:rsid w:val="00D10AAA"/>
    <w:pPr>
      <w:spacing w:before="240" w:after="60"/>
    </w:pPr>
    <w:rPr>
      <w:sz w:val="20"/>
    </w:rPr>
  </w:style>
  <w:style w:type="paragraph" w:customStyle="1" w:styleId="SubHeading1">
    <w:name w:val="SubHeading1"/>
    <w:basedOn w:val="HeadingBase"/>
    <w:rsid w:val="00D10AAA"/>
    <w:pPr>
      <w:spacing w:before="240" w:after="60"/>
    </w:pPr>
    <w:rPr>
      <w:color w:val="918585"/>
      <w:sz w:val="22"/>
    </w:rPr>
  </w:style>
  <w:style w:type="paragraph" w:customStyle="1" w:styleId="SideHeading">
    <w:name w:val="Side Heading"/>
    <w:basedOn w:val="HeadingBase"/>
    <w:rsid w:val="00D10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AAA"/>
    <w:pPr>
      <w:numPr>
        <w:numId w:val="10"/>
      </w:numPr>
    </w:pPr>
  </w:style>
  <w:style w:type="paragraph" w:styleId="PlainText">
    <w:name w:val="Plain Text"/>
    <w:basedOn w:val="Normal"/>
    <w:link w:val="PlainTextChar"/>
    <w:rsid w:val="00D10AAA"/>
    <w:rPr>
      <w:sz w:val="20"/>
    </w:rPr>
  </w:style>
  <w:style w:type="character" w:customStyle="1" w:styleId="PlainTextChar">
    <w:name w:val="Plain Text Char"/>
    <w:basedOn w:val="DefaultParagraphFont"/>
    <w:link w:val="PlainText"/>
    <w:rsid w:val="00D10AAA"/>
    <w:rPr>
      <w:rFonts w:ascii="Courier New" w:eastAsia="Times New Roman" w:hAnsi="Courier New" w:cs="Times New Roman"/>
      <w:sz w:val="20"/>
      <w:szCs w:val="20"/>
      <w:lang w:eastAsia="en-US"/>
    </w:rPr>
  </w:style>
  <w:style w:type="character" w:customStyle="1" w:styleId="MenuOption">
    <w:name w:val="Menu Option"/>
    <w:basedOn w:val="DefaultParagraphFont"/>
    <w:rsid w:val="00D10AAA"/>
    <w:rPr>
      <w:b/>
      <w:smallCaps/>
    </w:rPr>
  </w:style>
  <w:style w:type="paragraph" w:customStyle="1" w:styleId="TableListNumber">
    <w:name w:val="Table List Number"/>
    <w:basedOn w:val="ListNumber"/>
    <w:rsid w:val="00D10AAA"/>
    <w:pPr>
      <w:numPr>
        <w:numId w:val="0"/>
      </w:numPr>
    </w:pPr>
  </w:style>
  <w:style w:type="paragraph" w:styleId="TOC4">
    <w:name w:val="toc 4"/>
    <w:basedOn w:val="TOCBase"/>
    <w:next w:val="Normal"/>
    <w:semiHidden/>
    <w:rsid w:val="00D10AAA"/>
    <w:pPr>
      <w:tabs>
        <w:tab w:val="right" w:leader="dot" w:pos="9071"/>
      </w:tabs>
      <w:ind w:left="1701"/>
    </w:pPr>
  </w:style>
  <w:style w:type="paragraph" w:customStyle="1" w:styleId="ListAlpha">
    <w:name w:val="List Alpha"/>
    <w:basedOn w:val="List"/>
    <w:rsid w:val="00D10AAA"/>
    <w:pPr>
      <w:numPr>
        <w:numId w:val="8"/>
      </w:numPr>
    </w:pPr>
  </w:style>
  <w:style w:type="paragraph" w:customStyle="1" w:styleId="ListAlpha2">
    <w:name w:val="List Alpha 2"/>
    <w:basedOn w:val="List2"/>
    <w:rsid w:val="00D10AAA"/>
    <w:pPr>
      <w:numPr>
        <w:numId w:val="7"/>
      </w:numPr>
    </w:pPr>
  </w:style>
  <w:style w:type="paragraph" w:styleId="List2">
    <w:name w:val="List 2"/>
    <w:basedOn w:val="BodyText"/>
    <w:rsid w:val="00D10AAA"/>
    <w:pPr>
      <w:tabs>
        <w:tab w:val="left" w:pos="680"/>
      </w:tabs>
      <w:spacing w:before="60" w:after="60"/>
      <w:ind w:left="680" w:hanging="340"/>
    </w:pPr>
  </w:style>
  <w:style w:type="paragraph" w:styleId="List3">
    <w:name w:val="List 3"/>
    <w:basedOn w:val="BodyText"/>
    <w:rsid w:val="00D10AAA"/>
    <w:pPr>
      <w:tabs>
        <w:tab w:val="left" w:pos="1021"/>
      </w:tabs>
      <w:spacing w:before="60" w:after="60"/>
      <w:ind w:left="1020" w:hanging="340"/>
    </w:pPr>
  </w:style>
  <w:style w:type="paragraph" w:styleId="List4">
    <w:name w:val="List 4"/>
    <w:basedOn w:val="BodyText"/>
    <w:rsid w:val="00D10AAA"/>
    <w:pPr>
      <w:tabs>
        <w:tab w:val="left" w:pos="1361"/>
      </w:tabs>
      <w:spacing w:before="60" w:after="60"/>
      <w:ind w:left="1361" w:hanging="340"/>
    </w:pPr>
  </w:style>
  <w:style w:type="paragraph" w:styleId="List5">
    <w:name w:val="List 5"/>
    <w:basedOn w:val="BodyText"/>
    <w:rsid w:val="00D10AAA"/>
    <w:pPr>
      <w:tabs>
        <w:tab w:val="left" w:pos="1701"/>
      </w:tabs>
      <w:spacing w:before="60" w:after="60"/>
      <w:ind w:left="1701" w:hanging="340"/>
    </w:pPr>
  </w:style>
  <w:style w:type="paragraph" w:styleId="ListBullet3">
    <w:name w:val="List Bullet 3"/>
    <w:basedOn w:val="List3"/>
    <w:rsid w:val="00D10AAA"/>
    <w:pPr>
      <w:numPr>
        <w:numId w:val="13"/>
      </w:numPr>
      <w:tabs>
        <w:tab w:val="clear" w:pos="1021"/>
      </w:tabs>
      <w:ind w:left="1037" w:hanging="357"/>
    </w:pPr>
  </w:style>
  <w:style w:type="paragraph" w:styleId="ListBullet4">
    <w:name w:val="List Bullet 4"/>
    <w:basedOn w:val="List4"/>
    <w:rsid w:val="00D10AAA"/>
    <w:pPr>
      <w:numPr>
        <w:numId w:val="2"/>
      </w:numPr>
      <w:tabs>
        <w:tab w:val="clear" w:pos="1361"/>
      </w:tabs>
    </w:pPr>
  </w:style>
  <w:style w:type="paragraph" w:styleId="ListBullet5">
    <w:name w:val="List Bullet 5"/>
    <w:basedOn w:val="List5"/>
    <w:rsid w:val="00D10AAA"/>
    <w:pPr>
      <w:numPr>
        <w:numId w:val="3"/>
      </w:numPr>
    </w:pPr>
  </w:style>
  <w:style w:type="paragraph" w:styleId="ListContinue2">
    <w:name w:val="List Continue 2"/>
    <w:basedOn w:val="List2"/>
    <w:rsid w:val="00D10AAA"/>
    <w:pPr>
      <w:ind w:firstLine="0"/>
    </w:pPr>
  </w:style>
  <w:style w:type="paragraph" w:styleId="ListContinue3">
    <w:name w:val="List Continue 3"/>
    <w:basedOn w:val="List3"/>
    <w:rsid w:val="00D10AAA"/>
    <w:pPr>
      <w:ind w:left="1021" w:firstLine="0"/>
    </w:pPr>
  </w:style>
  <w:style w:type="paragraph" w:styleId="ListContinue4">
    <w:name w:val="List Continue 4"/>
    <w:basedOn w:val="List4"/>
    <w:rsid w:val="00D10AAA"/>
    <w:pPr>
      <w:ind w:firstLine="0"/>
    </w:pPr>
  </w:style>
  <w:style w:type="paragraph" w:styleId="ListContinue5">
    <w:name w:val="List Continue 5"/>
    <w:basedOn w:val="List5"/>
    <w:rsid w:val="00D10AAA"/>
    <w:pPr>
      <w:ind w:firstLine="0"/>
    </w:pPr>
  </w:style>
  <w:style w:type="paragraph" w:styleId="ListNumber3">
    <w:name w:val="List Number 3"/>
    <w:basedOn w:val="List3"/>
    <w:rsid w:val="00D10AAA"/>
    <w:pPr>
      <w:numPr>
        <w:numId w:val="4"/>
      </w:numPr>
    </w:pPr>
  </w:style>
  <w:style w:type="paragraph" w:styleId="ListNumber4">
    <w:name w:val="List Number 4"/>
    <w:basedOn w:val="List4"/>
    <w:rsid w:val="00D10AAA"/>
    <w:pPr>
      <w:numPr>
        <w:numId w:val="5"/>
      </w:numPr>
    </w:pPr>
  </w:style>
  <w:style w:type="paragraph" w:styleId="ListNumber5">
    <w:name w:val="List Number 5"/>
    <w:basedOn w:val="List5"/>
    <w:rsid w:val="00D10AAA"/>
    <w:pPr>
      <w:numPr>
        <w:numId w:val="6"/>
      </w:numPr>
    </w:pPr>
  </w:style>
  <w:style w:type="paragraph" w:styleId="BlockText">
    <w:name w:val="Block Text"/>
    <w:basedOn w:val="Normal"/>
    <w:rsid w:val="00D10AAA"/>
    <w:pPr>
      <w:spacing w:after="120"/>
      <w:ind w:left="1440" w:right="1440"/>
    </w:pPr>
  </w:style>
  <w:style w:type="character" w:customStyle="1" w:styleId="Subscript">
    <w:name w:val="Subscript"/>
    <w:basedOn w:val="DefaultParagraphFont"/>
    <w:rsid w:val="00D10AAA"/>
    <w:rPr>
      <w:sz w:val="16"/>
      <w:vertAlign w:val="subscript"/>
    </w:rPr>
  </w:style>
  <w:style w:type="character" w:customStyle="1" w:styleId="Superscript">
    <w:name w:val="Superscript"/>
    <w:basedOn w:val="DefaultParagraphFont"/>
    <w:rsid w:val="00D10AAA"/>
    <w:rPr>
      <w:sz w:val="16"/>
      <w:vertAlign w:val="superscript"/>
    </w:rPr>
  </w:style>
  <w:style w:type="character" w:customStyle="1" w:styleId="Symbols">
    <w:name w:val="Symbols"/>
    <w:basedOn w:val="DefaultParagraphFont"/>
    <w:rsid w:val="00D10AAA"/>
    <w:rPr>
      <w:rFonts w:ascii="Symbol" w:hAnsi="Symbol"/>
    </w:rPr>
  </w:style>
  <w:style w:type="character" w:customStyle="1" w:styleId="MenuOptions">
    <w:name w:val="Menu Options"/>
    <w:basedOn w:val="DefaultParagraphFont"/>
    <w:rsid w:val="00D10AAA"/>
    <w:rPr>
      <w:rFonts w:ascii="Arial Narrow" w:hAnsi="Arial Narrow"/>
      <w:smallCaps/>
    </w:rPr>
  </w:style>
  <w:style w:type="character" w:customStyle="1" w:styleId="Buttons">
    <w:name w:val="Buttons"/>
    <w:basedOn w:val="DefaultParagraphFont"/>
    <w:rsid w:val="00D10AAA"/>
    <w:rPr>
      <w:b/>
    </w:rPr>
  </w:style>
  <w:style w:type="character" w:customStyle="1" w:styleId="Underlined">
    <w:name w:val="Underlined"/>
    <w:basedOn w:val="DefaultParagraphFont"/>
    <w:rsid w:val="00D10AAA"/>
    <w:rPr>
      <w:u w:val="single"/>
    </w:rPr>
  </w:style>
  <w:style w:type="paragraph" w:customStyle="1" w:styleId="TableBodyTextRight">
    <w:name w:val="Table Body Text Right"/>
    <w:basedOn w:val="TableBodyText"/>
    <w:rsid w:val="00D10AAA"/>
    <w:pPr>
      <w:widowControl w:val="0"/>
      <w:autoSpaceDE w:val="0"/>
      <w:autoSpaceDN w:val="0"/>
      <w:adjustRightInd w:val="0"/>
      <w:jc w:val="right"/>
    </w:pPr>
    <w:rPr>
      <w:rFonts w:cs="Arial"/>
      <w:szCs w:val="18"/>
    </w:rPr>
  </w:style>
  <w:style w:type="paragraph" w:customStyle="1" w:styleId="CopyrightText">
    <w:name w:val="Copyright Text"/>
    <w:basedOn w:val="BodyText"/>
    <w:rsid w:val="00D10AAA"/>
    <w:rPr>
      <w:sz w:val="18"/>
    </w:rPr>
  </w:style>
  <w:style w:type="paragraph" w:customStyle="1" w:styleId="BodySmallRight">
    <w:name w:val="Body Small Right"/>
    <w:basedOn w:val="BodyTextRight"/>
    <w:rsid w:val="00D10AAA"/>
    <w:rPr>
      <w:sz w:val="18"/>
      <w:szCs w:val="18"/>
    </w:rPr>
  </w:style>
  <w:style w:type="paragraph" w:customStyle="1" w:styleId="MarginEdition">
    <w:name w:val="Margin Edition"/>
    <w:basedOn w:val="MarginNote"/>
    <w:rsid w:val="00D10AAA"/>
    <w:pPr>
      <w:spacing w:before="0" w:after="0"/>
    </w:pPr>
    <w:rPr>
      <w:rFonts w:ascii="Times New Roman" w:hAnsi="Times New Roman"/>
      <w:color w:val="999999"/>
    </w:rPr>
  </w:style>
  <w:style w:type="paragraph" w:customStyle="1" w:styleId="Spacer">
    <w:name w:val="Spacer"/>
    <w:basedOn w:val="Normal"/>
    <w:rsid w:val="00D10AAA"/>
    <w:rPr>
      <w:sz w:val="2"/>
      <w:szCs w:val="2"/>
    </w:rPr>
  </w:style>
  <w:style w:type="character" w:customStyle="1" w:styleId="Small">
    <w:name w:val="Small"/>
    <w:basedOn w:val="DefaultParagraphFont"/>
    <w:rsid w:val="00D10AAA"/>
    <w:rPr>
      <w:sz w:val="16"/>
    </w:rPr>
  </w:style>
  <w:style w:type="paragraph" w:customStyle="1" w:styleId="WideTable">
    <w:name w:val="Wide Table"/>
    <w:basedOn w:val="Normal"/>
    <w:rsid w:val="00D10AAA"/>
    <w:pPr>
      <w:ind w:left="-1418"/>
    </w:pPr>
    <w:rPr>
      <w:sz w:val="2"/>
      <w:szCs w:val="2"/>
    </w:rPr>
  </w:style>
  <w:style w:type="character" w:styleId="PageNumber">
    <w:name w:val="page number"/>
    <w:basedOn w:val="DefaultParagraphFont"/>
    <w:rsid w:val="00D10AAA"/>
  </w:style>
  <w:style w:type="paragraph" w:styleId="Quote">
    <w:name w:val="Quote"/>
    <w:basedOn w:val="Heading1"/>
    <w:link w:val="QuoteChar"/>
    <w:qFormat/>
    <w:rsid w:val="00D10AAA"/>
    <w:rPr>
      <w:b w:val="0"/>
      <w:sz w:val="72"/>
      <w:szCs w:val="72"/>
      <w:lang w:val="en-NZ"/>
    </w:rPr>
  </w:style>
  <w:style w:type="character" w:customStyle="1" w:styleId="QuoteChar">
    <w:name w:val="Quote Char"/>
    <w:basedOn w:val="DefaultParagraphFont"/>
    <w:link w:val="Quote"/>
    <w:rsid w:val="00D10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AAA"/>
    <w:pPr>
      <w:pageBreakBefore/>
    </w:pPr>
  </w:style>
  <w:style w:type="paragraph" w:customStyle="1" w:styleId="Border">
    <w:name w:val="Border"/>
    <w:basedOn w:val="Normal"/>
    <w:qFormat/>
    <w:rsid w:val="00D10A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AAA"/>
    <w:rPr>
      <w:b/>
      <w:bCs/>
      <w:i/>
      <w:iCs/>
      <w:color w:val="auto"/>
    </w:rPr>
  </w:style>
  <w:style w:type="paragraph" w:styleId="IntenseQuote">
    <w:name w:val="Intense Quote"/>
    <w:basedOn w:val="Normal"/>
    <w:next w:val="Normal"/>
    <w:link w:val="IntenseQuoteChar"/>
    <w:uiPriority w:val="30"/>
    <w:qFormat/>
    <w:rsid w:val="00D10A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A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AAA"/>
    <w:rPr>
      <w:smallCaps/>
      <w:color w:val="auto"/>
      <w:u w:val="single"/>
    </w:rPr>
  </w:style>
  <w:style w:type="character" w:styleId="IntenseReference">
    <w:name w:val="Intense Reference"/>
    <w:basedOn w:val="DefaultParagraphFont"/>
    <w:uiPriority w:val="32"/>
    <w:qFormat/>
    <w:rsid w:val="00D10AAA"/>
    <w:rPr>
      <w:b/>
      <w:bCs/>
      <w:smallCaps/>
      <w:color w:val="auto"/>
      <w:spacing w:val="5"/>
      <w:u w:val="single"/>
    </w:rPr>
  </w:style>
  <w:style w:type="paragraph" w:customStyle="1" w:styleId="2ColumnHeading">
    <w:name w:val="2Column Heading"/>
    <w:basedOn w:val="BodyText"/>
    <w:qFormat/>
    <w:rsid w:val="00D10AAA"/>
    <w:pPr>
      <w:spacing w:after="60"/>
      <w:ind w:left="-2268"/>
    </w:pPr>
    <w:rPr>
      <w:b/>
    </w:rPr>
  </w:style>
  <w:style w:type="paragraph" w:customStyle="1" w:styleId="Heading1TOC">
    <w:name w:val="Heading1 TOC"/>
    <w:basedOn w:val="Normal"/>
    <w:qFormat/>
    <w:rsid w:val="00D10AAA"/>
    <w:pPr>
      <w:spacing w:before="240" w:after="120"/>
    </w:pPr>
    <w:rPr>
      <w:rFonts w:ascii="Times New Roman" w:hAnsi="Times New Roman"/>
      <w:b/>
      <w:sz w:val="32"/>
    </w:rPr>
  </w:style>
  <w:style w:type="paragraph" w:customStyle="1" w:styleId="Heading2TOC">
    <w:name w:val="Heading2 TOC"/>
    <w:basedOn w:val="Normal"/>
    <w:qFormat/>
    <w:rsid w:val="00D10AAA"/>
    <w:pPr>
      <w:spacing w:before="240" w:after="60"/>
    </w:pPr>
    <w:rPr>
      <w:rFonts w:ascii="Times New Roman" w:hAnsi="Times New Roman"/>
      <w:b/>
      <w:sz w:val="28"/>
    </w:rPr>
  </w:style>
  <w:style w:type="character" w:customStyle="1" w:styleId="Underline">
    <w:name w:val="Underline"/>
    <w:basedOn w:val="DefaultParagraphFont"/>
    <w:qFormat/>
    <w:rsid w:val="00D10AAA"/>
    <w:rPr>
      <w:u w:val="single"/>
    </w:rPr>
  </w:style>
  <w:style w:type="character" w:customStyle="1" w:styleId="BoldandItalics">
    <w:name w:val="Bold and Italics"/>
    <w:qFormat/>
    <w:rsid w:val="00D10AAA"/>
    <w:rPr>
      <w:b/>
      <w:i/>
      <w:u w:val="none"/>
    </w:rPr>
  </w:style>
  <w:style w:type="paragraph" w:styleId="BalloonText">
    <w:name w:val="Balloon Text"/>
    <w:basedOn w:val="Normal"/>
    <w:link w:val="BalloonTextChar"/>
    <w:rsid w:val="00D10AAA"/>
    <w:rPr>
      <w:rFonts w:ascii="Tahoma" w:hAnsi="Tahoma" w:cs="Tahoma"/>
      <w:sz w:val="16"/>
      <w:szCs w:val="16"/>
    </w:rPr>
  </w:style>
  <w:style w:type="character" w:customStyle="1" w:styleId="BalloonTextChar">
    <w:name w:val="Balloon Text Char"/>
    <w:basedOn w:val="DefaultParagraphFont"/>
    <w:link w:val="BalloonText"/>
    <w:rsid w:val="00D10A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A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0A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AAA"/>
    <w:rPr>
      <w:b/>
      <w:color w:val="660033"/>
      <w:spacing w:val="0"/>
    </w:rPr>
  </w:style>
  <w:style w:type="paragraph" w:customStyle="1" w:styleId="Nameditemlist">
    <w:name w:val="Named item list"/>
    <w:basedOn w:val="BodyText"/>
    <w:qFormat/>
    <w:rsid w:val="00D10AAA"/>
    <w:pPr>
      <w:tabs>
        <w:tab w:val="left" w:pos="2835"/>
      </w:tabs>
      <w:ind w:left="2835" w:hanging="2835"/>
    </w:pPr>
  </w:style>
  <w:style w:type="paragraph" w:customStyle="1" w:styleId="BodyTextnopadding">
    <w:name w:val="Body Text no padding"/>
    <w:basedOn w:val="BodyText"/>
    <w:qFormat/>
    <w:rsid w:val="00D10AAA"/>
    <w:pPr>
      <w:spacing w:before="0" w:after="0"/>
    </w:pPr>
  </w:style>
  <w:style w:type="paragraph" w:customStyle="1" w:styleId="BodyTextBold">
    <w:name w:val="Body Text Bold"/>
    <w:basedOn w:val="BodyText"/>
    <w:qFormat/>
    <w:rsid w:val="00D10AAA"/>
    <w:rPr>
      <w:b/>
    </w:rPr>
  </w:style>
  <w:style w:type="character" w:styleId="Hyperlink">
    <w:name w:val="Hyperlink"/>
    <w:basedOn w:val="DefaultParagraphFont"/>
    <w:uiPriority w:val="99"/>
    <w:unhideWhenUsed/>
    <w:rsid w:val="00783A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6935</Characters>
  <Application>Microsoft Office Word</Application>
  <DocSecurity>0</DocSecurity>
  <Lines>192</Lines>
  <Paragraphs>129</Paragraphs>
  <ScaleCrop>false</ScaleCrop>
  <Company>Author-it Software Corporation Ltd.</Company>
  <LinksUpToDate>false</LinksUpToDate>
  <CharactersWithSpaces>7788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NWPNET013 Identify and respond to water problems</dc:title>
  <dc:subject>Approved</dc:subject>
  <dc:creator>BuildSkills Australia</dc:creator>
  <cp:keywords>Release: 1</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