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668F" w:rsidP="00E166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NWPNET010 Develop and manage an alternate water supply plan</w:t>
      </w:r>
      <w:r>
        <w:fldChar w:fldCharType="end"/>
      </w:r>
    </w:p>
    <w:p w:rsidR="00E1668F" w:rsidP="00E1668F">
      <w:pPr>
        <w:pStyle w:val="Version"/>
        <w:sectPr w:rsidSect="00BE5D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E5DD3" w:rsidP="00BE5DD3">
      <w:pPr>
        <w:pStyle w:val="SuperHeading"/>
      </w:pPr>
      <w:r w:rsidRPr="00BE5DD3">
        <w:t>Assessment Requirements for NWPNET010 Develop and manage an alternate water supply plan</w:t>
      </w:r>
    </w:p>
    <w:p w:rsidR="00000000" w:rsidRPr="00BE5DD3" w:rsidP="00BE5DD3">
      <w:pPr>
        <w:pStyle w:val="Heading1"/>
      </w:pPr>
      <w:bookmarkStart w:id="1" w:name="O_1010998"/>
      <w:bookmarkEnd w:id="1"/>
      <w:r w:rsidRPr="00BE5DD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D3" w:rsidP="00BE5DD3">
            <w:pPr>
              <w:pStyle w:val="BodyText"/>
            </w:pPr>
            <w:r w:rsidRPr="00BE5DD3">
              <w:t>Release 1.  This is the first release of this unit of competency in the NWP National Water Training Package.</w:t>
            </w:r>
          </w:p>
        </w:tc>
      </w:tr>
    </w:tbl>
    <w:p w:rsidR="00000000" w:rsidRPr="00BE5DD3" w:rsidP="00BE5DD3">
      <w:pPr>
        <w:pStyle w:val="NoPaddingFontSize1"/>
      </w:pPr>
    </w:p>
    <w:p w:rsidR="00000000" w:rsidRPr="00BE5DD3" w:rsidP="00BE5DD3">
      <w:pPr>
        <w:pStyle w:val="AllowPageBreak"/>
      </w:pPr>
    </w:p>
    <w:p w:rsidR="00000000" w:rsidRPr="00BE5DD3" w:rsidP="00BE5DD3">
      <w:pPr>
        <w:pStyle w:val="Heading1"/>
      </w:pPr>
      <w:bookmarkStart w:id="2" w:name="O_1010999"/>
      <w:bookmarkEnd w:id="2"/>
      <w:r w:rsidRPr="00BE5DD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D3">
            <w:pPr>
              <w:pStyle w:val="BodyText"/>
              <w:rPr>
                <w:lang w:val="en-NZ"/>
              </w:rPr>
            </w:pPr>
            <w:r w:rsidRPr="00BE5DD3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BE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D3" w:rsidP="00BE5DD3">
            <w:pPr>
              <w:pStyle w:val="ListBullet"/>
            </w:pPr>
            <w:r w:rsidRPr="00BE5DD3">
              <w:t>advising and guiding plan stakehol</w:t>
            </w:r>
            <w:r w:rsidRPr="00BE5DD3">
              <w:t>ders in compliance with regulatory requirements</w:t>
            </w:r>
          </w:p>
          <w:p w:rsidR="00000000" w:rsidRPr="00BE5DD3" w:rsidP="00BE5DD3">
            <w:pPr>
              <w:pStyle w:val="ListBullet"/>
            </w:pPr>
            <w:r w:rsidRPr="00BE5DD3">
              <w:t>analysing measuring and testing data relative to treatment plant operations</w:t>
            </w:r>
          </w:p>
          <w:p w:rsidR="00000000" w:rsidRPr="00BE5DD3" w:rsidP="00BE5DD3">
            <w:pPr>
              <w:pStyle w:val="ListBullet"/>
            </w:pPr>
            <w:r w:rsidRPr="00BE5DD3">
              <w:t>applying alternate water supply system specification requirements</w:t>
            </w:r>
          </w:p>
          <w:p w:rsidR="00000000" w:rsidRPr="00BE5DD3" w:rsidP="00BE5DD3">
            <w:pPr>
              <w:pStyle w:val="ListBullet"/>
            </w:pPr>
            <w:r w:rsidRPr="00BE5DD3">
              <w:t>assessing environmental and public health factors impacting alternate water supply</w:t>
            </w:r>
          </w:p>
          <w:p w:rsidR="00000000" w:rsidRPr="00BE5DD3" w:rsidP="00BE5DD3">
            <w:pPr>
              <w:pStyle w:val="ListBullet"/>
            </w:pPr>
            <w:r w:rsidRPr="00BE5DD3">
              <w:t>determining financial viability of alternate water sources</w:t>
            </w:r>
          </w:p>
          <w:p w:rsidR="00000000" w:rsidRPr="00BE5DD3" w:rsidP="00BE5DD3">
            <w:pPr>
              <w:pStyle w:val="ListBullet"/>
            </w:pPr>
            <w:r w:rsidRPr="00BE5DD3">
              <w:t>estimating the value of implementing sources of alternate water</w:t>
            </w:r>
          </w:p>
          <w:p w:rsidR="00000000" w:rsidRPr="00BE5DD3" w:rsidP="00BE5DD3">
            <w:pPr>
              <w:pStyle w:val="ListBullet"/>
            </w:pPr>
            <w:r w:rsidRPr="00BE5DD3">
              <w:t>identifying and interpreting relevant water recycl</w:t>
            </w:r>
            <w:r w:rsidRPr="00BE5DD3">
              <w:t>ing legislation, industry standards and workplace procedures</w:t>
            </w:r>
          </w:p>
          <w:p w:rsidR="00000000" w:rsidRPr="00BE5DD3" w:rsidP="00BE5DD3">
            <w:pPr>
              <w:pStyle w:val="ListBullet"/>
            </w:pPr>
            <w:r w:rsidRPr="00BE5DD3">
              <w:t>identifying, interpreting and synthesising information for developing and managing an alternate water supply plan including:</w:t>
            </w:r>
          </w:p>
          <w:p w:rsidR="00000000" w:rsidRPr="00BE5DD3" w:rsidP="00BE5DD3">
            <w:pPr>
              <w:pStyle w:val="ListBullet2"/>
            </w:pPr>
            <w:r w:rsidRPr="00BE5DD3">
              <w:t>historical data</w:t>
            </w:r>
          </w:p>
          <w:p w:rsidR="00000000" w:rsidRPr="00BE5DD3" w:rsidP="00BE5DD3">
            <w:pPr>
              <w:pStyle w:val="ListBullet2"/>
            </w:pPr>
            <w:r w:rsidRPr="00BE5DD3">
              <w:t>relevant legislation, industry standards and workplac</w:t>
            </w:r>
            <w:r w:rsidRPr="00BE5DD3">
              <w:t>e policies</w:t>
            </w:r>
          </w:p>
          <w:p w:rsidR="00000000" w:rsidRPr="00BE5DD3" w:rsidP="00BE5DD3">
            <w:pPr>
              <w:pStyle w:val="ListBullet2"/>
            </w:pPr>
            <w:r w:rsidRPr="00BE5DD3">
              <w:t>reviewing plan objectives</w:t>
            </w:r>
          </w:p>
          <w:p w:rsidR="00000000" w:rsidRPr="00BE5DD3" w:rsidP="00BE5DD3">
            <w:pPr>
              <w:pStyle w:val="ListBullet2"/>
            </w:pPr>
            <w:r w:rsidRPr="00BE5DD3">
              <w:t>stakeholder requirements</w:t>
            </w:r>
          </w:p>
          <w:p w:rsidR="00000000" w:rsidRPr="00BE5DD3" w:rsidP="00BE5DD3">
            <w:pPr>
              <w:pStyle w:val="ListBullet"/>
            </w:pPr>
            <w:r w:rsidRPr="00BE5DD3">
              <w:t>managing resources for implementation of alternate water supply</w:t>
            </w:r>
          </w:p>
          <w:p w:rsidR="00000000" w:rsidRPr="00BE5DD3" w:rsidP="00BE5DD3">
            <w:pPr>
              <w:pStyle w:val="ListBullet"/>
            </w:pPr>
            <w:r w:rsidRPr="00BE5DD3">
              <w:t>operating the alternate water system ensuring it complies with the supply plan</w:t>
            </w:r>
          </w:p>
          <w:p w:rsidR="00000000" w:rsidRPr="00BE5DD3" w:rsidP="00BE5DD3">
            <w:pPr>
              <w:pStyle w:val="ListBullet"/>
            </w:pPr>
            <w:r w:rsidRPr="00BE5DD3">
              <w:t xml:space="preserve">preparing reports and recommendations for changes </w:t>
            </w:r>
            <w:r w:rsidRPr="00BE5DD3">
              <w:t>to the objectives of the alternate water supply plan and its implementation</w:t>
            </w:r>
          </w:p>
        </w:tc>
      </w:tr>
    </w:tbl>
    <w:p w:rsidR="00000000" w:rsidRPr="00BE5DD3" w:rsidP="00BE5DD3">
      <w:pPr>
        <w:pStyle w:val="BodyText"/>
      </w:pPr>
    </w:p>
    <w:p w:rsidR="00000000" w:rsidRPr="00BE5DD3" w:rsidP="00BE5DD3">
      <w:pPr>
        <w:pStyle w:val="AllowPageBreak"/>
      </w:pPr>
    </w:p>
    <w:p w:rsidR="00000000" w:rsidRPr="00BE5DD3" w:rsidP="00BE5DD3">
      <w:pPr>
        <w:pStyle w:val="Heading1"/>
      </w:pPr>
      <w:bookmarkStart w:id="3" w:name="O_1011000"/>
      <w:bookmarkEnd w:id="3"/>
      <w:r w:rsidRPr="00BE5DD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E5DD3">
            <w:pPr>
              <w:pStyle w:val="BodyText"/>
              <w:rPr>
                <w:lang w:val="en-NZ"/>
              </w:rPr>
            </w:pPr>
            <w:r w:rsidRPr="00BE5DD3">
              <w:t>Evidence required to demonstrate competence in this unit must be relevant to and satisfy all the requirements of the elements and performance criteria and includes knowledge of:</w:t>
            </w:r>
          </w:p>
        </w:tc>
      </w:tr>
      <w:tr w:rsidTr="00BE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D3" w:rsidP="00BE5DD3">
            <w:pPr>
              <w:pStyle w:val="ListBullet"/>
            </w:pPr>
            <w:r w:rsidRPr="00BE5DD3">
              <w:t>analytical skills for assessing data and system performance</w:t>
            </w:r>
          </w:p>
          <w:p w:rsidR="00000000" w:rsidRPr="00BE5DD3" w:rsidP="00BE5DD3">
            <w:pPr>
              <w:pStyle w:val="ListBullet"/>
            </w:pPr>
            <w:r w:rsidRPr="00BE5DD3">
              <w:t>environmental im</w:t>
            </w:r>
            <w:r w:rsidRPr="00BE5DD3">
              <w:t>pacts affecting alternate water supply</w:t>
            </w:r>
          </w:p>
          <w:p w:rsidR="00000000" w:rsidRPr="00BE5DD3" w:rsidP="00BE5DD3">
            <w:pPr>
              <w:pStyle w:val="ListBullet"/>
            </w:pPr>
            <w:r w:rsidRPr="00BE5DD3">
              <w:t>performance measures for alternate water supply</w:t>
            </w:r>
          </w:p>
          <w:p w:rsidR="00000000" w:rsidRPr="00BE5DD3" w:rsidP="00BE5DD3">
            <w:pPr>
              <w:pStyle w:val="ListBullet"/>
            </w:pPr>
            <w:r w:rsidRPr="00BE5DD3">
              <w:t>measuring and testing procedures</w:t>
            </w:r>
          </w:p>
          <w:p w:rsidR="00000000" w:rsidRPr="00BE5DD3" w:rsidP="00BE5DD3">
            <w:pPr>
              <w:pStyle w:val="ListBullet"/>
            </w:pPr>
            <w:r w:rsidRPr="00BE5DD3">
              <w:t>relevant legislation and industry standards</w:t>
            </w:r>
          </w:p>
          <w:p w:rsidR="00000000" w:rsidRPr="00BE5DD3" w:rsidP="00BE5DD3">
            <w:pPr>
              <w:pStyle w:val="ListBullet"/>
            </w:pPr>
            <w:r w:rsidRPr="00BE5DD3">
              <w:t>relevant workplace documentation</w:t>
            </w:r>
          </w:p>
          <w:p w:rsidR="00000000" w:rsidRPr="00BE5DD3" w:rsidP="00BE5DD3">
            <w:pPr>
              <w:pStyle w:val="ListBullet"/>
            </w:pPr>
            <w:r w:rsidRPr="00BE5DD3">
              <w:t>relevant workplace policies and procedures associated with developing an alternative water supply plan</w:t>
            </w:r>
          </w:p>
          <w:p w:rsidR="00000000" w:rsidRPr="00BE5DD3" w:rsidP="00BE5DD3">
            <w:pPr>
              <w:pStyle w:val="ListBullet"/>
            </w:pPr>
            <w:r w:rsidRPr="00BE5DD3">
              <w:t>stakeholder requirements</w:t>
            </w:r>
          </w:p>
        </w:tc>
      </w:tr>
    </w:tbl>
    <w:p w:rsidR="00000000" w:rsidRPr="00BE5DD3" w:rsidP="00BE5DD3">
      <w:pPr>
        <w:pStyle w:val="NoPaddingFontSize1"/>
      </w:pPr>
    </w:p>
    <w:p w:rsidR="00000000" w:rsidRPr="00BE5DD3" w:rsidP="00BE5DD3">
      <w:pPr>
        <w:pStyle w:val="AllowPageBreak"/>
      </w:pPr>
    </w:p>
    <w:p w:rsidR="00000000" w:rsidRPr="00BE5DD3" w:rsidP="00BE5DD3">
      <w:pPr>
        <w:pStyle w:val="Heading1"/>
      </w:pPr>
      <w:bookmarkStart w:id="4" w:name="O_1011001"/>
      <w:bookmarkEnd w:id="4"/>
      <w:r w:rsidRPr="00BE5DD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E5DD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E5DD3" w:rsidP="00BE5DD3">
            <w:pPr>
              <w:pStyle w:val="BodyText"/>
            </w:pPr>
            <w:r w:rsidRPr="00BE5DD3">
              <w:t>Assessors must hold credentials specified within the Standards for Registered Trainin</w:t>
            </w:r>
            <w:r w:rsidRPr="00BE5DD3">
              <w:t xml:space="preserve">g Organisations current at the time of assessment. </w:t>
            </w:r>
          </w:p>
          <w:p w:rsidR="00000000" w:rsidRPr="00BE5DD3" w:rsidP="00BE5DD3">
            <w:pPr>
              <w:pStyle w:val="BodyText"/>
            </w:pPr>
            <w:r w:rsidRPr="00BE5DD3">
              <w:t>Assessment must satisfy the Principles of Assessment and Rules of Evidence and all regulatory requirements included within the Standards for Registered Training Organisations current at the time of assess</w:t>
            </w:r>
            <w:r w:rsidRPr="00BE5DD3">
              <w:t>ment.</w:t>
            </w:r>
          </w:p>
          <w:p w:rsidR="00000000" w:rsidRPr="00BE5DD3" w:rsidP="00BE5DD3">
            <w:pPr>
              <w:pStyle w:val="BodyText"/>
            </w:pPr>
            <w:r w:rsidRPr="00BE5DD3">
              <w:t>Assessment must occur in suitable workplace operational situations. Where this is not appropriate, assessment must occur in suitable simulated workplace operational situations reflecting actual workplace conditions.</w:t>
            </w:r>
          </w:p>
          <w:p w:rsidR="00000000" w:rsidRPr="00BE5DD3" w:rsidP="00BE5DD3">
            <w:pPr>
              <w:pStyle w:val="BodyText"/>
            </w:pPr>
            <w:r w:rsidRPr="00BE5DD3">
              <w:t>Assessment processes and technique</w:t>
            </w:r>
            <w:r w:rsidRPr="00BE5DD3">
              <w:t>s must be appropriate to the language, literacy and numeracy requirements of the work being performed and the needs of the candidate.</w:t>
            </w:r>
          </w:p>
          <w:p w:rsidR="00000000" w:rsidRPr="00BE5DD3" w:rsidP="00BE5DD3">
            <w:pPr>
              <w:pStyle w:val="BodyText"/>
            </w:pPr>
            <w:r w:rsidRPr="00BE5DD3">
              <w:t>Resources for assessment must include access to:</w:t>
            </w:r>
          </w:p>
          <w:p w:rsidR="00000000" w:rsidRPr="00BE5DD3" w:rsidP="00BE5DD3">
            <w:pPr>
              <w:pStyle w:val="ListBullet"/>
            </w:pPr>
            <w:r w:rsidRPr="00BE5DD3">
              <w:t>relevant and appropriate materials, tools, facilities, equipment and per</w:t>
            </w:r>
            <w:r w:rsidRPr="00BE5DD3">
              <w:t xml:space="preserve">sonal protective equipment currently used in industry </w:t>
            </w:r>
          </w:p>
          <w:p w:rsidR="00000000" w:rsidRPr="00BE5DD3" w:rsidP="00BE5DD3">
            <w:pPr>
              <w:pStyle w:val="ListBullet"/>
            </w:pPr>
            <w:r w:rsidRPr="00BE5DD3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BE5DD3" w:rsidP="00BE5DD3">
      <w:pPr>
        <w:pStyle w:val="NoPaddingFontSize1"/>
      </w:pPr>
    </w:p>
    <w:p w:rsidR="00000000" w:rsidRPr="00BE5DD3" w:rsidP="00BE5DD3">
      <w:pPr>
        <w:pStyle w:val="AllowPageBreak"/>
      </w:pPr>
    </w:p>
    <w:p w:rsidR="00000000" w:rsidRPr="00BE5DD3" w:rsidP="00BE5DD3">
      <w:pPr>
        <w:pStyle w:val="Heading1"/>
      </w:pPr>
      <w:bookmarkStart w:id="5" w:name="O_1011004"/>
      <w:bookmarkEnd w:id="5"/>
      <w:r w:rsidRPr="00BE5DD3">
        <w:t>Links</w:t>
      </w:r>
    </w:p>
    <w:p w:rsidR="00000000" w:rsidRPr="00BE5DD3" w:rsidP="00E1668F">
      <w:pPr>
        <w:pStyle w:val="BodyText"/>
      </w:pPr>
      <w:r w:rsidRPr="00BE5D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E61CFA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BE5DD3" w:rsidP="00BE5DD3"/>
    <w:sectPr w:rsidSect="00BE5DD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D3" w:rsidRPr="00E1668F" w:rsidP="00E166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F" w:rsidP="00BE5D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1668F" w:rsidP="00BE5D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1668F" w:rsidP="00BE5D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E5DD3" w:rsidRPr="00E1668F" w:rsidP="00E166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D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8F" w:rsidRPr="002D2AF8" w:rsidP="00BE5D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NWPNET010 Develop and manage an alternate water supply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E1668F" w:rsidP="00BE5D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BD2A7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B6A7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1E69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5D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E5D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E5D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E5D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E5D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E5D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E5D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E5D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E5D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E5D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E5D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E5DD3"/>
  </w:style>
  <w:style w:type="character" w:customStyle="1" w:styleId="Heading1Char">
    <w:name w:val="Heading 1 Char"/>
    <w:basedOn w:val="DefaultParagraphFont"/>
    <w:link w:val="Heading1"/>
    <w:rsid w:val="00BE5D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E5D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E5D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E5DD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E5D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E5D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E5D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E5D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E5D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E5D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E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E5D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E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E5D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E5D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E5D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E5D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E5D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E5D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E5D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E5D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E5D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E5D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E5D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E5D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E5D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E5D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E5DD3"/>
    <w:rPr>
      <w:b/>
      <w:spacing w:val="0"/>
    </w:rPr>
  </w:style>
  <w:style w:type="paragraph" w:customStyle="1" w:styleId="SuperTitle">
    <w:name w:val="SuperTitle"/>
    <w:basedOn w:val="Title"/>
    <w:rsid w:val="00BE5D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E5D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E5D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E5D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E5D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E5D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E5D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E5D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E5D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E5D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E5D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E5D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E5DD3"/>
    <w:rPr>
      <w:i/>
    </w:rPr>
  </w:style>
  <w:style w:type="paragraph" w:styleId="Caption">
    <w:name w:val="caption"/>
    <w:basedOn w:val="BodyText"/>
    <w:next w:val="Normal"/>
    <w:qFormat/>
    <w:rsid w:val="00BE5D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E5D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E5D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E5DD3"/>
  </w:style>
  <w:style w:type="paragraph" w:styleId="TableofFigures">
    <w:name w:val="table of figures"/>
    <w:basedOn w:val="Normal"/>
    <w:next w:val="Normal"/>
    <w:semiHidden/>
    <w:rsid w:val="00BE5D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E5D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E5DD3"/>
    <w:rPr>
      <w:rFonts w:ascii="Wingdings" w:hAnsi="Wingdings"/>
    </w:rPr>
  </w:style>
  <w:style w:type="paragraph" w:customStyle="1" w:styleId="TableHeading">
    <w:name w:val="Table Heading"/>
    <w:basedOn w:val="HeadingBase"/>
    <w:rsid w:val="00BE5D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E5DD3"/>
    <w:rPr>
      <w:color w:val="0033CC"/>
      <w:u w:val="none"/>
    </w:rPr>
  </w:style>
  <w:style w:type="paragraph" w:customStyle="1" w:styleId="BodyTextRight">
    <w:name w:val="Body Text Right"/>
    <w:basedOn w:val="BodyText"/>
    <w:rsid w:val="00BE5D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E5D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E5D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E5D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E5D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E5D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E5DD3"/>
    <w:rPr>
      <w:sz w:val="32"/>
    </w:rPr>
  </w:style>
  <w:style w:type="paragraph" w:customStyle="1" w:styleId="HeadingProcedure">
    <w:name w:val="Heading Procedure"/>
    <w:basedOn w:val="HeadingBase"/>
    <w:next w:val="Normal"/>
    <w:rsid w:val="00BE5D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E5DD3"/>
    <w:pPr>
      <w:spacing w:before="60" w:after="60"/>
    </w:pPr>
  </w:style>
  <w:style w:type="paragraph" w:styleId="ListContinue">
    <w:name w:val="List Continue"/>
    <w:basedOn w:val="List"/>
    <w:rsid w:val="00BE5DD3"/>
    <w:pPr>
      <w:ind w:firstLine="0"/>
    </w:pPr>
  </w:style>
  <w:style w:type="paragraph" w:customStyle="1" w:styleId="ListNote">
    <w:name w:val="List Note"/>
    <w:basedOn w:val="List"/>
    <w:rsid w:val="00BE5D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E5D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E5D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E5DD3"/>
    <w:rPr>
      <w:rFonts w:ascii="Courier New" w:hAnsi="Courier New"/>
    </w:rPr>
  </w:style>
  <w:style w:type="paragraph" w:customStyle="1" w:styleId="NoteBullet">
    <w:name w:val="Note Bullet"/>
    <w:basedOn w:val="Note"/>
    <w:rsid w:val="00BE5D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E5D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E5D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E5D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E5D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E5D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E5D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E5DD3"/>
    <w:rPr>
      <w:b/>
      <w:smallCaps/>
    </w:rPr>
  </w:style>
  <w:style w:type="paragraph" w:customStyle="1" w:styleId="TableListNumber">
    <w:name w:val="Table List Number"/>
    <w:basedOn w:val="ListNumber"/>
    <w:rsid w:val="00BE5D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E5D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E5DD3"/>
    <w:pPr>
      <w:numPr>
        <w:numId w:val="9"/>
      </w:numPr>
    </w:pPr>
  </w:style>
  <w:style w:type="paragraph" w:customStyle="1" w:styleId="ListAlpha2">
    <w:name w:val="List Alpha 2"/>
    <w:basedOn w:val="List2"/>
    <w:rsid w:val="00BE5DD3"/>
    <w:pPr>
      <w:numPr>
        <w:numId w:val="8"/>
      </w:numPr>
    </w:pPr>
  </w:style>
  <w:style w:type="paragraph" w:styleId="List2">
    <w:name w:val="List 2"/>
    <w:basedOn w:val="BodyText"/>
    <w:rsid w:val="00BE5D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E5D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E5D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E5D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E5D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E5D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E5DD3"/>
    <w:pPr>
      <w:numPr>
        <w:numId w:val="4"/>
      </w:numPr>
    </w:pPr>
  </w:style>
  <w:style w:type="paragraph" w:styleId="ListContinue2">
    <w:name w:val="List Continue 2"/>
    <w:basedOn w:val="List2"/>
    <w:rsid w:val="00BE5DD3"/>
    <w:pPr>
      <w:ind w:firstLine="0"/>
    </w:pPr>
  </w:style>
  <w:style w:type="paragraph" w:styleId="ListContinue3">
    <w:name w:val="List Continue 3"/>
    <w:basedOn w:val="List3"/>
    <w:rsid w:val="00BE5DD3"/>
    <w:pPr>
      <w:ind w:left="1021" w:firstLine="0"/>
    </w:pPr>
  </w:style>
  <w:style w:type="paragraph" w:styleId="ListContinue4">
    <w:name w:val="List Continue 4"/>
    <w:basedOn w:val="List4"/>
    <w:rsid w:val="00BE5DD3"/>
    <w:pPr>
      <w:ind w:firstLine="0"/>
    </w:pPr>
  </w:style>
  <w:style w:type="paragraph" w:styleId="ListContinue5">
    <w:name w:val="List Continue 5"/>
    <w:basedOn w:val="List5"/>
    <w:rsid w:val="00BE5DD3"/>
    <w:pPr>
      <w:ind w:firstLine="0"/>
    </w:pPr>
  </w:style>
  <w:style w:type="paragraph" w:styleId="ListNumber3">
    <w:name w:val="List Number 3"/>
    <w:basedOn w:val="List3"/>
    <w:rsid w:val="00BE5DD3"/>
    <w:pPr>
      <w:numPr>
        <w:numId w:val="5"/>
      </w:numPr>
    </w:pPr>
  </w:style>
  <w:style w:type="paragraph" w:styleId="ListNumber4">
    <w:name w:val="List Number 4"/>
    <w:basedOn w:val="List4"/>
    <w:rsid w:val="00BE5DD3"/>
    <w:pPr>
      <w:numPr>
        <w:numId w:val="6"/>
      </w:numPr>
    </w:pPr>
  </w:style>
  <w:style w:type="paragraph" w:styleId="ListNumber5">
    <w:name w:val="List Number 5"/>
    <w:basedOn w:val="List5"/>
    <w:rsid w:val="00BE5DD3"/>
    <w:pPr>
      <w:numPr>
        <w:numId w:val="7"/>
      </w:numPr>
    </w:pPr>
  </w:style>
  <w:style w:type="paragraph" w:styleId="BlockText">
    <w:name w:val="Block Text"/>
    <w:basedOn w:val="Normal"/>
    <w:rsid w:val="00BE5D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E5D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E5DD3"/>
    <w:rPr>
      <w:sz w:val="16"/>
      <w:vertAlign w:val="superscript"/>
    </w:rPr>
  </w:style>
  <w:style w:type="character" w:customStyle="1" w:styleId="Symbols">
    <w:name w:val="Symbols"/>
    <w:basedOn w:val="DefaultParagraphFont"/>
    <w:rsid w:val="00BE5DD3"/>
    <w:rPr>
      <w:rFonts w:ascii="Symbol" w:hAnsi="Symbol"/>
    </w:rPr>
  </w:style>
  <w:style w:type="character" w:customStyle="1" w:styleId="MenuOptions">
    <w:name w:val="Menu Options"/>
    <w:basedOn w:val="DefaultParagraphFont"/>
    <w:rsid w:val="00BE5D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E5DD3"/>
    <w:rPr>
      <w:b/>
    </w:rPr>
  </w:style>
  <w:style w:type="character" w:customStyle="1" w:styleId="Underlined">
    <w:name w:val="Underlined"/>
    <w:basedOn w:val="DefaultParagraphFont"/>
    <w:rsid w:val="00BE5DD3"/>
    <w:rPr>
      <w:u w:val="single"/>
    </w:rPr>
  </w:style>
  <w:style w:type="paragraph" w:customStyle="1" w:styleId="TableBodyTextRight">
    <w:name w:val="Table Body Text Right"/>
    <w:basedOn w:val="TableBodyText"/>
    <w:rsid w:val="00BE5D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E5DD3"/>
    <w:rPr>
      <w:sz w:val="18"/>
    </w:rPr>
  </w:style>
  <w:style w:type="paragraph" w:customStyle="1" w:styleId="BodySmallRight">
    <w:name w:val="Body Small Right"/>
    <w:basedOn w:val="BodyTextRight"/>
    <w:rsid w:val="00BE5DD3"/>
    <w:rPr>
      <w:sz w:val="18"/>
      <w:szCs w:val="18"/>
    </w:rPr>
  </w:style>
  <w:style w:type="paragraph" w:customStyle="1" w:styleId="MarginEdition">
    <w:name w:val="Margin Edition"/>
    <w:basedOn w:val="MarginNote"/>
    <w:rsid w:val="00BE5D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E5DD3"/>
    <w:rPr>
      <w:sz w:val="2"/>
      <w:szCs w:val="2"/>
    </w:rPr>
  </w:style>
  <w:style w:type="character" w:customStyle="1" w:styleId="Small">
    <w:name w:val="Small"/>
    <w:basedOn w:val="DefaultParagraphFont"/>
    <w:rsid w:val="00BE5DD3"/>
    <w:rPr>
      <w:sz w:val="16"/>
    </w:rPr>
  </w:style>
  <w:style w:type="paragraph" w:customStyle="1" w:styleId="WideTable">
    <w:name w:val="Wide Table"/>
    <w:basedOn w:val="Normal"/>
    <w:rsid w:val="00BE5D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E5DD3"/>
  </w:style>
  <w:style w:type="paragraph" w:styleId="Quote">
    <w:name w:val="Quote"/>
    <w:basedOn w:val="Heading1"/>
    <w:link w:val="QuoteChar"/>
    <w:qFormat/>
    <w:rsid w:val="00BE5D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E5D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E5DD3"/>
    <w:pPr>
      <w:pageBreakBefore/>
    </w:pPr>
  </w:style>
  <w:style w:type="paragraph" w:customStyle="1" w:styleId="Border">
    <w:name w:val="Border"/>
    <w:basedOn w:val="Normal"/>
    <w:qFormat/>
    <w:rsid w:val="00BE5D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E5D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5D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5D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E5D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E5D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E5D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E5D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E5D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E5DD3"/>
    <w:rPr>
      <w:u w:val="single"/>
    </w:rPr>
  </w:style>
  <w:style w:type="character" w:customStyle="1" w:styleId="BoldandItalics">
    <w:name w:val="Bold and Italics"/>
    <w:qFormat/>
    <w:rsid w:val="00BE5DD3"/>
    <w:rPr>
      <w:b/>
      <w:i/>
      <w:u w:val="none"/>
    </w:rPr>
  </w:style>
  <w:style w:type="paragraph" w:styleId="BalloonText">
    <w:name w:val="Balloon Text"/>
    <w:basedOn w:val="Normal"/>
    <w:link w:val="BalloonTextChar"/>
    <w:rsid w:val="00BE5D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E5D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E5D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E5D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E5D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E5D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E5DD3"/>
    <w:pPr>
      <w:spacing w:before="0" w:after="0"/>
    </w:pPr>
  </w:style>
  <w:style w:type="paragraph" w:customStyle="1" w:styleId="BodyTextBold">
    <w:name w:val="Body Text Bold"/>
    <w:basedOn w:val="BodyText"/>
    <w:qFormat/>
    <w:rsid w:val="00BE5DD3"/>
    <w:rPr>
      <w:b/>
    </w:rPr>
  </w:style>
  <w:style w:type="character" w:styleId="Hyperlink">
    <w:name w:val="Hyperlink"/>
    <w:basedOn w:val="DefaultParagraphFont"/>
    <w:uiPriority w:val="99"/>
    <w:unhideWhenUsed/>
    <w:rsid w:val="00E166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3166</Characters>
  <Application>Microsoft Office Word</Application>
  <DocSecurity>0</DocSecurity>
  <Lines>73</Lines>
  <Paragraphs>49</Paragraphs>
  <ScaleCrop>false</ScaleCrop>
  <Company>Author-it Software Corporation Ltd.</Company>
  <LinksUpToDate>false</LinksUpToDate>
  <CharactersWithSpaces>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NWPNET010 Develop and manage an alternate water supply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2022-12-07T02:06:00Z</dcterms:created>
  <dcterms:modified xsi:type="dcterms:W3CDTF">2022-12-07T02:06:00Z</dcterms:modified>
</cp:coreProperties>
</file>