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E79" w:rsidP="00066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NWPNET008 Develop and manage a drinking water system plan</w:t>
      </w:r>
      <w:r>
        <w:fldChar w:fldCharType="end"/>
      </w:r>
    </w:p>
    <w:p w:rsidR="00066E79" w:rsidP="00066E79">
      <w:pPr>
        <w:pStyle w:val="Version"/>
        <w:sectPr w:rsidSect="00130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7D6" w:rsidP="001307D6">
      <w:pPr>
        <w:pStyle w:val="SuperHeading"/>
      </w:pPr>
      <w:r w:rsidRPr="001307D6">
        <w:t>NWPNET008 Develop and manage a drinking water system plan</w:t>
      </w:r>
    </w:p>
    <w:p w:rsidR="00000000" w:rsidRPr="001307D6" w:rsidP="001307D6">
      <w:pPr>
        <w:pStyle w:val="Heading1"/>
      </w:pPr>
      <w:bookmarkStart w:id="1" w:name="O_1010950"/>
      <w:bookmarkEnd w:id="1"/>
      <w:r w:rsidRPr="001307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Release 1.  This is the first release of this unit of competency in the NWP National Water Training Package.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2" w:name="O_1010951"/>
      <w:bookmarkEnd w:id="2"/>
      <w:r w:rsidRPr="001307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 xml:space="preserve">This unit involves the skills and knowledge required to develop and manage </w:t>
            </w:r>
            <w:r w:rsidRPr="001307D6">
              <w:t>a drinking water system plan.</w:t>
            </w:r>
          </w:p>
          <w:p w:rsidR="00000000" w:rsidRPr="001307D6" w:rsidP="001307D6">
            <w:pPr>
              <w:pStyle w:val="BodyText"/>
            </w:pPr>
            <w:r w:rsidRPr="001307D6">
              <w:t>It includes planning, developing, implementing, monitoring and evaluating the operation and maintenance of drinking water systems.  It also includes reporting on implementation of the plan including system performance analysis</w:t>
            </w:r>
            <w:r w:rsidRPr="001307D6">
              <w:t>, stakeholder and customer liaison.</w:t>
            </w:r>
          </w:p>
          <w:p w:rsidR="00000000" w:rsidRPr="001307D6" w:rsidP="001307D6">
            <w:pPr>
              <w:pStyle w:val="BodyText"/>
            </w:pPr>
            <w:r w:rsidRPr="001307D6">
              <w:t xml:space="preserve">This unit supports the attainment of skills and knowledge required for managers in water organisations with responsibility for implementing drinking water system management plans.  Those undertaking this unit would work </w:t>
            </w:r>
            <w:r w:rsidRPr="001307D6">
              <w:t>autonomously, leading staff, while performing sophisticated tasks in a range of familiar contexts.</w:t>
            </w:r>
          </w:p>
          <w:p w:rsidR="00000000" w:rsidRPr="001307D6" w:rsidP="001307D6">
            <w:pPr>
              <w:pStyle w:val="BodyText"/>
            </w:pPr>
            <w:r w:rsidRPr="001307D6">
              <w:t>No licensing, legislative or certification requirements apply to this unit at the time of publication.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3" w:name="O_1010952"/>
      <w:bookmarkEnd w:id="3"/>
      <w:r w:rsidRPr="001307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Not applicable</w:t>
            </w:r>
            <w:r w:rsidRPr="001307D6">
              <w:t>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4" w:name="O_1010953"/>
      <w:bookmarkEnd w:id="4"/>
      <w:r w:rsidRPr="001307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Networks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5" w:name="O_1010954"/>
      <w:bookmarkEnd w:id="5"/>
      <w:r w:rsidRPr="001307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Not applicable.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6" w:name="O_1010955"/>
      <w:bookmarkEnd w:id="6"/>
      <w:r w:rsidRPr="001307D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PERFORMANCE CRITERIA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Performance criteria describe the performance needed to demonstrate achievement of the element.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Plan for</w:t>
            </w:r>
            <w:r w:rsidRPr="001307D6">
              <w:t xml:space="preserve"> </w:t>
            </w:r>
            <w:r w:rsidRPr="001307D6">
              <w:rPr>
                <w:rStyle w:val="SpecialBold"/>
              </w:rPr>
              <w:t>drinking water systems</w:t>
            </w:r>
            <w:r w:rsidRPr="001307D6">
              <w:t xml:space="preserve"> 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Identify, interpret and synthesise historical water system information relevant to the management process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</w:t>
            </w:r>
            <w:r w:rsidRPr="001307D6">
              <w:t>ify and access legislation, workplace procedures, environmental requirements and system constraints impacting on delivery of drinking water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Identify and interpret drinking water system specifications including regulatory requirements, industry standards and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Identify hazards, assess risks and implement control measures according to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Identif</w:t>
            </w:r>
            <w:r w:rsidRPr="001307D6">
              <w:t xml:space="preserve">y stakeholder requirements impacting the drinking water system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Confirm performance measures for the drinking water system plan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Determine responsibilities and timelines for implementation activities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Determine and analyse water quantity and quality requirements, including pressure and flow rates according to industry standards and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Develop drinking water system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Apply system specification requirements to the drinking wate</w:t>
            </w:r>
            <w:r w:rsidRPr="001307D6">
              <w:t xml:space="preserve">r system plan according to relevant legislation, industry standards and workplace procedures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Assess public health, environmental and community factors impacting drinking water systems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Apply information impacting the specification planning process according to regulatory requirements, industry standards and workplace procedures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Develop and document a plan for managing water collection, treatment and distribution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Design and implement monitoring and testing programs according to the drinking water plan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Implement drinking water system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Provide advice and guidance to plan users and stakeholders according to regulatory requirements and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Manage resources to achieve drinking water system plan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Operate the system according to the drinking water </w:t>
            </w:r>
            <w:r w:rsidRPr="001307D6">
              <w:t>system plan and regulatory requirements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Monitor and evaluate drinking water system</w:t>
            </w:r>
            <w:r w:rsidRPr="001307D6">
              <w:t xml:space="preserve"> </w:t>
            </w:r>
            <w:r w:rsidRPr="001307D6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Evaluate delivery of water to customers including quality supply and pressure by identifying, investigating and reporting deviations from agreed service levels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Plan and oversee system maintenance according to drinking water system plan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Analys</w:t>
            </w:r>
            <w:r w:rsidRPr="001307D6">
              <w:t>e and interpret monitoring and testing results and report according to regulatory requirements and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Investigate current and identify potential problems and report results and recommendations according to regulatory requirements a</w:t>
            </w:r>
            <w:r w:rsidRPr="001307D6">
              <w:t>nd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 xml:space="preserve">Evaluate maintenance budgets, activity programs and output target measures and identify, investigate and report deviations from target 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Identify and record links between operational problems and maintenance activities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Investigate breaches of usage provisions and report results and recommendations according to regulatory requirements and workplace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Identify and evaluate changes to the drinking water system plan as a result of changes in regulatory</w:t>
            </w:r>
            <w:r w:rsidRPr="001307D6">
              <w:t xml:space="preserve"> and stakeholder requirements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Modify and implement the drinking water collection plan, incorporating accepted recommendations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Review objectives of management and implementation plans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Make recommendations for changes to plan objectives and operational and maintenance procedures</w:t>
            </w:r>
          </w:p>
        </w:tc>
      </w:tr>
      <w:tr w:rsidTr="001307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Implement outcomes from audits and internal reviews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7" w:name="O_1010956"/>
      <w:bookmarkEnd w:id="7"/>
      <w:r w:rsidRPr="001307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Foundation skills essential to performance are explicit in the performance criteria of this unit of competency.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8" w:name="O_1010957"/>
      <w:bookmarkEnd w:id="8"/>
      <w:r w:rsidRPr="001307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Range is restricted to essential operating conditions and any other variables essential to the work env</w:t>
            </w:r>
            <w:r w:rsidRPr="001307D6">
              <w:t>ironment.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9" w:name="O_1010958"/>
      <w:bookmarkEnd w:id="9"/>
      <w:r w:rsidRPr="001307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This is a new unit. No equivalent unit.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10" w:name="O_1010965"/>
      <w:bookmarkEnd w:id="10"/>
      <w:r w:rsidRPr="001307D6">
        <w:t>Links</w:t>
      </w:r>
    </w:p>
    <w:p w:rsidR="00000000" w:rsidRPr="001307D6" w:rsidP="00066E79">
      <w:pPr>
        <w:pStyle w:val="BodyText"/>
      </w:pPr>
      <w:r w:rsidRPr="00130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FB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307D6" w:rsidP="00066E79">
      <w:pPr>
        <w:pStyle w:val="BodyText"/>
        <w:sectPr w:rsidSect="001307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7D6" w:rsidP="001307D6">
      <w:pPr>
        <w:pStyle w:val="SuperHeading"/>
      </w:pPr>
      <w:r w:rsidRPr="001307D6">
        <w:t>Assessment Requirements for NWPNET008 Develop and manage a drinking water system plan</w:t>
      </w:r>
    </w:p>
    <w:p w:rsidR="00000000" w:rsidRPr="001307D6" w:rsidP="001307D6">
      <w:pPr>
        <w:pStyle w:val="Heading1"/>
      </w:pPr>
      <w:bookmarkStart w:id="11" w:name="O_1010960"/>
      <w:bookmarkEnd w:id="11"/>
      <w:r w:rsidRPr="001307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>Release 1.  This is the first release of this unit of competency in the NWP National Water Training Package.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12" w:name="O_1010961"/>
      <w:bookmarkEnd w:id="12"/>
      <w:r w:rsidRPr="001307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Evidence required to demonstrate competence in this unit must be relevant to and satisfy all the requirem</w:t>
            </w:r>
            <w:r w:rsidRPr="001307D6">
              <w:t>ents of the elements and performance criteria on at least one occasion and includes:</w:t>
            </w:r>
          </w:p>
        </w:tc>
      </w:tr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ListBullet"/>
            </w:pPr>
            <w:r w:rsidRPr="001307D6">
              <w:t>advising and guiding plan users in compliance with regulatory requirements</w:t>
            </w:r>
          </w:p>
          <w:p w:rsidR="00000000" w:rsidRPr="001307D6" w:rsidP="001307D6">
            <w:pPr>
              <w:pStyle w:val="ListBullet"/>
            </w:pPr>
            <w:r w:rsidRPr="001307D6">
              <w:t>assessing environmental impacts</w:t>
            </w:r>
          </w:p>
          <w:p w:rsidR="00000000" w:rsidRPr="001307D6" w:rsidP="001307D6">
            <w:pPr>
              <w:pStyle w:val="ListBullet"/>
            </w:pPr>
            <w:r w:rsidRPr="001307D6">
              <w:t xml:space="preserve">assessing impacts on public health </w:t>
            </w:r>
          </w:p>
          <w:p w:rsidR="00000000" w:rsidRPr="001307D6" w:rsidP="001307D6">
            <w:pPr>
              <w:pStyle w:val="ListBullet"/>
            </w:pPr>
            <w:r w:rsidRPr="001307D6">
              <w:t>consulting and communicati</w:t>
            </w:r>
            <w:r w:rsidRPr="001307D6">
              <w:t xml:space="preserve">ng with stakeholders and customers </w:t>
            </w:r>
          </w:p>
          <w:p w:rsidR="00000000" w:rsidRPr="001307D6" w:rsidP="001307D6">
            <w:pPr>
              <w:pStyle w:val="ListBullet"/>
            </w:pPr>
            <w:r w:rsidRPr="001307D6">
              <w:t>coordinating measuring and testing activities</w:t>
            </w:r>
          </w:p>
          <w:p w:rsidR="00000000" w:rsidRPr="001307D6" w:rsidP="001307D6">
            <w:pPr>
              <w:pStyle w:val="ListBullet"/>
            </w:pPr>
            <w:r w:rsidRPr="001307D6">
              <w:t>coordinating operation and maintenance activities</w:t>
            </w:r>
          </w:p>
          <w:p w:rsidR="00000000" w:rsidRPr="001307D6" w:rsidP="001307D6">
            <w:pPr>
              <w:pStyle w:val="ListBullet"/>
            </w:pPr>
            <w:r w:rsidRPr="001307D6">
              <w:t>evaluating delivery of water to customers</w:t>
            </w:r>
          </w:p>
          <w:p w:rsidR="00000000" w:rsidRPr="001307D6" w:rsidP="001307D6">
            <w:pPr>
              <w:pStyle w:val="ListBullet"/>
            </w:pPr>
            <w:r w:rsidRPr="001307D6">
              <w:t>identifying and recording links between operational problems and maintenance activities</w:t>
            </w:r>
          </w:p>
          <w:p w:rsidR="00000000" w:rsidRPr="001307D6" w:rsidP="001307D6">
            <w:pPr>
              <w:pStyle w:val="ListBullet"/>
            </w:pPr>
            <w:r w:rsidRPr="001307D6">
              <w:t>identifying deviations of water quality, quantity and pressure using testing methods</w:t>
            </w:r>
          </w:p>
          <w:p w:rsidR="00000000" w:rsidRPr="001307D6" w:rsidP="001307D6">
            <w:pPr>
              <w:pStyle w:val="ListBullet"/>
            </w:pPr>
            <w:r w:rsidRPr="001307D6">
              <w:t>identifying hazards, assessing risks and implementing control measures</w:t>
            </w:r>
          </w:p>
          <w:p w:rsidR="00000000" w:rsidRPr="001307D6" w:rsidP="001307D6">
            <w:pPr>
              <w:pStyle w:val="ListBullet"/>
            </w:pPr>
            <w:r w:rsidRPr="001307D6">
              <w:t>identifying,</w:t>
            </w:r>
            <w:r w:rsidRPr="001307D6">
              <w:t xml:space="preserve"> interpreting and synthesising information for implementing activities for the drinking water plan including:</w:t>
            </w:r>
          </w:p>
          <w:p w:rsidR="00000000" w:rsidRPr="001307D6" w:rsidP="001307D6">
            <w:pPr>
              <w:pStyle w:val="ListBullet2"/>
            </w:pPr>
            <w:r w:rsidRPr="001307D6">
              <w:t>developing an implementation plan</w:t>
            </w:r>
          </w:p>
          <w:p w:rsidR="00000000" w:rsidRPr="001307D6" w:rsidP="001307D6">
            <w:pPr>
              <w:pStyle w:val="ListBullet2"/>
            </w:pPr>
            <w:r w:rsidRPr="001307D6">
              <w:t>historical data</w:t>
            </w:r>
          </w:p>
          <w:p w:rsidR="00000000" w:rsidRPr="001307D6" w:rsidP="001307D6">
            <w:pPr>
              <w:pStyle w:val="ListBullet2"/>
            </w:pPr>
            <w:r w:rsidRPr="001307D6">
              <w:t>pressure and flow rates</w:t>
            </w:r>
          </w:p>
          <w:p w:rsidR="00000000" w:rsidRPr="001307D6" w:rsidP="001307D6">
            <w:pPr>
              <w:pStyle w:val="ListBullet2"/>
            </w:pPr>
            <w:r w:rsidRPr="001307D6">
              <w:t>relevant legislation, industry standards and workplace policies</w:t>
            </w:r>
          </w:p>
          <w:p w:rsidR="00000000" w:rsidRPr="001307D6" w:rsidP="001307D6">
            <w:pPr>
              <w:pStyle w:val="ListBullet2"/>
            </w:pPr>
            <w:r w:rsidRPr="001307D6">
              <w:t>stakeho</w:t>
            </w:r>
            <w:r w:rsidRPr="001307D6">
              <w:t>lder requirements</w:t>
            </w:r>
          </w:p>
          <w:p w:rsidR="00000000" w:rsidRPr="001307D6" w:rsidP="001307D6">
            <w:pPr>
              <w:pStyle w:val="ListBullet2"/>
            </w:pPr>
            <w:r w:rsidRPr="001307D6">
              <w:t>raw water supply availability</w:t>
            </w:r>
          </w:p>
          <w:p w:rsidR="00000000" w:rsidRPr="001307D6" w:rsidP="001307D6">
            <w:pPr>
              <w:pStyle w:val="ListBullet2"/>
            </w:pPr>
            <w:r w:rsidRPr="001307D6">
              <w:t>results of drinking water system testing and monitoring</w:t>
            </w:r>
          </w:p>
          <w:p w:rsidR="00000000" w:rsidRPr="001307D6" w:rsidP="001307D6">
            <w:pPr>
              <w:pStyle w:val="ListBullet2"/>
            </w:pPr>
            <w:r w:rsidRPr="001307D6">
              <w:t>reviewing plan objectives</w:t>
            </w:r>
          </w:p>
          <w:p w:rsidR="00000000" w:rsidRPr="001307D6" w:rsidP="001307D6">
            <w:pPr>
              <w:pStyle w:val="ListBullet2"/>
            </w:pPr>
            <w:r w:rsidRPr="001307D6">
              <w:t>water quality and quantity</w:t>
            </w:r>
          </w:p>
          <w:p w:rsidR="00000000" w:rsidRPr="001307D6" w:rsidP="001307D6">
            <w:pPr>
              <w:pStyle w:val="ListBullet"/>
            </w:pPr>
            <w:r w:rsidRPr="001307D6">
              <w:t>managing maintenance budgets and reporting deviations</w:t>
            </w:r>
          </w:p>
          <w:p w:rsidR="00000000" w:rsidRPr="001307D6" w:rsidP="001307D6">
            <w:pPr>
              <w:pStyle w:val="ListBullet"/>
            </w:pPr>
            <w:r w:rsidRPr="001307D6">
              <w:t>monitoring and evaluating the outcomes of the drinking water system plan</w:t>
            </w:r>
          </w:p>
          <w:p w:rsidR="00000000" w:rsidRPr="001307D6" w:rsidP="001307D6">
            <w:pPr>
              <w:pStyle w:val="ListBullet"/>
            </w:pPr>
            <w:r w:rsidRPr="001307D6">
              <w:t>planning and implementing testing processes and programs</w:t>
            </w:r>
          </w:p>
          <w:p w:rsidR="00000000" w:rsidRPr="001307D6" w:rsidP="001307D6">
            <w:pPr>
              <w:pStyle w:val="ListBullet"/>
            </w:pPr>
            <w:r w:rsidRPr="001307D6">
              <w:t>performing investigations and reporting deviations</w:t>
            </w:r>
          </w:p>
          <w:p w:rsidR="00000000" w:rsidRPr="001307D6" w:rsidP="001307D6">
            <w:pPr>
              <w:pStyle w:val="ListBullet"/>
            </w:pPr>
            <w:r w:rsidRPr="001307D6">
              <w:t>preparing reports and recommendations for future action</w:t>
            </w:r>
          </w:p>
          <w:p w:rsidR="00000000" w:rsidRPr="001307D6" w:rsidP="001307D6">
            <w:pPr>
              <w:pStyle w:val="ListBullet"/>
            </w:pPr>
            <w:r w:rsidRPr="001307D6">
              <w:t>using analytical sk</w:t>
            </w:r>
            <w:r w:rsidRPr="001307D6">
              <w:t>ills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13" w:name="O_1010962"/>
      <w:bookmarkEnd w:id="13"/>
      <w:r w:rsidRPr="001307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D6">
            <w:pPr>
              <w:pStyle w:val="BodyText"/>
              <w:rPr>
                <w:lang w:val="en-NZ"/>
              </w:rPr>
            </w:pPr>
            <w:r w:rsidRPr="001307D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ListBullet"/>
            </w:pPr>
            <w:r w:rsidRPr="001307D6">
              <w:t>budgeting techniques</w:t>
            </w:r>
          </w:p>
          <w:p w:rsidR="00000000" w:rsidRPr="001307D6" w:rsidP="001307D6">
            <w:pPr>
              <w:pStyle w:val="ListBullet"/>
            </w:pPr>
            <w:r w:rsidRPr="001307D6">
              <w:t>constraints impacting water system</w:t>
            </w:r>
          </w:p>
          <w:p w:rsidR="00000000" w:rsidRPr="001307D6" w:rsidP="001307D6">
            <w:pPr>
              <w:pStyle w:val="ListBullet"/>
            </w:pPr>
            <w:r w:rsidRPr="001307D6">
              <w:t>customer and stakeholder expectations and requirements</w:t>
            </w:r>
          </w:p>
          <w:p w:rsidR="00000000" w:rsidRPr="001307D6" w:rsidP="001307D6">
            <w:pPr>
              <w:pStyle w:val="ListBullet"/>
            </w:pPr>
            <w:r w:rsidRPr="001307D6">
              <w:t>drinking water distribution system</w:t>
            </w:r>
          </w:p>
          <w:p w:rsidR="00000000" w:rsidRPr="001307D6" w:rsidP="001307D6">
            <w:pPr>
              <w:pStyle w:val="ListBullet"/>
            </w:pPr>
            <w:r w:rsidRPr="001307D6">
              <w:t>investigation techniques</w:t>
            </w:r>
          </w:p>
          <w:p w:rsidR="00000000" w:rsidRPr="001307D6" w:rsidP="001307D6">
            <w:pPr>
              <w:pStyle w:val="ListBullet"/>
            </w:pPr>
            <w:r w:rsidRPr="001307D6">
              <w:t>measure and test procedures</w:t>
            </w:r>
          </w:p>
          <w:p w:rsidR="00000000" w:rsidRPr="001307D6" w:rsidP="001307D6">
            <w:pPr>
              <w:pStyle w:val="ListBullet"/>
            </w:pPr>
            <w:r w:rsidRPr="001307D6">
              <w:t>relevant legislation associated with drinking water including:</w:t>
            </w:r>
          </w:p>
          <w:p w:rsidR="00000000" w:rsidRPr="001307D6" w:rsidP="001307D6">
            <w:pPr>
              <w:pStyle w:val="ListBullet2"/>
            </w:pPr>
            <w:r w:rsidRPr="001307D6">
              <w:t xml:space="preserve">environmental </w:t>
            </w:r>
            <w:r w:rsidRPr="001307D6">
              <w:t>legislation</w:t>
            </w:r>
          </w:p>
          <w:p w:rsidR="00000000" w:rsidRPr="001307D6" w:rsidP="001307D6">
            <w:pPr>
              <w:pStyle w:val="ListBullet2"/>
            </w:pPr>
            <w:r w:rsidRPr="001307D6">
              <w:t>public health of drinking water</w:t>
            </w:r>
          </w:p>
          <w:p w:rsidR="00000000" w:rsidRPr="001307D6" w:rsidP="001307D6">
            <w:pPr>
              <w:pStyle w:val="ListBullet2"/>
            </w:pPr>
            <w:r w:rsidRPr="001307D6">
              <w:t>work health and safety (WHS)</w:t>
            </w:r>
          </w:p>
          <w:p w:rsidR="00000000" w:rsidRPr="001307D6" w:rsidP="001307D6">
            <w:pPr>
              <w:pStyle w:val="ListBullet"/>
            </w:pPr>
            <w:r w:rsidRPr="001307D6">
              <w:t>relevant workplace policies and procedures</w:t>
            </w:r>
          </w:p>
          <w:p w:rsidR="00000000" w:rsidRPr="001307D6" w:rsidP="001307D6">
            <w:pPr>
              <w:pStyle w:val="ListBullet"/>
            </w:pPr>
            <w:r w:rsidRPr="001307D6">
              <w:t>risk management principles</w:t>
            </w:r>
          </w:p>
          <w:p w:rsidR="00000000" w:rsidRPr="001307D6" w:rsidP="001307D6">
            <w:pPr>
              <w:pStyle w:val="ListBullet"/>
            </w:pPr>
            <w:r w:rsidRPr="001307D6">
              <w:t>water performance measures</w:t>
            </w:r>
          </w:p>
          <w:p w:rsidR="00000000" w:rsidRPr="001307D6" w:rsidP="001307D6">
            <w:pPr>
              <w:pStyle w:val="ListBullet"/>
            </w:pPr>
            <w:r w:rsidRPr="001307D6">
              <w:t>water system historical information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14" w:name="O_1010963"/>
      <w:bookmarkEnd w:id="14"/>
      <w:r w:rsidRPr="001307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D6" w:rsidP="001307D6">
            <w:pPr>
              <w:pStyle w:val="BodyText"/>
            </w:pPr>
            <w:r w:rsidRPr="001307D6">
              <w:t xml:space="preserve">Assessors must hold credentials specified within the Standards for Registered Training Organisations current at the time of assessment. </w:t>
            </w:r>
          </w:p>
          <w:p w:rsidR="00000000" w:rsidRPr="001307D6" w:rsidP="001307D6">
            <w:pPr>
              <w:pStyle w:val="BodyText"/>
            </w:pPr>
            <w:r w:rsidRPr="001307D6">
              <w:t>Assessment must satisfy the Principles of Assessment and Rules of Evidence and all regulatory requirements included wit</w:t>
            </w:r>
            <w:r w:rsidRPr="001307D6">
              <w:t>hin the Standards for Registered Training Organisations current at the time of assessment.</w:t>
            </w:r>
          </w:p>
          <w:p w:rsidR="00000000" w:rsidRPr="001307D6" w:rsidP="001307D6">
            <w:pPr>
              <w:pStyle w:val="BodyText"/>
            </w:pPr>
            <w:r w:rsidRPr="001307D6">
              <w:t xml:space="preserve">Assessment must occur in suitable workplace operational situations. Where this is not appropriate, assessment must occur in suitable simulated workplace operational </w:t>
            </w:r>
            <w:r w:rsidRPr="001307D6">
              <w:t>situations reflecting actual workplace conditions.</w:t>
            </w:r>
          </w:p>
          <w:p w:rsidR="00000000" w:rsidRPr="001307D6" w:rsidP="001307D6">
            <w:pPr>
              <w:pStyle w:val="BodyText"/>
            </w:pPr>
            <w:r w:rsidRPr="001307D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07D6" w:rsidP="001307D6">
            <w:pPr>
              <w:pStyle w:val="BodyText"/>
            </w:pPr>
            <w:r w:rsidRPr="001307D6">
              <w:t>Resources for assessment must include</w:t>
            </w:r>
            <w:r w:rsidRPr="001307D6">
              <w:t xml:space="preserve"> access to:</w:t>
            </w:r>
          </w:p>
          <w:p w:rsidR="00000000" w:rsidRPr="001307D6" w:rsidP="001307D6">
            <w:pPr>
              <w:pStyle w:val="ListBullet"/>
            </w:pPr>
            <w:r w:rsidRPr="001307D6">
              <w:t xml:space="preserve">relevant and appropriate materials, tools, facilities, equipment and personal protective equipment currently used in industry </w:t>
            </w:r>
          </w:p>
          <w:p w:rsidR="00000000" w:rsidRPr="001307D6" w:rsidP="001307D6">
            <w:pPr>
              <w:pStyle w:val="ListBullet"/>
            </w:pPr>
            <w:r w:rsidRPr="001307D6">
              <w:t>applicable relevant documentation including workplace procedures, industry standards, equipment specifications, regu</w:t>
            </w:r>
            <w:r w:rsidRPr="001307D6">
              <w:t>lations, codes of practice and operation manuals.</w:t>
            </w:r>
          </w:p>
        </w:tc>
      </w:tr>
    </w:tbl>
    <w:p w:rsidR="00000000" w:rsidRPr="001307D6" w:rsidP="001307D6">
      <w:pPr>
        <w:pStyle w:val="NoPaddingFontSize1"/>
      </w:pPr>
    </w:p>
    <w:p w:rsidR="00000000" w:rsidRPr="001307D6" w:rsidP="001307D6">
      <w:pPr>
        <w:pStyle w:val="AllowPageBreak"/>
      </w:pPr>
    </w:p>
    <w:p w:rsidR="00000000" w:rsidRPr="001307D6" w:rsidP="001307D6">
      <w:pPr>
        <w:pStyle w:val="Heading1"/>
      </w:pPr>
      <w:bookmarkStart w:id="15" w:name="O_1010966"/>
      <w:bookmarkEnd w:id="15"/>
      <w:r w:rsidRPr="001307D6">
        <w:t>Links</w:t>
      </w:r>
    </w:p>
    <w:p w:rsidR="00000000" w:rsidRPr="001307D6" w:rsidP="00066E79">
      <w:pPr>
        <w:pStyle w:val="BodyText"/>
      </w:pPr>
      <w:r w:rsidRPr="00130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FB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307D6" w:rsidP="001307D6"/>
    <w:sectPr w:rsidSect="001307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 w:rsidRPr="00066E79" w:rsidP="00066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79" w:rsidP="0013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6E79" w:rsidP="0013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6E79" w:rsidP="001307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 w:rsidP="0013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E79">
      <w:t>Approved</w:t>
    </w:r>
    <w:r w:rsidR="00066E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E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E79">
      <w:rPr>
        <w:noProof/>
      </w:rPr>
      <w:t>5</w:t>
    </w:r>
    <w:r>
      <w:rPr>
        <w:noProof/>
      </w:rPr>
      <w:fldChar w:fldCharType="end"/>
    </w:r>
  </w:p>
  <w:p w:rsidR="001307D6" w:rsidP="0013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E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E79">
      <w:t>BuildSkills Australia</w:t>
    </w:r>
    <w:r w:rsidR="00066E79">
      <w:fldChar w:fldCharType="end"/>
    </w:r>
  </w:p>
  <w:p w:rsidR="001307D6" w:rsidP="00130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7D6" w:rsidRPr="00066E79" w:rsidP="00066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79" w:rsidRPr="002D2AF8" w:rsidP="0013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NWPNET008 Develop and manage a drinking water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6E79" w:rsidP="001307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D6" w:rsidRPr="002D2AF8" w:rsidP="0013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E79">
      <w:t>NWPNET008 Develop and manage a drinking water system plan</w:t>
    </w:r>
    <w:r w:rsidR="00066E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E79">
      <w:rPr>
        <w:noProof/>
      </w:rPr>
      <w:t>2 March 2025</w:t>
    </w:r>
    <w:r>
      <w:fldChar w:fldCharType="end"/>
    </w:r>
  </w:p>
  <w:p w:rsidR="001307D6" w:rsidP="00130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38B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05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00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7D6"/>
  </w:style>
  <w:style w:type="character" w:customStyle="1" w:styleId="Heading1Char">
    <w:name w:val="Heading 1 Char"/>
    <w:basedOn w:val="DefaultParagraphFont"/>
    <w:link w:val="Heading1"/>
    <w:rsid w:val="00130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7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7D6"/>
    <w:rPr>
      <w:b/>
      <w:spacing w:val="0"/>
    </w:rPr>
  </w:style>
  <w:style w:type="paragraph" w:styleId="ListBullet2">
    <w:name w:val="List Bullet 2"/>
    <w:basedOn w:val="List2"/>
    <w:rsid w:val="001307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0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7D6"/>
    <w:rPr>
      <w:i/>
    </w:rPr>
  </w:style>
  <w:style w:type="paragraph" w:styleId="Caption">
    <w:name w:val="caption"/>
    <w:basedOn w:val="BodyText"/>
    <w:next w:val="Normal"/>
    <w:qFormat/>
    <w:rsid w:val="00130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7D6"/>
  </w:style>
  <w:style w:type="paragraph" w:styleId="TableofFigures">
    <w:name w:val="table of figures"/>
    <w:basedOn w:val="Normal"/>
    <w:next w:val="Normal"/>
    <w:semiHidden/>
    <w:rsid w:val="00130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7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7D6"/>
    <w:rPr>
      <w:rFonts w:ascii="Wingdings" w:hAnsi="Wingdings"/>
    </w:rPr>
  </w:style>
  <w:style w:type="paragraph" w:customStyle="1" w:styleId="TableHeading">
    <w:name w:val="Table Heading"/>
    <w:basedOn w:val="HeadingBase"/>
    <w:rsid w:val="00130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7D6"/>
    <w:rPr>
      <w:color w:val="0033CC"/>
      <w:u w:val="none"/>
    </w:rPr>
  </w:style>
  <w:style w:type="paragraph" w:customStyle="1" w:styleId="BodyTextRight">
    <w:name w:val="Body Text Right"/>
    <w:basedOn w:val="BodyText"/>
    <w:rsid w:val="00130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7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7D6"/>
    <w:rPr>
      <w:sz w:val="32"/>
    </w:rPr>
  </w:style>
  <w:style w:type="paragraph" w:customStyle="1" w:styleId="HeadingProcedure">
    <w:name w:val="Heading Procedure"/>
    <w:basedOn w:val="HeadingBase"/>
    <w:next w:val="Normal"/>
    <w:rsid w:val="00130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7D6"/>
    <w:pPr>
      <w:spacing w:before="60" w:after="60"/>
    </w:pPr>
  </w:style>
  <w:style w:type="paragraph" w:styleId="ListContinue">
    <w:name w:val="List Continue"/>
    <w:basedOn w:val="List"/>
    <w:rsid w:val="001307D6"/>
    <w:pPr>
      <w:ind w:firstLine="0"/>
    </w:pPr>
  </w:style>
  <w:style w:type="paragraph" w:customStyle="1" w:styleId="ListNote">
    <w:name w:val="List Note"/>
    <w:basedOn w:val="List"/>
    <w:rsid w:val="00130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7D6"/>
    <w:rPr>
      <w:rFonts w:ascii="Courier New" w:hAnsi="Courier New"/>
    </w:rPr>
  </w:style>
  <w:style w:type="paragraph" w:customStyle="1" w:styleId="NoteBullet">
    <w:name w:val="Note Bullet"/>
    <w:basedOn w:val="Note"/>
    <w:rsid w:val="00130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7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7D6"/>
    <w:rPr>
      <w:b/>
      <w:smallCaps/>
    </w:rPr>
  </w:style>
  <w:style w:type="paragraph" w:customStyle="1" w:styleId="TableListNumber">
    <w:name w:val="Table List Number"/>
    <w:basedOn w:val="ListNumber"/>
    <w:rsid w:val="00130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7D6"/>
    <w:pPr>
      <w:numPr>
        <w:numId w:val="9"/>
      </w:numPr>
    </w:pPr>
  </w:style>
  <w:style w:type="paragraph" w:customStyle="1" w:styleId="ListAlpha2">
    <w:name w:val="List Alpha 2"/>
    <w:basedOn w:val="List2"/>
    <w:rsid w:val="001307D6"/>
    <w:pPr>
      <w:numPr>
        <w:numId w:val="8"/>
      </w:numPr>
    </w:pPr>
  </w:style>
  <w:style w:type="paragraph" w:styleId="List2">
    <w:name w:val="List 2"/>
    <w:basedOn w:val="BodyText"/>
    <w:rsid w:val="00130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7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7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7D6"/>
    <w:pPr>
      <w:numPr>
        <w:numId w:val="4"/>
      </w:numPr>
    </w:pPr>
  </w:style>
  <w:style w:type="paragraph" w:styleId="ListContinue2">
    <w:name w:val="List Continue 2"/>
    <w:basedOn w:val="List2"/>
    <w:rsid w:val="001307D6"/>
    <w:pPr>
      <w:ind w:firstLine="0"/>
    </w:pPr>
  </w:style>
  <w:style w:type="paragraph" w:styleId="ListContinue3">
    <w:name w:val="List Continue 3"/>
    <w:basedOn w:val="List3"/>
    <w:rsid w:val="001307D6"/>
    <w:pPr>
      <w:ind w:left="1021" w:firstLine="0"/>
    </w:pPr>
  </w:style>
  <w:style w:type="paragraph" w:styleId="ListContinue4">
    <w:name w:val="List Continue 4"/>
    <w:basedOn w:val="List4"/>
    <w:rsid w:val="001307D6"/>
    <w:pPr>
      <w:ind w:firstLine="0"/>
    </w:pPr>
  </w:style>
  <w:style w:type="paragraph" w:styleId="ListContinue5">
    <w:name w:val="List Continue 5"/>
    <w:basedOn w:val="List5"/>
    <w:rsid w:val="001307D6"/>
    <w:pPr>
      <w:ind w:firstLine="0"/>
    </w:pPr>
  </w:style>
  <w:style w:type="paragraph" w:styleId="ListNumber3">
    <w:name w:val="List Number 3"/>
    <w:basedOn w:val="List3"/>
    <w:rsid w:val="001307D6"/>
    <w:pPr>
      <w:numPr>
        <w:numId w:val="5"/>
      </w:numPr>
    </w:pPr>
  </w:style>
  <w:style w:type="paragraph" w:styleId="ListNumber4">
    <w:name w:val="List Number 4"/>
    <w:basedOn w:val="List4"/>
    <w:rsid w:val="001307D6"/>
    <w:pPr>
      <w:numPr>
        <w:numId w:val="6"/>
      </w:numPr>
    </w:pPr>
  </w:style>
  <w:style w:type="paragraph" w:styleId="ListNumber5">
    <w:name w:val="List Number 5"/>
    <w:basedOn w:val="List5"/>
    <w:rsid w:val="001307D6"/>
    <w:pPr>
      <w:numPr>
        <w:numId w:val="7"/>
      </w:numPr>
    </w:pPr>
  </w:style>
  <w:style w:type="paragraph" w:styleId="BlockText">
    <w:name w:val="Block Text"/>
    <w:basedOn w:val="Normal"/>
    <w:rsid w:val="00130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7D6"/>
    <w:rPr>
      <w:sz w:val="16"/>
      <w:vertAlign w:val="superscript"/>
    </w:rPr>
  </w:style>
  <w:style w:type="character" w:customStyle="1" w:styleId="Symbols">
    <w:name w:val="Symbols"/>
    <w:basedOn w:val="DefaultParagraphFont"/>
    <w:rsid w:val="001307D6"/>
    <w:rPr>
      <w:rFonts w:ascii="Symbol" w:hAnsi="Symbol"/>
    </w:rPr>
  </w:style>
  <w:style w:type="character" w:customStyle="1" w:styleId="MenuOptions">
    <w:name w:val="Menu Options"/>
    <w:basedOn w:val="DefaultParagraphFont"/>
    <w:rsid w:val="00130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7D6"/>
    <w:rPr>
      <w:b/>
    </w:rPr>
  </w:style>
  <w:style w:type="character" w:customStyle="1" w:styleId="Underlined">
    <w:name w:val="Underlined"/>
    <w:basedOn w:val="DefaultParagraphFont"/>
    <w:rsid w:val="001307D6"/>
    <w:rPr>
      <w:u w:val="single"/>
    </w:rPr>
  </w:style>
  <w:style w:type="paragraph" w:customStyle="1" w:styleId="TableBodyTextRight">
    <w:name w:val="Table Body Text Right"/>
    <w:basedOn w:val="TableBodyText"/>
    <w:rsid w:val="00130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7D6"/>
    <w:rPr>
      <w:sz w:val="18"/>
    </w:rPr>
  </w:style>
  <w:style w:type="paragraph" w:customStyle="1" w:styleId="BodySmallRight">
    <w:name w:val="Body Small Right"/>
    <w:basedOn w:val="BodyTextRight"/>
    <w:rsid w:val="001307D6"/>
    <w:rPr>
      <w:sz w:val="18"/>
      <w:szCs w:val="18"/>
    </w:rPr>
  </w:style>
  <w:style w:type="paragraph" w:customStyle="1" w:styleId="MarginEdition">
    <w:name w:val="Margin Edition"/>
    <w:basedOn w:val="MarginNote"/>
    <w:rsid w:val="00130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7D6"/>
    <w:rPr>
      <w:sz w:val="2"/>
      <w:szCs w:val="2"/>
    </w:rPr>
  </w:style>
  <w:style w:type="character" w:customStyle="1" w:styleId="Small">
    <w:name w:val="Small"/>
    <w:basedOn w:val="DefaultParagraphFont"/>
    <w:rsid w:val="001307D6"/>
    <w:rPr>
      <w:sz w:val="16"/>
    </w:rPr>
  </w:style>
  <w:style w:type="paragraph" w:customStyle="1" w:styleId="WideTable">
    <w:name w:val="Wide Table"/>
    <w:basedOn w:val="Normal"/>
    <w:rsid w:val="00130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7D6"/>
  </w:style>
  <w:style w:type="paragraph" w:styleId="Quote">
    <w:name w:val="Quote"/>
    <w:basedOn w:val="Heading1"/>
    <w:link w:val="QuoteChar"/>
    <w:qFormat/>
    <w:rsid w:val="00130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7D6"/>
    <w:pPr>
      <w:pageBreakBefore/>
    </w:pPr>
  </w:style>
  <w:style w:type="paragraph" w:customStyle="1" w:styleId="Border">
    <w:name w:val="Border"/>
    <w:basedOn w:val="Normal"/>
    <w:qFormat/>
    <w:rsid w:val="00130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7D6"/>
    <w:rPr>
      <w:u w:val="single"/>
    </w:rPr>
  </w:style>
  <w:style w:type="character" w:customStyle="1" w:styleId="BoldandItalics">
    <w:name w:val="Bold and Italics"/>
    <w:qFormat/>
    <w:rsid w:val="001307D6"/>
    <w:rPr>
      <w:b/>
      <w:i/>
      <w:u w:val="none"/>
    </w:rPr>
  </w:style>
  <w:style w:type="paragraph" w:styleId="BalloonText">
    <w:name w:val="Balloon Text"/>
    <w:basedOn w:val="Normal"/>
    <w:link w:val="BalloonTextChar"/>
    <w:rsid w:val="00130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7D6"/>
    <w:pPr>
      <w:spacing w:before="0" w:after="0"/>
    </w:pPr>
  </w:style>
  <w:style w:type="paragraph" w:customStyle="1" w:styleId="BodyTextBold">
    <w:name w:val="Body Text Bold"/>
    <w:basedOn w:val="BodyText"/>
    <w:qFormat/>
    <w:rsid w:val="001307D6"/>
    <w:rPr>
      <w:b/>
    </w:rPr>
  </w:style>
  <w:style w:type="character" w:styleId="Hyperlink">
    <w:name w:val="Hyperlink"/>
    <w:basedOn w:val="DefaultParagraphFont"/>
    <w:uiPriority w:val="99"/>
    <w:unhideWhenUsed/>
    <w:rsid w:val="00066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7997</Characters>
  <Application>Microsoft Office Word</Application>
  <DocSecurity>0</DocSecurity>
  <Lines>319</Lines>
  <Paragraphs>180</Paragraphs>
  <ScaleCrop>false</ScaleCrop>
  <Company>Author-it Software Corporation Ltd.</Company>
  <LinksUpToDate>false</LinksUpToDate>
  <CharactersWithSpaces>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NWPNET008 Develop and manage a drinking water system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