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55C" w:rsidP="00BD1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NWPNET006 Apply construction principles to civil works in the water industry</w:t>
      </w:r>
      <w:r>
        <w:fldChar w:fldCharType="end"/>
      </w:r>
    </w:p>
    <w:p w:rsidR="00BD155C" w:rsidP="00BD155C">
      <w:pPr>
        <w:pStyle w:val="Version"/>
        <w:sectPr w:rsidSect="000D4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66F" w:rsidP="000D466F">
      <w:pPr>
        <w:pStyle w:val="SuperHeading"/>
      </w:pPr>
      <w:r w:rsidRPr="000D466F">
        <w:t>NWPNET006 Apply construction principles to civil works in the water industry</w:t>
      </w:r>
    </w:p>
    <w:p w:rsidR="00000000" w:rsidRPr="000D466F" w:rsidP="000D466F">
      <w:pPr>
        <w:pStyle w:val="Heading1"/>
      </w:pPr>
      <w:bookmarkStart w:id="1" w:name="O_1010931"/>
      <w:bookmarkEnd w:id="1"/>
      <w:r w:rsidRPr="000D46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Release 1.  This is the first release of this unit of competency in the NWP National Water Training Package.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2" w:name="O_1010932"/>
      <w:bookmarkEnd w:id="2"/>
      <w:r w:rsidRPr="000D46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This unit involves the skills and knowledge required to apply construction principles to civil works in the water industry.</w:t>
            </w:r>
          </w:p>
          <w:p w:rsidR="00000000" w:rsidRPr="000D466F" w:rsidP="000D466F">
            <w:pPr>
              <w:pStyle w:val="BodyText"/>
            </w:pPr>
            <w:r w:rsidRPr="000D466F">
              <w:t>It includes the fundamental principles and concepts associated with planning, estimating and costing for the preparation</w:t>
            </w:r>
            <w:r w:rsidRPr="000D466F">
              <w:t xml:space="preserve"> and interpretation of tender documents, costs estimates and reporting actual versus estimated project costs. It also includes documenting people, plant, equipment and processes employed in the water industry.</w:t>
            </w:r>
          </w:p>
          <w:p w:rsidR="00000000" w:rsidRPr="000D466F" w:rsidP="000D466F">
            <w:pPr>
              <w:pStyle w:val="BodyText"/>
            </w:pPr>
            <w:r w:rsidRPr="000D466F">
              <w:t>This unit applies to para-professionals in a w</w:t>
            </w:r>
            <w:r w:rsidRPr="000D466F">
              <w:t>ater operations environment where civil construction is undertaken for new or maintenance works.</w:t>
            </w:r>
          </w:p>
          <w:p w:rsidR="00000000" w:rsidRPr="000D466F" w:rsidP="000D466F">
            <w:pPr>
              <w:pStyle w:val="BodyText"/>
            </w:pPr>
            <w:r w:rsidRPr="000D466F">
              <w:t>No licensing, legislative, regulatory or certification requirements apply to this unit at the time of publication.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3" w:name="O_1010933"/>
      <w:bookmarkEnd w:id="3"/>
      <w:r w:rsidRPr="000D46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 xml:space="preserve">Not </w:t>
            </w:r>
            <w:r w:rsidRPr="000D466F">
              <w:t>applicable.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4" w:name="O_1010934"/>
      <w:bookmarkEnd w:id="4"/>
      <w:r w:rsidRPr="000D46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Networks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5" w:name="O_1010935"/>
      <w:bookmarkEnd w:id="5"/>
      <w:r w:rsidRPr="000D46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Not applicable.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6" w:name="O_1010936"/>
      <w:bookmarkEnd w:id="6"/>
      <w:r w:rsidRPr="000D466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PERFORMANCE CRITERIA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Performance criteria describe the performance needed to demonstrate achievement of the element.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Identify civil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Identify and implement work health and safety (WHS) and environmental requirements for the civil work area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Identify hazards, assess risks and implement control measures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Identify planning, estimating, costing and construction requirements from project documentation, work requests, maintenance requests and discussions with relevant personnel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Identify construction project materials from project documents, work requests, maintenance requests and discussions with relevant personnel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Evaluate civil design references to complete planning, estimating, costing and construction principles accord</w:t>
            </w:r>
            <w:r w:rsidRPr="000D466F">
              <w:t>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Obtain resources and equipment needed for work and check for correct operation according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Consult relevant personnel to ensure civil work is co-ordinated effectively at the work site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Conduct community and stakeholder impact assessments according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Apply construction principles to civil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Apply planning, estimating, costing and construction principles according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Use civil</w:t>
            </w:r>
            <w:r w:rsidRPr="000D466F">
              <w:t xml:space="preserve"> design references according to manufacturer specifications, techniques and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Record, analyse and apply outcomes according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Select methods for dealing with unexpected situations on the basis of discussions with appropriate personnel, job specifications and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Communicate with community and stakeholders according to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rPr>
                <w:rStyle w:val="SpecialBold"/>
              </w:rPr>
              <w:t>Compile, docum</w:t>
            </w:r>
            <w:r w:rsidRPr="000D466F">
              <w:rPr>
                <w:rStyle w:val="SpecialBold"/>
              </w:rPr>
              <w:t>ent and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>Record, analyse and report results according to project brief and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t xml:space="preserve">Maintain and store civil design references according to </w:t>
            </w:r>
            <w:r w:rsidRPr="000D466F">
              <w:t>industry standards and workplace procedures</w:t>
            </w:r>
          </w:p>
        </w:tc>
      </w:tr>
      <w:tr w:rsidTr="000D46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6F">
            <w:pPr>
              <w:pStyle w:val="BodyText"/>
              <w:rPr>
                <w:lang w:val="en-NZ"/>
              </w:rPr>
            </w:pPr>
            <w:r w:rsidRPr="000D46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Store and archive results ac</w:t>
            </w:r>
            <w:r w:rsidRPr="000D466F">
              <w:t>cording to workplace procedures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7" w:name="O_1010937"/>
      <w:bookmarkEnd w:id="7"/>
      <w:r w:rsidRPr="000D46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Foundation skills essential to performance are explicit in the performance criteria of this unit of competency.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8" w:name="O_1010938"/>
      <w:bookmarkEnd w:id="8"/>
      <w:r w:rsidRPr="000D46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Range is restricted to essential operating conditions and any other variables essential to the work environment.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9" w:name="O_1010939"/>
      <w:bookmarkEnd w:id="9"/>
      <w:r w:rsidRPr="000D46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6F" w:rsidP="000D466F">
            <w:pPr>
              <w:pStyle w:val="BodyText"/>
            </w:pPr>
            <w:r w:rsidRPr="000D466F">
              <w:t>This is a new unit. No equivalent unit.</w:t>
            </w:r>
          </w:p>
        </w:tc>
      </w:tr>
    </w:tbl>
    <w:p w:rsidR="00000000" w:rsidRPr="000D466F" w:rsidP="000D466F">
      <w:pPr>
        <w:pStyle w:val="NoPaddingFontSize1"/>
      </w:pPr>
    </w:p>
    <w:p w:rsidR="00000000" w:rsidRPr="000D466F" w:rsidP="000D466F">
      <w:pPr>
        <w:pStyle w:val="AllowPageBreak"/>
      </w:pPr>
    </w:p>
    <w:p w:rsidR="00000000" w:rsidRPr="000D466F" w:rsidP="000D466F">
      <w:pPr>
        <w:pStyle w:val="Heading1"/>
      </w:pPr>
      <w:bookmarkStart w:id="10" w:name="O_1010946"/>
      <w:bookmarkEnd w:id="10"/>
      <w:r w:rsidRPr="000D466F">
        <w:t>Links</w:t>
      </w:r>
    </w:p>
    <w:p w:rsidR="00000000" w:rsidRPr="000D466F" w:rsidP="00BD155C">
      <w:pPr>
        <w:pStyle w:val="BodyText"/>
      </w:pPr>
      <w:r w:rsidRPr="000D46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648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D466F" w:rsidP="000D466F"/>
    <w:sectPr w:rsidSect="000D46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6F" w:rsidRPr="00BD155C" w:rsidP="00BD1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5C" w:rsidP="000D4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55C" w:rsidP="000D4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155C" w:rsidP="000D4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66F" w:rsidRPr="00BD155C" w:rsidP="00BD1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55C" w:rsidRPr="002D2AF8" w:rsidP="000D4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NWPNET006 Apply construction principles to civil works in the water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D155C" w:rsidP="000D4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66F"/>
  </w:style>
  <w:style w:type="character" w:customStyle="1" w:styleId="Heading1Char">
    <w:name w:val="Heading 1 Char"/>
    <w:basedOn w:val="DefaultParagraphFont"/>
    <w:link w:val="Heading1"/>
    <w:rsid w:val="000D4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6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66F"/>
    <w:rPr>
      <w:b/>
      <w:spacing w:val="0"/>
    </w:rPr>
  </w:style>
  <w:style w:type="paragraph" w:customStyle="1" w:styleId="SuperHeading">
    <w:name w:val="SuperHeading"/>
    <w:basedOn w:val="Normal"/>
    <w:rsid w:val="000D4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4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6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6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6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66F"/>
    <w:rPr>
      <w:i/>
    </w:rPr>
  </w:style>
  <w:style w:type="paragraph" w:styleId="Caption">
    <w:name w:val="caption"/>
    <w:basedOn w:val="BodyText"/>
    <w:next w:val="Normal"/>
    <w:qFormat/>
    <w:rsid w:val="000D4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66F"/>
  </w:style>
  <w:style w:type="paragraph" w:styleId="TableofFigures">
    <w:name w:val="table of figures"/>
    <w:basedOn w:val="Normal"/>
    <w:next w:val="Normal"/>
    <w:semiHidden/>
    <w:rsid w:val="000D4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6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66F"/>
    <w:rPr>
      <w:rFonts w:ascii="Wingdings" w:hAnsi="Wingdings"/>
    </w:rPr>
  </w:style>
  <w:style w:type="paragraph" w:customStyle="1" w:styleId="TableHeading">
    <w:name w:val="Table Heading"/>
    <w:basedOn w:val="HeadingBase"/>
    <w:rsid w:val="000D4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66F"/>
    <w:rPr>
      <w:color w:val="0033CC"/>
      <w:u w:val="none"/>
    </w:rPr>
  </w:style>
  <w:style w:type="paragraph" w:customStyle="1" w:styleId="BodyTextRight">
    <w:name w:val="Body Text Right"/>
    <w:basedOn w:val="BodyText"/>
    <w:rsid w:val="000D4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6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66F"/>
    <w:rPr>
      <w:sz w:val="32"/>
    </w:rPr>
  </w:style>
  <w:style w:type="paragraph" w:customStyle="1" w:styleId="HeadingProcedure">
    <w:name w:val="Heading Procedure"/>
    <w:basedOn w:val="HeadingBase"/>
    <w:next w:val="Normal"/>
    <w:rsid w:val="000D4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66F"/>
    <w:pPr>
      <w:spacing w:before="60" w:after="60"/>
    </w:pPr>
  </w:style>
  <w:style w:type="paragraph" w:styleId="ListContinue">
    <w:name w:val="List Continue"/>
    <w:basedOn w:val="List"/>
    <w:rsid w:val="000D466F"/>
    <w:pPr>
      <w:ind w:firstLine="0"/>
    </w:pPr>
  </w:style>
  <w:style w:type="paragraph" w:customStyle="1" w:styleId="ListNote">
    <w:name w:val="List Note"/>
    <w:basedOn w:val="List"/>
    <w:rsid w:val="000D4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66F"/>
    <w:rPr>
      <w:rFonts w:ascii="Courier New" w:hAnsi="Courier New"/>
    </w:rPr>
  </w:style>
  <w:style w:type="paragraph" w:customStyle="1" w:styleId="NoteBullet">
    <w:name w:val="Note Bullet"/>
    <w:basedOn w:val="Note"/>
    <w:rsid w:val="000D4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6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66F"/>
    <w:rPr>
      <w:b/>
      <w:smallCaps/>
    </w:rPr>
  </w:style>
  <w:style w:type="paragraph" w:customStyle="1" w:styleId="TableListNumber">
    <w:name w:val="Table List Number"/>
    <w:basedOn w:val="ListNumber"/>
    <w:rsid w:val="000D4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66F"/>
    <w:pPr>
      <w:numPr>
        <w:numId w:val="7"/>
      </w:numPr>
    </w:pPr>
  </w:style>
  <w:style w:type="paragraph" w:customStyle="1" w:styleId="ListAlpha2">
    <w:name w:val="List Alpha 2"/>
    <w:basedOn w:val="List2"/>
    <w:rsid w:val="000D466F"/>
    <w:pPr>
      <w:numPr>
        <w:numId w:val="6"/>
      </w:numPr>
    </w:pPr>
  </w:style>
  <w:style w:type="paragraph" w:styleId="List2">
    <w:name w:val="List 2"/>
    <w:basedOn w:val="BodyText"/>
    <w:rsid w:val="000D4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6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6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66F"/>
    <w:pPr>
      <w:numPr>
        <w:numId w:val="2"/>
      </w:numPr>
    </w:pPr>
  </w:style>
  <w:style w:type="paragraph" w:styleId="ListContinue2">
    <w:name w:val="List Continue 2"/>
    <w:basedOn w:val="List2"/>
    <w:rsid w:val="000D466F"/>
    <w:pPr>
      <w:ind w:firstLine="0"/>
    </w:pPr>
  </w:style>
  <w:style w:type="paragraph" w:styleId="ListContinue3">
    <w:name w:val="List Continue 3"/>
    <w:basedOn w:val="List3"/>
    <w:rsid w:val="000D466F"/>
    <w:pPr>
      <w:ind w:left="1021" w:firstLine="0"/>
    </w:pPr>
  </w:style>
  <w:style w:type="paragraph" w:styleId="ListContinue4">
    <w:name w:val="List Continue 4"/>
    <w:basedOn w:val="List4"/>
    <w:rsid w:val="000D466F"/>
    <w:pPr>
      <w:ind w:firstLine="0"/>
    </w:pPr>
  </w:style>
  <w:style w:type="paragraph" w:styleId="ListContinue5">
    <w:name w:val="List Continue 5"/>
    <w:basedOn w:val="List5"/>
    <w:rsid w:val="000D466F"/>
    <w:pPr>
      <w:ind w:firstLine="0"/>
    </w:pPr>
  </w:style>
  <w:style w:type="paragraph" w:styleId="ListNumber3">
    <w:name w:val="List Number 3"/>
    <w:basedOn w:val="List3"/>
    <w:rsid w:val="000D466F"/>
    <w:pPr>
      <w:numPr>
        <w:numId w:val="3"/>
      </w:numPr>
    </w:pPr>
  </w:style>
  <w:style w:type="paragraph" w:styleId="ListNumber4">
    <w:name w:val="List Number 4"/>
    <w:basedOn w:val="List4"/>
    <w:rsid w:val="000D466F"/>
    <w:pPr>
      <w:numPr>
        <w:numId w:val="4"/>
      </w:numPr>
    </w:pPr>
  </w:style>
  <w:style w:type="paragraph" w:styleId="ListNumber5">
    <w:name w:val="List Number 5"/>
    <w:basedOn w:val="List5"/>
    <w:rsid w:val="000D466F"/>
    <w:pPr>
      <w:numPr>
        <w:numId w:val="5"/>
      </w:numPr>
    </w:pPr>
  </w:style>
  <w:style w:type="paragraph" w:styleId="BlockText">
    <w:name w:val="Block Text"/>
    <w:basedOn w:val="Normal"/>
    <w:rsid w:val="000D4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66F"/>
    <w:rPr>
      <w:sz w:val="16"/>
      <w:vertAlign w:val="superscript"/>
    </w:rPr>
  </w:style>
  <w:style w:type="character" w:customStyle="1" w:styleId="Symbols">
    <w:name w:val="Symbols"/>
    <w:basedOn w:val="DefaultParagraphFont"/>
    <w:rsid w:val="000D466F"/>
    <w:rPr>
      <w:rFonts w:ascii="Symbol" w:hAnsi="Symbol"/>
    </w:rPr>
  </w:style>
  <w:style w:type="character" w:customStyle="1" w:styleId="MenuOptions">
    <w:name w:val="Menu Options"/>
    <w:basedOn w:val="DefaultParagraphFont"/>
    <w:rsid w:val="000D4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66F"/>
    <w:rPr>
      <w:b/>
    </w:rPr>
  </w:style>
  <w:style w:type="character" w:customStyle="1" w:styleId="Underlined">
    <w:name w:val="Underlined"/>
    <w:basedOn w:val="DefaultParagraphFont"/>
    <w:rsid w:val="000D466F"/>
    <w:rPr>
      <w:u w:val="single"/>
    </w:rPr>
  </w:style>
  <w:style w:type="paragraph" w:customStyle="1" w:styleId="TableBodyTextRight">
    <w:name w:val="Table Body Text Right"/>
    <w:basedOn w:val="TableBodyText"/>
    <w:rsid w:val="000D4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66F"/>
    <w:rPr>
      <w:sz w:val="18"/>
    </w:rPr>
  </w:style>
  <w:style w:type="paragraph" w:customStyle="1" w:styleId="BodySmallRight">
    <w:name w:val="Body Small Right"/>
    <w:basedOn w:val="BodyTextRight"/>
    <w:rsid w:val="000D466F"/>
    <w:rPr>
      <w:sz w:val="18"/>
      <w:szCs w:val="18"/>
    </w:rPr>
  </w:style>
  <w:style w:type="paragraph" w:customStyle="1" w:styleId="MarginEdition">
    <w:name w:val="Margin Edition"/>
    <w:basedOn w:val="MarginNote"/>
    <w:rsid w:val="000D4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66F"/>
    <w:rPr>
      <w:sz w:val="2"/>
      <w:szCs w:val="2"/>
    </w:rPr>
  </w:style>
  <w:style w:type="character" w:customStyle="1" w:styleId="Small">
    <w:name w:val="Small"/>
    <w:basedOn w:val="DefaultParagraphFont"/>
    <w:rsid w:val="000D466F"/>
    <w:rPr>
      <w:sz w:val="16"/>
    </w:rPr>
  </w:style>
  <w:style w:type="paragraph" w:customStyle="1" w:styleId="WideTable">
    <w:name w:val="Wide Table"/>
    <w:basedOn w:val="Normal"/>
    <w:rsid w:val="000D4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66F"/>
  </w:style>
  <w:style w:type="paragraph" w:styleId="Quote">
    <w:name w:val="Quote"/>
    <w:basedOn w:val="Heading1"/>
    <w:link w:val="QuoteChar"/>
    <w:qFormat/>
    <w:rsid w:val="000D4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66F"/>
    <w:pPr>
      <w:pageBreakBefore/>
    </w:pPr>
  </w:style>
  <w:style w:type="paragraph" w:customStyle="1" w:styleId="Border">
    <w:name w:val="Border"/>
    <w:basedOn w:val="Normal"/>
    <w:qFormat/>
    <w:rsid w:val="000D4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66F"/>
    <w:rPr>
      <w:u w:val="single"/>
    </w:rPr>
  </w:style>
  <w:style w:type="character" w:customStyle="1" w:styleId="BoldandItalics">
    <w:name w:val="Bold and Italics"/>
    <w:qFormat/>
    <w:rsid w:val="000D466F"/>
    <w:rPr>
      <w:b/>
      <w:i/>
      <w:u w:val="none"/>
    </w:rPr>
  </w:style>
  <w:style w:type="paragraph" w:styleId="BalloonText">
    <w:name w:val="Balloon Text"/>
    <w:basedOn w:val="Normal"/>
    <w:link w:val="BalloonTextChar"/>
    <w:rsid w:val="000D4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66F"/>
    <w:pPr>
      <w:spacing w:before="0" w:after="0"/>
    </w:pPr>
  </w:style>
  <w:style w:type="paragraph" w:customStyle="1" w:styleId="BodyTextBold">
    <w:name w:val="Body Text Bold"/>
    <w:basedOn w:val="BodyText"/>
    <w:qFormat/>
    <w:rsid w:val="000D466F"/>
    <w:rPr>
      <w:b/>
    </w:rPr>
  </w:style>
  <w:style w:type="character" w:styleId="Hyperlink">
    <w:name w:val="Hyperlink"/>
    <w:basedOn w:val="DefaultParagraphFont"/>
    <w:uiPriority w:val="99"/>
    <w:unhideWhenUsed/>
    <w:rsid w:val="00BD1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3360</Characters>
  <Application>Microsoft Office Word</Application>
  <DocSecurity>0</DocSecurity>
  <Lines>160</Lines>
  <Paragraphs>80</Paragraphs>
  <ScaleCrop>false</ScaleCrop>
  <Company>Author-it Software Corporation Ltd.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NWPNET006 Apply construction principles to civil works in the water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2022-12-07T02:21:00Z</dcterms:created>
  <dcterms:modified xsi:type="dcterms:W3CDTF">2022-12-07T02:21:00Z</dcterms:modified>
</cp:coreProperties>
</file>