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D74" w:rsidP="00F25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NWPNET005 Optimise network systems</w:t>
      </w:r>
      <w:r>
        <w:fldChar w:fldCharType="end"/>
      </w:r>
    </w:p>
    <w:p w:rsidR="00F25D74" w:rsidP="00F25D74">
      <w:pPr>
        <w:pStyle w:val="Version"/>
        <w:sectPr w:rsidSect="00081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290" w:rsidP="00081290">
      <w:pPr>
        <w:pStyle w:val="SuperHeading"/>
      </w:pPr>
      <w:r w:rsidRPr="00081290">
        <w:t>NWPNET005 Optimise network systems</w:t>
      </w:r>
    </w:p>
    <w:p w:rsidR="00000000" w:rsidRPr="00081290" w:rsidP="00081290">
      <w:pPr>
        <w:pStyle w:val="Heading1"/>
      </w:pPr>
      <w:bookmarkStart w:id="1" w:name="O_759969"/>
      <w:bookmarkEnd w:id="1"/>
      <w:r w:rsidRPr="00081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2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TableHeading"/>
              <w:rPr>
                <w:lang w:val="en-NZ"/>
              </w:rPr>
            </w:pPr>
            <w:r w:rsidRPr="0008129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TableHeading"/>
              <w:rPr>
                <w:lang w:val="en-NZ"/>
              </w:rPr>
            </w:pPr>
            <w:r w:rsidRPr="00081290">
              <w:t>Comments</w:t>
            </w:r>
          </w:p>
        </w:tc>
      </w:tr>
      <w:tr w:rsidTr="00F2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BodyText"/>
              <w:rPr>
                <w:lang w:val="en-NZ"/>
              </w:rPr>
            </w:pPr>
            <w:r w:rsidRPr="0008129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90" w:rsidP="00081290">
            <w:pPr>
              <w:pStyle w:val="BodyText"/>
            </w:pPr>
            <w:r w:rsidRPr="00081290">
              <w:t xml:space="preserve">This unit was released in NWP Water Training Package release 1.0 and meets the Standards for Training Packages. </w:t>
            </w:r>
          </w:p>
          <w:p w:rsidR="00000000" w:rsidRPr="00081290" w:rsidP="00081290">
            <w:pPr>
              <w:pStyle w:val="BodyText"/>
            </w:pPr>
          </w:p>
          <w:p w:rsidR="00000000" w:rsidRPr="00081290" w:rsidP="00081290">
            <w:pPr>
              <w:pStyle w:val="BodyText"/>
            </w:pPr>
            <w:r w:rsidRPr="00081290">
              <w:t>This unit supersedes and is equivalent to NWP403A Investigate and plan the optimisation of potable wa</w:t>
            </w:r>
            <w:r w:rsidRPr="00081290">
              <w:t>ter distribution systems.</w:t>
            </w:r>
          </w:p>
          <w:p w:rsidR="00000000" w:rsidRPr="00081290" w:rsidP="00081290">
            <w:pPr>
              <w:pStyle w:val="BodyText"/>
            </w:pPr>
          </w:p>
          <w:p w:rsidR="00000000" w:rsidRPr="00081290" w:rsidP="00081290">
            <w:pPr>
              <w:pStyle w:val="ListBullet"/>
            </w:pPr>
            <w:r w:rsidRPr="00081290">
              <w:t>Unit code updated</w:t>
            </w:r>
          </w:p>
          <w:p w:rsidR="00000000" w:rsidRPr="00081290" w:rsidP="00081290">
            <w:pPr>
              <w:pStyle w:val="ListBullet"/>
            </w:pPr>
            <w:r w:rsidRPr="00081290">
              <w:t>Content and formatting updated to comply with the new standards</w:t>
            </w:r>
          </w:p>
          <w:p w:rsidR="00000000" w:rsidRPr="00081290" w:rsidP="00081290">
            <w:pPr>
              <w:pStyle w:val="ListBullet"/>
            </w:pPr>
            <w:r w:rsidRPr="00081290">
              <w:t>All PC transitioned from passive to active voice</w:t>
            </w:r>
          </w:p>
          <w:p w:rsidR="00000000" w:rsidRPr="00081290" w:rsidP="00081290">
            <w:pPr>
              <w:pStyle w:val="ListBullet"/>
            </w:pPr>
            <w:r w:rsidRPr="00081290">
              <w:t>Unit title changed to better reflect unit outcomes</w:t>
            </w:r>
          </w:p>
        </w:tc>
      </w:tr>
    </w:tbl>
    <w:p w:rsidR="00000000" w:rsidRPr="00081290" w:rsidP="00081290">
      <w:pPr>
        <w:pStyle w:val="BodyText"/>
      </w:pPr>
    </w:p>
    <w:p w:rsidR="00000000" w:rsidRPr="00081290" w:rsidP="00081290">
      <w:pPr>
        <w:pStyle w:val="AllowPageBreak"/>
      </w:pPr>
    </w:p>
    <w:p w:rsidR="00000000" w:rsidRPr="00081290" w:rsidP="00081290">
      <w:pPr>
        <w:pStyle w:val="Heading1"/>
      </w:pPr>
      <w:bookmarkStart w:id="2" w:name="O_759970"/>
      <w:bookmarkEnd w:id="2"/>
      <w:r w:rsidRPr="00081290">
        <w:t>Application</w:t>
      </w:r>
    </w:p>
    <w:p w:rsidR="00000000" w:rsidRPr="00081290" w:rsidP="00F25D74">
      <w:pPr>
        <w:pStyle w:val="BodyText"/>
      </w:pPr>
      <w:r w:rsidRPr="00081290">
        <w:t>This unit de</w:t>
      </w:r>
      <w:r w:rsidRPr="00081290">
        <w:t>scribes the skills required to coordinate, monitor and optimise system performance and maintenance planning in potable water distribution systems.</w:t>
      </w:r>
    </w:p>
    <w:p w:rsidR="00000000" w:rsidRPr="00081290" w:rsidP="00F25D74">
      <w:pPr>
        <w:pStyle w:val="BodyText"/>
      </w:pPr>
      <w:r w:rsidRPr="00081290">
        <w:t>This unit applies to those working as staff members with a specific responsibility for ensuring that potable</w:t>
      </w:r>
      <w:r w:rsidRPr="00081290">
        <w:t xml:space="preserve"> water systems comply with organisational and statutory requirements. </w:t>
      </w:r>
    </w:p>
    <w:p w:rsidR="00000000" w:rsidRPr="00081290" w:rsidP="00F25D74">
      <w:pPr>
        <w:pStyle w:val="BodyText"/>
      </w:pPr>
      <w:r w:rsidRPr="00081290">
        <w:t>The skills and knowledge described in this unit must be applied within the legislative, regulatory and policy environment in which they are carried out. Organisational policies and pro</w:t>
      </w:r>
      <w:r w:rsidRPr="00081290">
        <w:t>cedures must be consulted and adhered to, particularly those related to WHS.</w:t>
      </w:r>
    </w:p>
    <w:p w:rsidR="00000000" w:rsidRPr="00081290" w:rsidP="00F25D74">
      <w:pPr>
        <w:pStyle w:val="BodyText"/>
      </w:pPr>
      <w:r w:rsidRPr="00081290">
        <w:t>Those undertaking this unit would work independently or in a team, and may be responsible for the coordination of an operational team. They will perform complex tasks in a famili</w:t>
      </w:r>
      <w:r w:rsidRPr="00081290">
        <w:t>ar context, ensuring minimum damage to the environment.</w:t>
      </w:r>
    </w:p>
    <w:p w:rsidR="00000000" w:rsidRPr="00081290" w:rsidP="00F25D74">
      <w:pPr>
        <w:pStyle w:val="BodyText"/>
      </w:pPr>
      <w:r w:rsidRPr="00081290">
        <w:t>No licensing, legislative or certification requirements apply to unit at the time of publication.</w:t>
      </w:r>
    </w:p>
    <w:p w:rsidR="00000000" w:rsidRPr="00081290" w:rsidP="00081290">
      <w:pPr>
        <w:pStyle w:val="Heading1"/>
      </w:pPr>
      <w:bookmarkStart w:id="3" w:name="O_759972"/>
      <w:bookmarkEnd w:id="3"/>
      <w:r w:rsidRPr="00081290">
        <w:t>Competency Field</w:t>
      </w:r>
    </w:p>
    <w:p w:rsidR="00000000" w:rsidRPr="00081290" w:rsidP="00F25D74">
      <w:pPr>
        <w:pStyle w:val="BodyText"/>
      </w:pPr>
      <w:r w:rsidRPr="00081290">
        <w:t>Networks</w:t>
      </w:r>
    </w:p>
    <w:p w:rsidR="00000000" w:rsidRPr="00081290" w:rsidP="00081290">
      <w:pPr>
        <w:pStyle w:val="Heading1"/>
      </w:pPr>
      <w:bookmarkStart w:id="4" w:name="O_759974"/>
      <w:bookmarkEnd w:id="4"/>
      <w:r w:rsidRPr="000812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8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TableHeading"/>
              <w:rPr>
                <w:lang w:val="en-NZ"/>
              </w:rPr>
            </w:pPr>
            <w:r w:rsidRPr="0008129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TableHeading"/>
              <w:rPr>
                <w:lang w:val="en-NZ"/>
              </w:rPr>
            </w:pPr>
            <w:r w:rsidRPr="00081290">
              <w:t>PERFORMANCE CRITERIA</w:t>
            </w:r>
          </w:p>
        </w:tc>
      </w:tr>
      <w:tr w:rsidTr="0008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BodyText"/>
              <w:rPr>
                <w:lang w:val="en-NZ"/>
              </w:rPr>
            </w:pPr>
            <w:r w:rsidRPr="0008129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BodyText"/>
              <w:rPr>
                <w:lang w:val="en-NZ"/>
              </w:rPr>
            </w:pPr>
            <w:r w:rsidRPr="00081290">
              <w:t>Performance criteria describe the performance needed to demonstrate achievement of the element. Where bold italicised text is used, further information is detailed in the range of cond</w:t>
            </w:r>
            <w:r w:rsidRPr="00081290">
              <w:t>itions section.</w:t>
            </w:r>
          </w:p>
        </w:tc>
      </w:tr>
      <w:tr w:rsidTr="0008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List"/>
              <w:rPr>
                <w:lang w:val="en-NZ"/>
              </w:rPr>
            </w:pPr>
            <w:r w:rsidRPr="00081290">
              <w:rPr>
                <w:rStyle w:val="SpecialBold"/>
              </w:rPr>
              <w:t>1.</w:t>
            </w:r>
            <w:r w:rsidRPr="00081290">
              <w:rPr>
                <w:rStyle w:val="SpecialBold"/>
              </w:rPr>
              <w:tab/>
              <w:t>Evaluate potable water distribution system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90" w:rsidP="00081290">
            <w:pPr>
              <w:pStyle w:val="List"/>
            </w:pPr>
            <w:r w:rsidRPr="00081290">
              <w:t>1.1</w:t>
            </w:r>
            <w:r w:rsidRPr="00081290">
              <w:tab/>
              <w:t>Review existing distribution system performance data against relevant organisational and legislative requirements.</w:t>
            </w:r>
          </w:p>
          <w:p w:rsidR="00000000" w:rsidRPr="00081290" w:rsidP="00081290">
            <w:pPr>
              <w:pStyle w:val="List"/>
            </w:pPr>
            <w:r w:rsidRPr="00081290">
              <w:t>1.2</w:t>
            </w:r>
            <w:r w:rsidRPr="00081290">
              <w:tab/>
              <w:t>Identify the impact of the distribution system on water qu</w:t>
            </w:r>
            <w:r w:rsidRPr="00081290">
              <w:t xml:space="preserve">ality. </w:t>
            </w:r>
          </w:p>
          <w:p w:rsidR="00000000" w:rsidP="00081290">
            <w:pPr>
              <w:pStyle w:val="List"/>
              <w:rPr>
                <w:lang w:val="en-NZ"/>
              </w:rPr>
            </w:pPr>
            <w:r w:rsidRPr="00081290">
              <w:t>1.3</w:t>
            </w:r>
            <w:r w:rsidRPr="00081290">
              <w:tab/>
              <w:t>Identify and coordinate any additional sampling and testing required for valid evaluation of current process performance.</w:t>
            </w:r>
          </w:p>
        </w:tc>
      </w:tr>
      <w:tr w:rsidTr="0008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List"/>
              <w:rPr>
                <w:lang w:val="en-NZ"/>
              </w:rPr>
            </w:pPr>
            <w:r w:rsidRPr="00081290">
              <w:rPr>
                <w:rStyle w:val="SpecialBold"/>
              </w:rPr>
              <w:t>2.</w:t>
            </w:r>
            <w:r w:rsidRPr="00081290">
              <w:rPr>
                <w:rStyle w:val="SpecialBold"/>
              </w:rPr>
              <w:tab/>
              <w:t>Investigate water distribution system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90" w:rsidP="00081290">
            <w:pPr>
              <w:pStyle w:val="List"/>
            </w:pPr>
            <w:r w:rsidRPr="00081290">
              <w:t>2.1</w:t>
            </w:r>
            <w:r w:rsidRPr="00081290">
              <w:tab/>
              <w:t>Review existing system fault reports and relevant water quality infor</w:t>
            </w:r>
            <w:r w:rsidRPr="00081290">
              <w:t>mation.</w:t>
            </w:r>
          </w:p>
          <w:p w:rsidR="00000000" w:rsidRPr="00081290" w:rsidP="00081290">
            <w:pPr>
              <w:pStyle w:val="List"/>
            </w:pPr>
            <w:r w:rsidRPr="00081290">
              <w:t>2.2</w:t>
            </w:r>
            <w:r w:rsidRPr="00081290">
              <w:tab/>
              <w:t>Identify and record links between operational problems and maintenance activities.</w:t>
            </w:r>
          </w:p>
          <w:p w:rsidR="00000000" w:rsidRPr="00081290" w:rsidP="00081290">
            <w:pPr>
              <w:pStyle w:val="List"/>
            </w:pPr>
            <w:r w:rsidRPr="00081290">
              <w:t>2.3</w:t>
            </w:r>
            <w:r w:rsidRPr="00081290">
              <w:tab/>
              <w:t>Investigate the operational status of system components with reference to manufacturer and supplier specifications.</w:t>
            </w:r>
          </w:p>
          <w:p w:rsidR="00000000" w:rsidP="00081290">
            <w:pPr>
              <w:pStyle w:val="List"/>
              <w:rPr>
                <w:lang w:val="en-NZ"/>
              </w:rPr>
            </w:pPr>
            <w:r w:rsidRPr="00081290">
              <w:t>2.4</w:t>
            </w:r>
            <w:r w:rsidRPr="00081290">
              <w:tab/>
            </w:r>
            <w:r w:rsidRPr="00081290">
              <w:t>Carry out distribution system configuration investigations to identify potential deficiencies.</w:t>
            </w:r>
          </w:p>
        </w:tc>
      </w:tr>
      <w:tr w:rsidTr="0008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90">
            <w:pPr>
              <w:pStyle w:val="List"/>
              <w:rPr>
                <w:lang w:val="en-NZ"/>
              </w:rPr>
            </w:pPr>
            <w:r w:rsidRPr="00081290">
              <w:rPr>
                <w:rStyle w:val="SpecialBold"/>
              </w:rPr>
              <w:t>3.</w:t>
            </w:r>
            <w:r w:rsidRPr="00081290">
              <w:rPr>
                <w:rStyle w:val="SpecialBold"/>
              </w:rPr>
              <w:tab/>
              <w:t>Plan optimisation of potable water distribution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90" w:rsidP="00081290">
            <w:pPr>
              <w:pStyle w:val="List"/>
            </w:pPr>
            <w:r w:rsidRPr="00081290">
              <w:t>3.1</w:t>
            </w:r>
            <w:r w:rsidRPr="00081290">
              <w:tab/>
              <w:t>Identify potential hazards to the distribution system.</w:t>
            </w:r>
          </w:p>
          <w:p w:rsidR="00000000" w:rsidRPr="00081290" w:rsidP="00081290">
            <w:pPr>
              <w:pStyle w:val="List"/>
            </w:pPr>
            <w:r w:rsidRPr="00081290">
              <w:t>3.2</w:t>
            </w:r>
            <w:r w:rsidRPr="00081290">
              <w:tab/>
              <w:t>Select appropriate preventive measures.</w:t>
            </w:r>
          </w:p>
          <w:p w:rsidR="00000000" w:rsidRPr="00081290" w:rsidP="00081290">
            <w:pPr>
              <w:pStyle w:val="List"/>
            </w:pPr>
            <w:r w:rsidRPr="00081290">
              <w:t>3.3</w:t>
            </w:r>
            <w:r w:rsidRPr="00081290">
              <w:tab/>
              <w:t>Develop and validate a system optimisation plan.</w:t>
            </w:r>
          </w:p>
        </w:tc>
      </w:tr>
    </w:tbl>
    <w:p w:rsidR="00000000" w:rsidRPr="00081290" w:rsidP="00081290">
      <w:pPr>
        <w:pStyle w:val="BodyText"/>
      </w:pPr>
    </w:p>
    <w:p w:rsidR="00000000" w:rsidRPr="00081290" w:rsidP="00081290">
      <w:pPr>
        <w:pStyle w:val="AllowPageBreak"/>
      </w:pPr>
    </w:p>
    <w:p w:rsidR="00000000" w:rsidRPr="00081290" w:rsidP="00081290">
      <w:pPr>
        <w:pStyle w:val="Heading1"/>
      </w:pPr>
      <w:bookmarkStart w:id="5" w:name="O_759975"/>
      <w:bookmarkEnd w:id="5"/>
      <w:r w:rsidRPr="00081290">
        <w:t>Foundation Skills</w:t>
      </w:r>
    </w:p>
    <w:p w:rsidR="00000000" w:rsidRPr="00081290" w:rsidP="00F25D74">
      <w:pPr>
        <w:pStyle w:val="BodyText"/>
      </w:pPr>
      <w:r w:rsidRPr="00081290">
        <w:t>The foundation skills demands of this unit have been mapped for alignment with the Australian Core Skills Framework (ACSF). The following tables outline the performa</w:t>
      </w:r>
      <w:r w:rsidRPr="00081290">
        <w:t>nce levels indicated for successful attainment of the unit.</w:t>
      </w:r>
    </w:p>
    <w:p w:rsidR="00000000" w:rsidRPr="00081290" w:rsidP="00081290">
      <w:pPr>
        <w:pStyle w:val="BodyText"/>
        <w:keepNext/>
      </w:pPr>
    </w:p>
    <w:p w:rsidR="00F25D74" w:rsidP="00081290">
      <w:pPr>
        <w:pStyle w:val="BodyText"/>
      </w:pPr>
      <w:bookmarkStart w:id="6" w:name="O_76042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2.75pt;width:477.75pt">
            <v:imagedata r:id="rId10" o:title=""/>
          </v:shape>
        </w:pict>
      </w:r>
      <w:bookmarkEnd w:id="6"/>
    </w:p>
    <w:p w:rsidR="00F25D74" w:rsidP="00081290">
      <w:pPr>
        <w:pStyle w:val="BodyText"/>
      </w:pPr>
    </w:p>
    <w:p w:rsidR="00000000" w:rsidRPr="00081290" w:rsidP="00F25D74">
      <w:pPr>
        <w:pStyle w:val="BodyText"/>
      </w:pPr>
      <w:r w:rsidRPr="00081290">
        <w:t>Further information on ACSF and the foundation skills underpinning thi</w:t>
      </w:r>
      <w:r w:rsidRPr="00081290">
        <w:t>s unit can be found in the Foundation Skills Guide on the GSA website.</w:t>
      </w:r>
    </w:p>
    <w:p w:rsidR="00000000" w:rsidRPr="00081290" w:rsidP="00081290">
      <w:pPr>
        <w:pStyle w:val="Heading1"/>
      </w:pPr>
      <w:bookmarkStart w:id="7" w:name="O_759977"/>
      <w:bookmarkEnd w:id="7"/>
      <w:r w:rsidRPr="00081290">
        <w:t>Unit Mapping Information</w:t>
      </w:r>
    </w:p>
    <w:p w:rsidR="00000000" w:rsidRPr="00081290" w:rsidP="00F25D74">
      <w:pPr>
        <w:pStyle w:val="BodyText"/>
      </w:pPr>
      <w:r w:rsidRPr="00081290">
        <w:t>This unit supersedes and is equivalent to NWP403A Investigate and plan the optimisation of potable water distribution systems.</w:t>
      </w:r>
    </w:p>
    <w:p w:rsidR="00000000" w:rsidRPr="00081290" w:rsidP="00081290">
      <w:pPr>
        <w:pStyle w:val="Heading1"/>
      </w:pPr>
      <w:bookmarkStart w:id="8" w:name="O_759984"/>
      <w:bookmarkEnd w:id="8"/>
      <w:r w:rsidRPr="00081290">
        <w:t>Links</w:t>
      </w:r>
    </w:p>
    <w:p w:rsidR="00000000" w:rsidRPr="00081290" w:rsidP="00F25D74">
      <w:pPr>
        <w:pStyle w:val="BodyText"/>
      </w:pPr>
      <w:r w:rsidRPr="00081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70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81290" w:rsidP="00F25D74">
      <w:pPr>
        <w:pStyle w:val="BodyText"/>
      </w:pPr>
      <w:r w:rsidRPr="00081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70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81290" w:rsidP="00F25D74">
      <w:pPr>
        <w:pStyle w:val="BodyText"/>
      </w:pPr>
      <w:r w:rsidRPr="00081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70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81290" w:rsidP="00F25D74">
      <w:pPr>
        <w:pStyle w:val="BodyText"/>
      </w:pPr>
      <w:r w:rsidRPr="000812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70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81290" w:rsidP="00081290"/>
    <w:sectPr w:rsidSect="00081290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90" w:rsidRPr="00F25D74" w:rsidP="00F25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74" w:rsidP="00081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D74" w:rsidP="00081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5D74" w:rsidP="00081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290" w:rsidRPr="00F25D74" w:rsidP="00F25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D74" w:rsidRPr="002D2AF8" w:rsidP="00081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NWPNET005 Optimise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25D74" w:rsidP="00081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F24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941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290"/>
  </w:style>
  <w:style w:type="character" w:customStyle="1" w:styleId="Heading1Char">
    <w:name w:val="Heading 1 Char"/>
    <w:basedOn w:val="DefaultParagraphFont"/>
    <w:link w:val="Heading1"/>
    <w:rsid w:val="00081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2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12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2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290"/>
    <w:rPr>
      <w:b/>
      <w:spacing w:val="0"/>
    </w:rPr>
  </w:style>
  <w:style w:type="paragraph" w:customStyle="1" w:styleId="SuperHeading">
    <w:name w:val="SuperHeading"/>
    <w:basedOn w:val="Normal"/>
    <w:rsid w:val="00081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12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1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2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1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2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290"/>
    <w:rPr>
      <w:i/>
    </w:rPr>
  </w:style>
  <w:style w:type="paragraph" w:styleId="Caption">
    <w:name w:val="caption"/>
    <w:basedOn w:val="BodyText"/>
    <w:next w:val="Normal"/>
    <w:qFormat/>
    <w:rsid w:val="00081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290"/>
  </w:style>
  <w:style w:type="paragraph" w:styleId="TableofFigures">
    <w:name w:val="table of figures"/>
    <w:basedOn w:val="Normal"/>
    <w:next w:val="Normal"/>
    <w:semiHidden/>
    <w:rsid w:val="00081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2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290"/>
    <w:rPr>
      <w:rFonts w:ascii="Wingdings" w:hAnsi="Wingdings"/>
    </w:rPr>
  </w:style>
  <w:style w:type="character" w:customStyle="1" w:styleId="HotSpot">
    <w:name w:val="HotSpot"/>
    <w:rsid w:val="00081290"/>
    <w:rPr>
      <w:color w:val="0033CC"/>
      <w:u w:val="none"/>
    </w:rPr>
  </w:style>
  <w:style w:type="paragraph" w:customStyle="1" w:styleId="BodyTextRight">
    <w:name w:val="Body Text Right"/>
    <w:basedOn w:val="BodyText"/>
    <w:rsid w:val="00081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2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290"/>
    <w:rPr>
      <w:sz w:val="32"/>
    </w:rPr>
  </w:style>
  <w:style w:type="paragraph" w:customStyle="1" w:styleId="HeadingProcedure">
    <w:name w:val="Heading Procedure"/>
    <w:basedOn w:val="HeadingBase"/>
    <w:next w:val="Normal"/>
    <w:rsid w:val="00081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290"/>
    <w:pPr>
      <w:spacing w:before="60" w:after="60"/>
    </w:pPr>
  </w:style>
  <w:style w:type="paragraph" w:styleId="ListContinue">
    <w:name w:val="List Continue"/>
    <w:basedOn w:val="List"/>
    <w:rsid w:val="00081290"/>
    <w:pPr>
      <w:ind w:firstLine="0"/>
    </w:pPr>
  </w:style>
  <w:style w:type="paragraph" w:customStyle="1" w:styleId="ListNote">
    <w:name w:val="List Note"/>
    <w:basedOn w:val="List"/>
    <w:rsid w:val="00081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290"/>
    <w:rPr>
      <w:rFonts w:ascii="Courier New" w:hAnsi="Courier New"/>
    </w:rPr>
  </w:style>
  <w:style w:type="paragraph" w:customStyle="1" w:styleId="NoteBullet">
    <w:name w:val="Note Bullet"/>
    <w:basedOn w:val="Note"/>
    <w:rsid w:val="00081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2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290"/>
    <w:rPr>
      <w:b/>
      <w:smallCaps/>
    </w:rPr>
  </w:style>
  <w:style w:type="paragraph" w:customStyle="1" w:styleId="TableListNumber">
    <w:name w:val="Table List Number"/>
    <w:basedOn w:val="ListNumber"/>
    <w:rsid w:val="00081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290"/>
    <w:pPr>
      <w:numPr>
        <w:numId w:val="8"/>
      </w:numPr>
    </w:pPr>
  </w:style>
  <w:style w:type="paragraph" w:customStyle="1" w:styleId="ListAlpha2">
    <w:name w:val="List Alpha 2"/>
    <w:basedOn w:val="List2"/>
    <w:rsid w:val="00081290"/>
    <w:pPr>
      <w:numPr>
        <w:numId w:val="7"/>
      </w:numPr>
    </w:pPr>
  </w:style>
  <w:style w:type="paragraph" w:styleId="List2">
    <w:name w:val="List 2"/>
    <w:basedOn w:val="BodyText"/>
    <w:rsid w:val="00081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2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2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290"/>
    <w:pPr>
      <w:numPr>
        <w:numId w:val="3"/>
      </w:numPr>
    </w:pPr>
  </w:style>
  <w:style w:type="paragraph" w:styleId="ListContinue2">
    <w:name w:val="List Continue 2"/>
    <w:basedOn w:val="List2"/>
    <w:rsid w:val="00081290"/>
    <w:pPr>
      <w:ind w:firstLine="0"/>
    </w:pPr>
  </w:style>
  <w:style w:type="paragraph" w:styleId="ListContinue3">
    <w:name w:val="List Continue 3"/>
    <w:basedOn w:val="List3"/>
    <w:rsid w:val="00081290"/>
    <w:pPr>
      <w:ind w:left="1021" w:firstLine="0"/>
    </w:pPr>
  </w:style>
  <w:style w:type="paragraph" w:styleId="ListContinue4">
    <w:name w:val="List Continue 4"/>
    <w:basedOn w:val="List4"/>
    <w:rsid w:val="00081290"/>
    <w:pPr>
      <w:ind w:firstLine="0"/>
    </w:pPr>
  </w:style>
  <w:style w:type="paragraph" w:styleId="ListContinue5">
    <w:name w:val="List Continue 5"/>
    <w:basedOn w:val="List5"/>
    <w:rsid w:val="00081290"/>
    <w:pPr>
      <w:ind w:firstLine="0"/>
    </w:pPr>
  </w:style>
  <w:style w:type="paragraph" w:styleId="ListNumber3">
    <w:name w:val="List Number 3"/>
    <w:basedOn w:val="List3"/>
    <w:rsid w:val="00081290"/>
    <w:pPr>
      <w:numPr>
        <w:numId w:val="4"/>
      </w:numPr>
    </w:pPr>
  </w:style>
  <w:style w:type="paragraph" w:styleId="ListNumber4">
    <w:name w:val="List Number 4"/>
    <w:basedOn w:val="List4"/>
    <w:rsid w:val="00081290"/>
    <w:pPr>
      <w:numPr>
        <w:numId w:val="5"/>
      </w:numPr>
    </w:pPr>
  </w:style>
  <w:style w:type="paragraph" w:styleId="ListNumber5">
    <w:name w:val="List Number 5"/>
    <w:basedOn w:val="List5"/>
    <w:rsid w:val="00081290"/>
    <w:pPr>
      <w:numPr>
        <w:numId w:val="6"/>
      </w:numPr>
    </w:pPr>
  </w:style>
  <w:style w:type="paragraph" w:styleId="BlockText">
    <w:name w:val="Block Text"/>
    <w:basedOn w:val="Normal"/>
    <w:rsid w:val="00081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290"/>
    <w:rPr>
      <w:sz w:val="16"/>
      <w:vertAlign w:val="superscript"/>
    </w:rPr>
  </w:style>
  <w:style w:type="character" w:customStyle="1" w:styleId="Symbols">
    <w:name w:val="Symbols"/>
    <w:basedOn w:val="DefaultParagraphFont"/>
    <w:rsid w:val="00081290"/>
    <w:rPr>
      <w:rFonts w:ascii="Symbol" w:hAnsi="Symbol"/>
    </w:rPr>
  </w:style>
  <w:style w:type="character" w:customStyle="1" w:styleId="MenuOptions">
    <w:name w:val="Menu Options"/>
    <w:basedOn w:val="DefaultParagraphFont"/>
    <w:rsid w:val="00081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290"/>
    <w:rPr>
      <w:b/>
    </w:rPr>
  </w:style>
  <w:style w:type="character" w:customStyle="1" w:styleId="Underlined">
    <w:name w:val="Underlined"/>
    <w:basedOn w:val="DefaultParagraphFont"/>
    <w:rsid w:val="00081290"/>
    <w:rPr>
      <w:u w:val="single"/>
    </w:rPr>
  </w:style>
  <w:style w:type="paragraph" w:customStyle="1" w:styleId="TableBodyTextRight">
    <w:name w:val="Table Body Text Right"/>
    <w:basedOn w:val="TableBodyText"/>
    <w:rsid w:val="00081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290"/>
    <w:rPr>
      <w:sz w:val="18"/>
    </w:rPr>
  </w:style>
  <w:style w:type="paragraph" w:customStyle="1" w:styleId="BodySmallRight">
    <w:name w:val="Body Small Right"/>
    <w:basedOn w:val="BodyTextRight"/>
    <w:rsid w:val="00081290"/>
    <w:rPr>
      <w:sz w:val="18"/>
      <w:szCs w:val="18"/>
    </w:rPr>
  </w:style>
  <w:style w:type="paragraph" w:customStyle="1" w:styleId="MarginEdition">
    <w:name w:val="Margin Edition"/>
    <w:basedOn w:val="MarginNote"/>
    <w:rsid w:val="00081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290"/>
    <w:rPr>
      <w:sz w:val="2"/>
      <w:szCs w:val="2"/>
    </w:rPr>
  </w:style>
  <w:style w:type="character" w:customStyle="1" w:styleId="Small">
    <w:name w:val="Small"/>
    <w:basedOn w:val="DefaultParagraphFont"/>
    <w:rsid w:val="00081290"/>
    <w:rPr>
      <w:sz w:val="16"/>
    </w:rPr>
  </w:style>
  <w:style w:type="paragraph" w:customStyle="1" w:styleId="WideTable">
    <w:name w:val="Wide Table"/>
    <w:basedOn w:val="Normal"/>
    <w:rsid w:val="00081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290"/>
  </w:style>
  <w:style w:type="paragraph" w:styleId="Quote">
    <w:name w:val="Quote"/>
    <w:basedOn w:val="Heading1"/>
    <w:link w:val="QuoteChar"/>
    <w:qFormat/>
    <w:rsid w:val="00081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290"/>
    <w:pPr>
      <w:pageBreakBefore/>
    </w:pPr>
  </w:style>
  <w:style w:type="paragraph" w:customStyle="1" w:styleId="Border">
    <w:name w:val="Border"/>
    <w:basedOn w:val="Normal"/>
    <w:qFormat/>
    <w:rsid w:val="00081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290"/>
    <w:rPr>
      <w:u w:val="single"/>
    </w:rPr>
  </w:style>
  <w:style w:type="character" w:customStyle="1" w:styleId="BoldandItalics">
    <w:name w:val="Bold and Italics"/>
    <w:qFormat/>
    <w:rsid w:val="00081290"/>
    <w:rPr>
      <w:b/>
      <w:i/>
      <w:u w:val="none"/>
    </w:rPr>
  </w:style>
  <w:style w:type="paragraph" w:styleId="BalloonText">
    <w:name w:val="Balloon Text"/>
    <w:basedOn w:val="Normal"/>
    <w:link w:val="BalloonTextChar"/>
    <w:rsid w:val="00081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290"/>
    <w:pPr>
      <w:spacing w:before="0" w:after="0"/>
    </w:pPr>
  </w:style>
  <w:style w:type="paragraph" w:customStyle="1" w:styleId="BodyTextBold">
    <w:name w:val="Body Text Bold"/>
    <w:basedOn w:val="BodyText"/>
    <w:qFormat/>
    <w:rsid w:val="00081290"/>
    <w:rPr>
      <w:b/>
    </w:rPr>
  </w:style>
  <w:style w:type="character" w:styleId="Hyperlink">
    <w:name w:val="Hyperlink"/>
    <w:basedOn w:val="DefaultParagraphFont"/>
    <w:uiPriority w:val="99"/>
    <w:unhideWhenUsed/>
    <w:rsid w:val="00F25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3882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NWPNET005 Optimise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2021-01-22T01:20:00Z</dcterms:created>
  <dcterms:modified xsi:type="dcterms:W3CDTF">2021-01-22T01:20:00Z</dcterms:modified>
</cp:coreProperties>
</file>