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DB5" w:rsidP="00557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NWPIWS014 Coordinate and monitor the operation of irrigation delivery systems</w:t>
      </w:r>
      <w:r>
        <w:fldChar w:fldCharType="end"/>
      </w:r>
    </w:p>
    <w:p w:rsidR="00557DB5" w:rsidP="00557DB5">
      <w:pPr>
        <w:pStyle w:val="Version"/>
        <w:sectPr w:rsidSect="00797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EFA" w:rsidP="00797EFA">
      <w:pPr>
        <w:pStyle w:val="SuperHeading"/>
      </w:pPr>
      <w:r w:rsidRPr="00797EFA">
        <w:t>Assessment Requirements for NWPIWS014 Coordinate and monitor the operation of irrigation delivery systems</w:t>
      </w:r>
    </w:p>
    <w:p w:rsidR="00000000" w:rsidRPr="00797EFA" w:rsidP="00797EFA">
      <w:pPr>
        <w:pStyle w:val="Heading1"/>
      </w:pPr>
      <w:bookmarkStart w:id="1" w:name="O_1122554"/>
      <w:bookmarkEnd w:id="1"/>
      <w:r w:rsidRPr="00797E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EFA" w:rsidP="00797EFA">
            <w:pPr>
              <w:pStyle w:val="BodyText"/>
            </w:pPr>
            <w:r w:rsidRPr="00797EFA">
              <w:t>Release 1. This is the first release of this unit of competency in the NWP National Water Training Package.</w:t>
            </w:r>
          </w:p>
        </w:tc>
      </w:tr>
    </w:tbl>
    <w:p w:rsidR="00557DB5" w:rsidP="00797EFA">
      <w:pPr>
        <w:pStyle w:val="NoPaddingFontSize1"/>
      </w:pPr>
    </w:p>
    <w:p w:rsidR="00557DB5" w:rsidP="00797EFA">
      <w:pPr>
        <w:pStyle w:val="NoPaddingFontSize1"/>
      </w:pPr>
    </w:p>
    <w:p w:rsidR="00000000" w:rsidRPr="00797EFA" w:rsidP="00797EFA">
      <w:pPr>
        <w:pStyle w:val="Heading1"/>
      </w:pPr>
      <w:bookmarkStart w:id="2" w:name="O_1122555"/>
      <w:bookmarkEnd w:id="2"/>
      <w:r w:rsidRPr="00797E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EFA">
            <w:pPr>
              <w:pStyle w:val="BodyText"/>
              <w:rPr>
                <w:lang w:val="en-NZ"/>
              </w:rPr>
            </w:pPr>
            <w:r w:rsidRPr="00797EF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EFA" w:rsidP="00797EFA">
            <w:pPr>
              <w:pStyle w:val="ListBullet"/>
            </w:pPr>
            <w:r w:rsidRPr="00797EFA">
              <w:t>analysing and reporting</w:t>
            </w:r>
            <w:r w:rsidRPr="00797EFA">
              <w:t xml:space="preserve"> data</w:t>
            </w:r>
          </w:p>
          <w:p w:rsidR="00000000" w:rsidRPr="00797EFA" w:rsidP="00797EFA">
            <w:pPr>
              <w:pStyle w:val="ListBullet"/>
            </w:pPr>
            <w:r w:rsidRPr="00797EFA">
              <w:t>assessing environmental impact</w:t>
            </w:r>
          </w:p>
          <w:p w:rsidR="00000000" w:rsidRPr="00797EFA" w:rsidP="00797EFA">
            <w:pPr>
              <w:pStyle w:val="ListBullet"/>
            </w:pPr>
            <w:r w:rsidRPr="00797EFA">
              <w:t>checking flows</w:t>
            </w:r>
          </w:p>
          <w:p w:rsidR="00000000" w:rsidRPr="00797EFA" w:rsidP="00797EFA">
            <w:pPr>
              <w:pStyle w:val="ListBullet"/>
            </w:pPr>
            <w:r w:rsidRPr="00797EFA">
              <w:t>confirming performance requirements for an irrigation system management plan</w:t>
            </w:r>
          </w:p>
          <w:p w:rsidR="00000000" w:rsidRPr="00797EFA" w:rsidP="00797EFA">
            <w:pPr>
              <w:pStyle w:val="ListBullet"/>
            </w:pPr>
            <w:r w:rsidRPr="00797EFA">
              <w:t>evaluating performance of water deliveries and investigating and reporting deviations from agreed service levels</w:t>
            </w:r>
          </w:p>
          <w:p w:rsidR="00000000" w:rsidRPr="00797EFA" w:rsidP="00797EFA">
            <w:pPr>
              <w:pStyle w:val="ListBullet"/>
            </w:pPr>
            <w:r w:rsidRPr="00797EFA">
              <w:t>evaluating performance targets</w:t>
            </w:r>
          </w:p>
          <w:p w:rsidR="00000000" w:rsidRPr="00797EFA" w:rsidP="00797EFA">
            <w:pPr>
              <w:pStyle w:val="ListBullet"/>
            </w:pPr>
            <w:r w:rsidRPr="00797EFA">
              <w:t>identifying and reporting problems</w:t>
            </w:r>
          </w:p>
          <w:p w:rsidR="00000000" w:rsidRPr="00797EFA" w:rsidP="00797EFA">
            <w:pPr>
              <w:pStyle w:val="ListBullet"/>
            </w:pPr>
            <w:r w:rsidRPr="00797EFA">
              <w:t>identifying customer requirements and environmental factors that impact on the irrigation system</w:t>
            </w:r>
          </w:p>
          <w:p w:rsidR="00000000" w:rsidRPr="00797EFA" w:rsidP="00797EFA">
            <w:pPr>
              <w:pStyle w:val="ListBullet"/>
            </w:pPr>
            <w:r w:rsidRPr="00797EFA">
              <w:t>implementing, monitoring and testing programs and investigating and reporting deviations from</w:t>
            </w:r>
            <w:r w:rsidRPr="00797EFA">
              <w:t xml:space="preserve"> planned parameters</w:t>
            </w:r>
          </w:p>
          <w:p w:rsidR="00000000" w:rsidRPr="00797EFA" w:rsidP="00797EFA">
            <w:pPr>
              <w:pStyle w:val="ListBullet"/>
            </w:pPr>
            <w:r w:rsidRPr="00797EFA">
              <w:t xml:space="preserve">interpreting historic system information and consulting stakeholders </w:t>
            </w:r>
          </w:p>
          <w:p w:rsidR="00000000" w:rsidRPr="00797EFA" w:rsidP="00797EFA">
            <w:pPr>
              <w:pStyle w:val="ListBullet"/>
            </w:pPr>
            <w:r w:rsidRPr="00797EFA">
              <w:t>making recommendations for system performance or customer service improvements</w:t>
            </w:r>
          </w:p>
        </w:tc>
      </w:tr>
    </w:tbl>
    <w:p w:rsidR="00000000" w:rsidRPr="00797EFA" w:rsidP="00797EFA">
      <w:pPr>
        <w:pStyle w:val="NoPaddingFontSize1"/>
      </w:pPr>
    </w:p>
    <w:p w:rsidR="00000000" w:rsidRPr="00797EFA" w:rsidP="00797EFA">
      <w:pPr>
        <w:pStyle w:val="AllowPageBreak"/>
      </w:pPr>
    </w:p>
    <w:p w:rsidR="00000000" w:rsidRPr="00797EFA" w:rsidP="00797EFA">
      <w:pPr>
        <w:pStyle w:val="Heading1"/>
      </w:pPr>
      <w:bookmarkStart w:id="3" w:name="O_1122556"/>
      <w:bookmarkEnd w:id="3"/>
      <w:r w:rsidRPr="00797E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EFA">
            <w:pPr>
              <w:pStyle w:val="BodyText"/>
              <w:rPr>
                <w:lang w:val="en-NZ"/>
              </w:rPr>
            </w:pPr>
            <w:r w:rsidRPr="00797EFA">
              <w:t xml:space="preserve">Evidence required to demonstrate competence in </w:t>
            </w:r>
            <w:r w:rsidRPr="00797EFA">
              <w:t>this unit must be relevant to and satisfy all the requirements of the elements and performance criteria and include knowledge of:</w:t>
            </w:r>
          </w:p>
        </w:tc>
      </w:tr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EFA" w:rsidP="00797EFA">
            <w:pPr>
              <w:pStyle w:val="ListBullet"/>
            </w:pPr>
            <w:r w:rsidRPr="00797EFA">
              <w:t>coordination processes</w:t>
            </w:r>
          </w:p>
          <w:p w:rsidR="00000000" w:rsidRPr="00797EFA" w:rsidP="00797EFA">
            <w:pPr>
              <w:pStyle w:val="ListBullet"/>
            </w:pPr>
            <w:r w:rsidRPr="00797EFA">
              <w:t>customer expectations and requirements</w:t>
            </w:r>
          </w:p>
          <w:p w:rsidR="00000000" w:rsidRPr="00797EFA" w:rsidP="00797EFA">
            <w:pPr>
              <w:pStyle w:val="ListBullet"/>
            </w:pPr>
            <w:r w:rsidRPr="00797EFA">
              <w:t>environmental and topography influence on the operation area</w:t>
            </w:r>
          </w:p>
          <w:p w:rsidR="00000000" w:rsidRPr="00797EFA" w:rsidP="00797EFA">
            <w:pPr>
              <w:pStyle w:val="ListBullet"/>
            </w:pPr>
            <w:r w:rsidRPr="00797EFA">
              <w:t>evaluation strategies for effectiveness of performance</w:t>
            </w:r>
          </w:p>
          <w:p w:rsidR="00000000" w:rsidRPr="00797EFA" w:rsidP="00797EFA">
            <w:pPr>
              <w:pStyle w:val="ListBullet"/>
            </w:pPr>
            <w:r w:rsidRPr="00797EFA">
              <w:t>impact of the principles of hydraulics on the operation of flows</w:t>
            </w:r>
          </w:p>
          <w:p w:rsidR="00000000" w:rsidRPr="00797EFA" w:rsidP="00797EFA">
            <w:pPr>
              <w:pStyle w:val="ListBullet"/>
            </w:pPr>
            <w:r w:rsidRPr="00797EFA">
              <w:t>irrigation SCADA systems</w:t>
            </w:r>
          </w:p>
          <w:p w:rsidR="00000000" w:rsidRPr="00797EFA" w:rsidP="00797EFA">
            <w:pPr>
              <w:pStyle w:val="ListBullet"/>
            </w:pPr>
            <w:r w:rsidRPr="00797EFA">
              <w:t>maintenance contingencies</w:t>
            </w:r>
          </w:p>
          <w:p w:rsidR="00000000" w:rsidRPr="00797EFA" w:rsidP="00797EFA">
            <w:pPr>
              <w:pStyle w:val="ListBullet"/>
            </w:pPr>
            <w:r w:rsidRPr="00797EFA">
              <w:t>operational contingencies</w:t>
            </w:r>
          </w:p>
          <w:p w:rsidR="00000000" w:rsidRPr="00797EFA" w:rsidP="00797EFA">
            <w:pPr>
              <w:pStyle w:val="ListBullet"/>
            </w:pPr>
            <w:r w:rsidRPr="00797EFA">
              <w:t>operational risk factors</w:t>
            </w:r>
          </w:p>
          <w:p w:rsidR="00000000" w:rsidRPr="00797EFA" w:rsidP="00797EFA">
            <w:pPr>
              <w:pStyle w:val="ListBullet"/>
            </w:pPr>
            <w:r w:rsidRPr="00797EFA">
              <w:t>principles of scheduling for suppl</w:t>
            </w:r>
            <w:r w:rsidRPr="00797EFA">
              <w:t>y</w:t>
            </w:r>
          </w:p>
          <w:p w:rsidR="00000000" w:rsidRPr="00797EFA" w:rsidP="00797EFA">
            <w:pPr>
              <w:pStyle w:val="ListBullet"/>
            </w:pPr>
            <w:r w:rsidRPr="00797EFA">
              <w:t>relevant legislation, policies and procedures</w:t>
            </w:r>
          </w:p>
          <w:p w:rsidR="00000000" w:rsidRPr="00797EFA" w:rsidP="00797EFA">
            <w:pPr>
              <w:pStyle w:val="ListBullet"/>
            </w:pPr>
            <w:r w:rsidRPr="00797EFA">
              <w:t>requirements for monitoring and testing programs</w:t>
            </w:r>
          </w:p>
          <w:p w:rsidR="00000000" w:rsidRPr="00797EFA" w:rsidP="00797EFA">
            <w:pPr>
              <w:pStyle w:val="ListBullet"/>
            </w:pPr>
            <w:r w:rsidRPr="00797EFA">
              <w:t>system equipment operation, capacity and limitations</w:t>
            </w:r>
          </w:p>
          <w:p w:rsidR="00000000" w:rsidRPr="00797EFA" w:rsidP="00797EFA">
            <w:pPr>
              <w:pStyle w:val="ListBullet"/>
            </w:pPr>
            <w:r w:rsidRPr="00797EFA">
              <w:t>system layout and operations</w:t>
            </w:r>
          </w:p>
          <w:p w:rsidR="00000000" w:rsidRPr="00797EFA" w:rsidP="00797EFA">
            <w:pPr>
              <w:pStyle w:val="ListBullet"/>
            </w:pPr>
            <w:r w:rsidRPr="00797EFA">
              <w:t>water flow calculations</w:t>
            </w:r>
          </w:p>
          <w:p w:rsidR="00000000" w:rsidRPr="00797EFA" w:rsidP="00797EFA">
            <w:pPr>
              <w:pStyle w:val="ListBullet"/>
            </w:pPr>
            <w:r w:rsidRPr="00797EFA">
              <w:t>workplace documentation including requirements for an operational risk management plan</w:t>
            </w:r>
          </w:p>
        </w:tc>
      </w:tr>
    </w:tbl>
    <w:p w:rsidR="00000000" w:rsidRPr="00797EFA" w:rsidP="00797EFA">
      <w:pPr>
        <w:pStyle w:val="NoPaddingFontSize1"/>
      </w:pPr>
    </w:p>
    <w:p w:rsidR="00000000" w:rsidRPr="00797EFA" w:rsidP="00797EFA">
      <w:pPr>
        <w:pStyle w:val="AllowPageBreak"/>
      </w:pPr>
    </w:p>
    <w:p w:rsidR="00000000" w:rsidRPr="00797EFA" w:rsidP="00797EFA">
      <w:pPr>
        <w:pStyle w:val="Heading1"/>
      </w:pPr>
      <w:bookmarkStart w:id="4" w:name="O_1122557"/>
      <w:bookmarkEnd w:id="4"/>
      <w:r w:rsidRPr="00797E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EFA" w:rsidP="00797EFA">
            <w:pPr>
              <w:pStyle w:val="BodyText"/>
            </w:pPr>
            <w:r w:rsidRPr="00797EFA">
              <w:t>Assessors must hold credentials specified within the Standards for Registered Training Organisations current at the time of as</w:t>
            </w:r>
            <w:r w:rsidRPr="00797EFA">
              <w:t xml:space="preserve">sessment. </w:t>
            </w:r>
          </w:p>
          <w:p w:rsidR="00000000" w:rsidRPr="00797EFA" w:rsidP="00797EFA">
            <w:pPr>
              <w:pStyle w:val="BodyText"/>
            </w:pPr>
            <w:r w:rsidRPr="00797EF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97EFA" w:rsidP="00797EFA">
            <w:pPr>
              <w:pStyle w:val="BodyText"/>
            </w:pPr>
            <w:r w:rsidRPr="00797EFA">
              <w:t xml:space="preserve">Assessment must occur in workplace </w:t>
            </w:r>
            <w:r w:rsidRPr="00797EFA">
              <w:t>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97EFA" w:rsidP="00797EFA">
            <w:pPr>
              <w:pStyle w:val="BodyText"/>
            </w:pPr>
            <w:r w:rsidRPr="00797EFA">
              <w:t xml:space="preserve">Assessment processes and techniques must be appropriate to the </w:t>
            </w:r>
            <w:r w:rsidRPr="00797EFA">
              <w:t>language, literacy and numeracy requirements of the work being performed and the needs of the candidate.</w:t>
            </w:r>
          </w:p>
          <w:p w:rsidR="00000000" w:rsidRPr="00797EFA" w:rsidP="00797EFA">
            <w:pPr>
              <w:pStyle w:val="BodyText"/>
            </w:pPr>
            <w:r w:rsidRPr="00797EFA">
              <w:t>Resources for assessment must include access to:</w:t>
            </w:r>
          </w:p>
          <w:p w:rsidR="00000000" w:rsidRPr="00797EFA" w:rsidP="00797EFA">
            <w:pPr>
              <w:pStyle w:val="ListBullet"/>
            </w:pPr>
            <w:r w:rsidRPr="00797EFA">
              <w:t>relevant and appropriate materials, tools, equipment and personal protective equipment currently used</w:t>
            </w:r>
            <w:r w:rsidRPr="00797EFA">
              <w:t xml:space="preserve"> in industry</w:t>
            </w:r>
          </w:p>
          <w:p w:rsidR="00000000" w:rsidRPr="00797EFA" w:rsidP="00797EFA">
            <w:pPr>
              <w:pStyle w:val="ListBullet"/>
            </w:pPr>
            <w:r w:rsidRPr="00797EFA">
              <w:t>applicable documentation including legislation, regulations, codes of practice, workplace procedures and operation manuals.</w:t>
            </w:r>
          </w:p>
        </w:tc>
      </w:tr>
    </w:tbl>
    <w:p w:rsidR="00000000" w:rsidRPr="00797EFA" w:rsidP="00797EFA">
      <w:pPr>
        <w:pStyle w:val="NoPaddingFontSize1"/>
      </w:pPr>
    </w:p>
    <w:p w:rsidR="00000000" w:rsidRPr="00797EFA" w:rsidP="00797EFA">
      <w:pPr>
        <w:pStyle w:val="AllowPageBreak"/>
      </w:pPr>
    </w:p>
    <w:p w:rsidR="00000000" w:rsidRPr="00797EFA" w:rsidP="00797EFA">
      <w:pPr>
        <w:pStyle w:val="Heading1"/>
      </w:pPr>
      <w:bookmarkStart w:id="5" w:name="O_1122560"/>
      <w:bookmarkEnd w:id="5"/>
      <w:r w:rsidRPr="00797EFA">
        <w:t>Links</w:t>
      </w:r>
    </w:p>
    <w:p w:rsidR="00000000" w:rsidRPr="00797EFA" w:rsidP="00557DB5">
      <w:pPr>
        <w:pStyle w:val="BodyText"/>
      </w:pPr>
      <w:r w:rsidRPr="00797E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519F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97EFA" w:rsidP="00797EFA"/>
    <w:sectPr w:rsidSect="00797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FA" w:rsidRPr="00557DB5" w:rsidP="00557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B5" w:rsidP="00797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DB5" w:rsidP="00797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7DB5" w:rsidP="00797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EFA" w:rsidRPr="00557DB5" w:rsidP="00557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B5" w:rsidRPr="002D2AF8" w:rsidP="00797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NWPIWS014 Coordinate and monitor the operation of irrigation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57DB5" w:rsidP="00797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1C8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BC5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EFA"/>
  </w:style>
  <w:style w:type="character" w:customStyle="1" w:styleId="Heading1Char">
    <w:name w:val="Heading 1 Char"/>
    <w:basedOn w:val="DefaultParagraphFont"/>
    <w:link w:val="Heading1"/>
    <w:rsid w:val="00797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E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7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7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EFA"/>
    <w:rPr>
      <w:b/>
      <w:spacing w:val="0"/>
    </w:rPr>
  </w:style>
  <w:style w:type="paragraph" w:customStyle="1" w:styleId="SuperTitle">
    <w:name w:val="SuperTitle"/>
    <w:basedOn w:val="Title"/>
    <w:rsid w:val="00797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E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EFA"/>
    <w:rPr>
      <w:i/>
    </w:rPr>
  </w:style>
  <w:style w:type="paragraph" w:styleId="Caption">
    <w:name w:val="caption"/>
    <w:basedOn w:val="BodyText"/>
    <w:next w:val="Normal"/>
    <w:qFormat/>
    <w:rsid w:val="00797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EFA"/>
  </w:style>
  <w:style w:type="paragraph" w:styleId="TableofFigures">
    <w:name w:val="table of figures"/>
    <w:basedOn w:val="Normal"/>
    <w:next w:val="Normal"/>
    <w:semiHidden/>
    <w:rsid w:val="00797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E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EFA"/>
    <w:rPr>
      <w:rFonts w:ascii="Wingdings" w:hAnsi="Wingdings"/>
    </w:rPr>
  </w:style>
  <w:style w:type="paragraph" w:customStyle="1" w:styleId="TableHeading">
    <w:name w:val="Table Heading"/>
    <w:basedOn w:val="HeadingBase"/>
    <w:rsid w:val="00797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EFA"/>
    <w:rPr>
      <w:color w:val="0033CC"/>
      <w:u w:val="none"/>
    </w:rPr>
  </w:style>
  <w:style w:type="paragraph" w:customStyle="1" w:styleId="BodyTextRight">
    <w:name w:val="Body Text Right"/>
    <w:basedOn w:val="BodyText"/>
    <w:rsid w:val="00797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E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EFA"/>
    <w:rPr>
      <w:sz w:val="32"/>
    </w:rPr>
  </w:style>
  <w:style w:type="paragraph" w:customStyle="1" w:styleId="HeadingProcedure">
    <w:name w:val="Heading Procedure"/>
    <w:basedOn w:val="HeadingBase"/>
    <w:next w:val="Normal"/>
    <w:rsid w:val="00797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EFA"/>
    <w:pPr>
      <w:spacing w:before="60" w:after="60"/>
    </w:pPr>
  </w:style>
  <w:style w:type="paragraph" w:styleId="ListContinue">
    <w:name w:val="List Continue"/>
    <w:basedOn w:val="List"/>
    <w:rsid w:val="00797EFA"/>
    <w:pPr>
      <w:ind w:firstLine="0"/>
    </w:pPr>
  </w:style>
  <w:style w:type="paragraph" w:customStyle="1" w:styleId="ListNote">
    <w:name w:val="List Note"/>
    <w:basedOn w:val="List"/>
    <w:rsid w:val="00797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EFA"/>
    <w:rPr>
      <w:rFonts w:ascii="Courier New" w:hAnsi="Courier New"/>
    </w:rPr>
  </w:style>
  <w:style w:type="paragraph" w:customStyle="1" w:styleId="NoteBullet">
    <w:name w:val="Note Bullet"/>
    <w:basedOn w:val="Note"/>
    <w:rsid w:val="00797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E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EFA"/>
    <w:rPr>
      <w:b/>
      <w:smallCaps/>
    </w:rPr>
  </w:style>
  <w:style w:type="paragraph" w:customStyle="1" w:styleId="TableListNumber">
    <w:name w:val="Table List Number"/>
    <w:basedOn w:val="ListNumber"/>
    <w:rsid w:val="00797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EFA"/>
    <w:pPr>
      <w:numPr>
        <w:numId w:val="8"/>
      </w:numPr>
    </w:pPr>
  </w:style>
  <w:style w:type="paragraph" w:customStyle="1" w:styleId="ListAlpha2">
    <w:name w:val="List Alpha 2"/>
    <w:basedOn w:val="List2"/>
    <w:rsid w:val="00797EFA"/>
    <w:pPr>
      <w:numPr>
        <w:numId w:val="7"/>
      </w:numPr>
    </w:pPr>
  </w:style>
  <w:style w:type="paragraph" w:styleId="List2">
    <w:name w:val="List 2"/>
    <w:basedOn w:val="BodyText"/>
    <w:rsid w:val="00797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E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E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EFA"/>
    <w:pPr>
      <w:numPr>
        <w:numId w:val="3"/>
      </w:numPr>
    </w:pPr>
  </w:style>
  <w:style w:type="paragraph" w:styleId="ListContinue2">
    <w:name w:val="List Continue 2"/>
    <w:basedOn w:val="List2"/>
    <w:rsid w:val="00797EFA"/>
    <w:pPr>
      <w:ind w:firstLine="0"/>
    </w:pPr>
  </w:style>
  <w:style w:type="paragraph" w:styleId="ListContinue3">
    <w:name w:val="List Continue 3"/>
    <w:basedOn w:val="List3"/>
    <w:rsid w:val="00797EFA"/>
    <w:pPr>
      <w:ind w:left="1021" w:firstLine="0"/>
    </w:pPr>
  </w:style>
  <w:style w:type="paragraph" w:styleId="ListContinue4">
    <w:name w:val="List Continue 4"/>
    <w:basedOn w:val="List4"/>
    <w:rsid w:val="00797EFA"/>
    <w:pPr>
      <w:ind w:firstLine="0"/>
    </w:pPr>
  </w:style>
  <w:style w:type="paragraph" w:styleId="ListContinue5">
    <w:name w:val="List Continue 5"/>
    <w:basedOn w:val="List5"/>
    <w:rsid w:val="00797EFA"/>
    <w:pPr>
      <w:ind w:firstLine="0"/>
    </w:pPr>
  </w:style>
  <w:style w:type="paragraph" w:styleId="ListNumber3">
    <w:name w:val="List Number 3"/>
    <w:basedOn w:val="List3"/>
    <w:rsid w:val="00797EFA"/>
    <w:pPr>
      <w:numPr>
        <w:numId w:val="4"/>
      </w:numPr>
    </w:pPr>
  </w:style>
  <w:style w:type="paragraph" w:styleId="ListNumber4">
    <w:name w:val="List Number 4"/>
    <w:basedOn w:val="List4"/>
    <w:rsid w:val="00797EFA"/>
    <w:pPr>
      <w:numPr>
        <w:numId w:val="5"/>
      </w:numPr>
    </w:pPr>
  </w:style>
  <w:style w:type="paragraph" w:styleId="ListNumber5">
    <w:name w:val="List Number 5"/>
    <w:basedOn w:val="List5"/>
    <w:rsid w:val="00797EFA"/>
    <w:pPr>
      <w:numPr>
        <w:numId w:val="6"/>
      </w:numPr>
    </w:pPr>
  </w:style>
  <w:style w:type="paragraph" w:styleId="BlockText">
    <w:name w:val="Block Text"/>
    <w:basedOn w:val="Normal"/>
    <w:rsid w:val="00797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EFA"/>
    <w:rPr>
      <w:sz w:val="16"/>
      <w:vertAlign w:val="superscript"/>
    </w:rPr>
  </w:style>
  <w:style w:type="character" w:customStyle="1" w:styleId="Symbols">
    <w:name w:val="Symbols"/>
    <w:basedOn w:val="DefaultParagraphFont"/>
    <w:rsid w:val="00797EFA"/>
    <w:rPr>
      <w:rFonts w:ascii="Symbol" w:hAnsi="Symbol"/>
    </w:rPr>
  </w:style>
  <w:style w:type="character" w:customStyle="1" w:styleId="MenuOptions">
    <w:name w:val="Menu Options"/>
    <w:basedOn w:val="DefaultParagraphFont"/>
    <w:rsid w:val="00797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EFA"/>
    <w:rPr>
      <w:b/>
    </w:rPr>
  </w:style>
  <w:style w:type="character" w:customStyle="1" w:styleId="Underlined">
    <w:name w:val="Underlined"/>
    <w:basedOn w:val="DefaultParagraphFont"/>
    <w:rsid w:val="00797EFA"/>
    <w:rPr>
      <w:u w:val="single"/>
    </w:rPr>
  </w:style>
  <w:style w:type="paragraph" w:customStyle="1" w:styleId="TableBodyTextRight">
    <w:name w:val="Table Body Text Right"/>
    <w:basedOn w:val="TableBodyText"/>
    <w:rsid w:val="00797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EFA"/>
    <w:rPr>
      <w:sz w:val="18"/>
    </w:rPr>
  </w:style>
  <w:style w:type="paragraph" w:customStyle="1" w:styleId="BodySmallRight">
    <w:name w:val="Body Small Right"/>
    <w:basedOn w:val="BodyTextRight"/>
    <w:rsid w:val="00797EFA"/>
    <w:rPr>
      <w:sz w:val="18"/>
      <w:szCs w:val="18"/>
    </w:rPr>
  </w:style>
  <w:style w:type="paragraph" w:customStyle="1" w:styleId="MarginEdition">
    <w:name w:val="Margin Edition"/>
    <w:basedOn w:val="MarginNote"/>
    <w:rsid w:val="00797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EFA"/>
    <w:rPr>
      <w:sz w:val="2"/>
      <w:szCs w:val="2"/>
    </w:rPr>
  </w:style>
  <w:style w:type="character" w:customStyle="1" w:styleId="Small">
    <w:name w:val="Small"/>
    <w:basedOn w:val="DefaultParagraphFont"/>
    <w:rsid w:val="00797EFA"/>
    <w:rPr>
      <w:sz w:val="16"/>
    </w:rPr>
  </w:style>
  <w:style w:type="paragraph" w:customStyle="1" w:styleId="WideTable">
    <w:name w:val="Wide Table"/>
    <w:basedOn w:val="Normal"/>
    <w:rsid w:val="00797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EFA"/>
  </w:style>
  <w:style w:type="paragraph" w:styleId="Quote">
    <w:name w:val="Quote"/>
    <w:basedOn w:val="Heading1"/>
    <w:link w:val="QuoteChar"/>
    <w:qFormat/>
    <w:rsid w:val="00797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EFA"/>
    <w:pPr>
      <w:pageBreakBefore/>
    </w:pPr>
  </w:style>
  <w:style w:type="paragraph" w:customStyle="1" w:styleId="Border">
    <w:name w:val="Border"/>
    <w:basedOn w:val="Normal"/>
    <w:qFormat/>
    <w:rsid w:val="00797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EFA"/>
    <w:rPr>
      <w:u w:val="single"/>
    </w:rPr>
  </w:style>
  <w:style w:type="character" w:customStyle="1" w:styleId="BoldandItalics">
    <w:name w:val="Bold and Italics"/>
    <w:qFormat/>
    <w:rsid w:val="00797EFA"/>
    <w:rPr>
      <w:b/>
      <w:i/>
      <w:u w:val="none"/>
    </w:rPr>
  </w:style>
  <w:style w:type="paragraph" w:styleId="BalloonText">
    <w:name w:val="Balloon Text"/>
    <w:basedOn w:val="Normal"/>
    <w:link w:val="BalloonTextChar"/>
    <w:rsid w:val="00797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EFA"/>
    <w:pPr>
      <w:spacing w:before="0" w:after="0"/>
    </w:pPr>
  </w:style>
  <w:style w:type="paragraph" w:customStyle="1" w:styleId="BodyTextBold">
    <w:name w:val="Body Text Bold"/>
    <w:basedOn w:val="BodyText"/>
    <w:qFormat/>
    <w:rsid w:val="00797EFA"/>
    <w:rPr>
      <w:b/>
    </w:rPr>
  </w:style>
  <w:style w:type="character" w:styleId="Hyperlink">
    <w:name w:val="Hyperlink"/>
    <w:basedOn w:val="DefaultParagraphFont"/>
    <w:uiPriority w:val="99"/>
    <w:unhideWhenUsed/>
    <w:rsid w:val="00557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3067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NWPIWS014 Coordinate and monitor the operation of irrigation delivery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