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F27" w:rsidP="00ED4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NWPIWS013 Coordinate and monitor pumped rural irrigation systems</w:t>
      </w:r>
      <w:r>
        <w:fldChar w:fldCharType="end"/>
      </w:r>
    </w:p>
    <w:p w:rsidR="00ED4F27" w:rsidP="00ED4F27">
      <w:pPr>
        <w:pStyle w:val="Version"/>
        <w:sectPr w:rsidSect="005A3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56F" w:rsidP="005A356F">
      <w:pPr>
        <w:pStyle w:val="SuperHeading"/>
      </w:pPr>
      <w:r w:rsidRPr="005A356F">
        <w:t>NWPIWS013 Coordinate and monitor pumped rural irrigation systems</w:t>
      </w:r>
    </w:p>
    <w:p w:rsidR="00000000" w:rsidRPr="005A356F" w:rsidP="005A356F">
      <w:pPr>
        <w:pStyle w:val="Heading1"/>
      </w:pPr>
      <w:bookmarkStart w:id="1" w:name="O_1122525"/>
      <w:bookmarkEnd w:id="1"/>
      <w:r w:rsidRPr="005A35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Release 1. This is the first release of this unit of competency in the NWP National Water Training Package.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2" w:name="O_1122526"/>
      <w:bookmarkEnd w:id="2"/>
      <w:r w:rsidRPr="005A35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This unit involves the skills and knowledge required to coordinate and monitor pumped rural irrigation systems.</w:t>
            </w:r>
          </w:p>
          <w:p w:rsidR="00000000" w:rsidRPr="005A356F" w:rsidP="005A356F">
            <w:pPr>
              <w:pStyle w:val="BodyText"/>
            </w:pPr>
            <w:r w:rsidRPr="005A356F">
              <w:t>It includes ensuring the irrigation plan</w:t>
            </w:r>
            <w:r>
              <w:t>’</w:t>
            </w:r>
            <w:r w:rsidRPr="005A356F">
              <w:t>s performance measures are met, environmental issues are addressed and a source of supply is maintained</w:t>
            </w:r>
            <w:r w:rsidRPr="005A356F">
              <w:t>.</w:t>
            </w:r>
          </w:p>
          <w:p w:rsidR="00000000" w:rsidRPr="005A356F" w:rsidP="005A356F">
            <w:pPr>
              <w:pStyle w:val="BodyText"/>
            </w:pPr>
            <w:r w:rsidRPr="005A356F">
              <w:t>This unit applies to those working as field and operational staff with a specific responsibility for ensuring the operation of pumped rural irrigation systems complies with the requirements of the organisation’s irrigation plan and with relevant organisa</w:t>
            </w:r>
            <w:r w:rsidRPr="005A356F">
              <w:t>tional and statutory requirements.  Those undertaking this unit would work autonomously, usually with supervisory responsibilities, while performing complex tasks in a range of contexts.</w:t>
            </w:r>
          </w:p>
          <w:p w:rsidR="00000000" w:rsidRPr="005A356F" w:rsidP="005A356F">
            <w:pPr>
              <w:pStyle w:val="BodyText"/>
            </w:pPr>
            <w:r w:rsidRPr="005A356F">
              <w:t>No licensing, legislative or certification requirements apply to this</w:t>
            </w:r>
            <w:r w:rsidRPr="005A356F">
              <w:t xml:space="preserve"> unit at the time of publication.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3" w:name="O_1122527"/>
      <w:bookmarkEnd w:id="3"/>
      <w:r w:rsidRPr="005A35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Not applicable.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4" w:name="O_1122528"/>
      <w:bookmarkEnd w:id="4"/>
      <w:r w:rsidRPr="005A35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Irrigation Water Supply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5" w:name="O_1122529"/>
      <w:bookmarkEnd w:id="5"/>
      <w:r w:rsidRPr="005A35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Not applicable.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6" w:name="O_1122530"/>
      <w:bookmarkEnd w:id="6"/>
      <w:r w:rsidRPr="005A35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PERFORMANCE CRITERIA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Performance criteria describe the performance needed to demonstrate achievement of the element.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>Confirm irrigation plan performance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Identify water flow requirements in water sources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Identify water quality and quantity requirements, including release rates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Identify environmental factors impacting water flows and quality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Identify performance measures for the water resource and operation of the system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Identify and communicate with stakeholders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 xml:space="preserve">Access monitoring data and consult stakeholders 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>Monitor the performance of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Conduct monitoring and testing programs according to irrigation plan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Select, fit and use personal protective equipment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Monitor assets to ensure performance meets specifications in the irrigation plan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Schedule maintenance programs to ensure irrigation plan performance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rPr>
                <w:rStyle w:val="SpecialBold"/>
              </w:rPr>
              <w:t>Monitor</w:t>
            </w:r>
            <w:r w:rsidRPr="005A356F">
              <w:t xml:space="preserve">, </w:t>
            </w:r>
            <w:r w:rsidRPr="005A356F">
              <w:rPr>
                <w:rStyle w:val="SpecialBold"/>
              </w:rPr>
              <w:t>coordinate and report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Test and monitor water usage and quality according to the irrigation plan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Coordinate processes to meet the irrigation plan</w:t>
            </w:r>
            <w:r>
              <w:t>’</w:t>
            </w:r>
            <w:r w:rsidRPr="005A356F">
              <w:t>s requirements and targets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t>Identify and implement actions to optimise system performance</w:t>
            </w:r>
          </w:p>
        </w:tc>
      </w:tr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6F">
            <w:pPr>
              <w:pStyle w:val="BodyText"/>
              <w:rPr>
                <w:lang w:val="en-NZ"/>
              </w:rPr>
            </w:pPr>
            <w:r w:rsidRPr="005A356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Analyse, record and report coordination and monitoring data to relevant stakeholders and personnel</w:t>
            </w:r>
          </w:p>
        </w:tc>
      </w:tr>
    </w:tbl>
    <w:p w:rsidR="00000000" w:rsidRPr="005A356F" w:rsidP="005A356F">
      <w:pPr>
        <w:pStyle w:val="NoPaddingFontSize1"/>
      </w:pPr>
    </w:p>
    <w:p w:rsidR="00000000" w:rsidRPr="005A356F" w:rsidP="005A356F">
      <w:pPr>
        <w:pStyle w:val="AllowPageBreak"/>
      </w:pPr>
    </w:p>
    <w:p w:rsidR="00000000" w:rsidRPr="005A356F" w:rsidP="005A356F">
      <w:pPr>
        <w:pStyle w:val="Heading1"/>
      </w:pPr>
      <w:bookmarkStart w:id="7" w:name="O_1122531"/>
      <w:bookmarkEnd w:id="7"/>
      <w:r w:rsidRPr="005A35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Foundation skills essential to performance are explicit in the performance criteria of this unit of competency.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8" w:name="O_1122532"/>
      <w:bookmarkEnd w:id="8"/>
      <w:r w:rsidRPr="005A35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 xml:space="preserve">Range is restricted to essential operating conditions and any other variables essential to the work </w:t>
            </w:r>
            <w:r w:rsidRPr="005A356F">
              <w:t>environment.</w:t>
            </w:r>
          </w:p>
          <w:p w:rsidR="00000000" w:rsidRPr="005A356F" w:rsidP="005A356F">
            <w:pPr>
              <w:pStyle w:val="BodyText"/>
            </w:pPr>
            <w:r w:rsidRPr="005A356F">
              <w:t>Non-essential conditions may be found in the Companion Volume Implementation Guide.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9" w:name="O_1122533"/>
      <w:bookmarkEnd w:id="9"/>
      <w:r w:rsidRPr="005A35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6F" w:rsidP="005A356F">
            <w:pPr>
              <w:pStyle w:val="BodyText"/>
            </w:pPr>
            <w:r w:rsidRPr="005A356F">
              <w:t>This unit su</w:t>
            </w:r>
            <w:r w:rsidRPr="005A356F">
              <w:t>persedes and is equivalent to NWPIRR034 Coordinate and monitor surface water systems.</w:t>
            </w:r>
          </w:p>
        </w:tc>
      </w:tr>
    </w:tbl>
    <w:p w:rsidR="00ED4F27" w:rsidP="005A356F">
      <w:pPr>
        <w:pStyle w:val="NoPaddingFontSize1"/>
      </w:pPr>
    </w:p>
    <w:p w:rsidR="00ED4F27" w:rsidP="005A356F">
      <w:pPr>
        <w:pStyle w:val="NoPaddingFontSize1"/>
      </w:pPr>
    </w:p>
    <w:p w:rsidR="00000000" w:rsidRPr="005A356F" w:rsidP="005A356F">
      <w:pPr>
        <w:pStyle w:val="Heading1"/>
      </w:pPr>
      <w:bookmarkStart w:id="10" w:name="O_1122540"/>
      <w:bookmarkEnd w:id="10"/>
      <w:r w:rsidRPr="005A356F">
        <w:t>Links</w:t>
      </w:r>
    </w:p>
    <w:p w:rsidR="00000000" w:rsidRPr="005A356F" w:rsidP="00ED4F27">
      <w:pPr>
        <w:pStyle w:val="BodyText"/>
      </w:pPr>
      <w:r w:rsidRPr="005A3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6C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A356F" w:rsidP="005A356F"/>
    <w:sectPr w:rsidSect="005A3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F" w:rsidRPr="00ED4F27" w:rsidP="00ED4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27" w:rsidP="005A3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F27" w:rsidP="005A3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4F27" w:rsidP="005A3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56F" w:rsidRPr="00ED4F27" w:rsidP="00ED4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27" w:rsidRPr="002D2AF8" w:rsidP="005A3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NWPIWS013 Coordinate and monitor pumped rural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D4F27" w:rsidP="005A3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56F"/>
  </w:style>
  <w:style w:type="character" w:customStyle="1" w:styleId="Heading1Char">
    <w:name w:val="Heading 1 Char"/>
    <w:basedOn w:val="DefaultParagraphFont"/>
    <w:link w:val="Heading1"/>
    <w:rsid w:val="005A3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5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356F"/>
    <w:rPr>
      <w:b/>
      <w:spacing w:val="0"/>
    </w:rPr>
  </w:style>
  <w:style w:type="paragraph" w:customStyle="1" w:styleId="SuperHeading">
    <w:name w:val="SuperHeading"/>
    <w:basedOn w:val="Normal"/>
    <w:rsid w:val="005A3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3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5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3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5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56F"/>
    <w:rPr>
      <w:i/>
    </w:rPr>
  </w:style>
  <w:style w:type="paragraph" w:styleId="Caption">
    <w:name w:val="caption"/>
    <w:basedOn w:val="BodyText"/>
    <w:next w:val="Normal"/>
    <w:qFormat/>
    <w:rsid w:val="005A3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56F"/>
  </w:style>
  <w:style w:type="paragraph" w:styleId="TableofFigures">
    <w:name w:val="table of figures"/>
    <w:basedOn w:val="Normal"/>
    <w:next w:val="Normal"/>
    <w:semiHidden/>
    <w:rsid w:val="005A3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5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356F"/>
    <w:rPr>
      <w:rFonts w:ascii="Wingdings" w:hAnsi="Wingdings"/>
    </w:rPr>
  </w:style>
  <w:style w:type="paragraph" w:customStyle="1" w:styleId="TableHeading">
    <w:name w:val="Table Heading"/>
    <w:basedOn w:val="HeadingBase"/>
    <w:rsid w:val="005A3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56F"/>
    <w:rPr>
      <w:color w:val="0033CC"/>
      <w:u w:val="none"/>
    </w:rPr>
  </w:style>
  <w:style w:type="paragraph" w:customStyle="1" w:styleId="BodyTextRight">
    <w:name w:val="Body Text Right"/>
    <w:basedOn w:val="BodyText"/>
    <w:rsid w:val="005A3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5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56F"/>
    <w:rPr>
      <w:sz w:val="32"/>
    </w:rPr>
  </w:style>
  <w:style w:type="paragraph" w:customStyle="1" w:styleId="HeadingProcedure">
    <w:name w:val="Heading Procedure"/>
    <w:basedOn w:val="HeadingBase"/>
    <w:next w:val="Normal"/>
    <w:rsid w:val="005A3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56F"/>
    <w:pPr>
      <w:spacing w:before="60" w:after="60"/>
    </w:pPr>
  </w:style>
  <w:style w:type="paragraph" w:styleId="ListContinue">
    <w:name w:val="List Continue"/>
    <w:basedOn w:val="List"/>
    <w:rsid w:val="005A356F"/>
    <w:pPr>
      <w:ind w:firstLine="0"/>
    </w:pPr>
  </w:style>
  <w:style w:type="paragraph" w:customStyle="1" w:styleId="ListNote">
    <w:name w:val="List Note"/>
    <w:basedOn w:val="List"/>
    <w:rsid w:val="005A3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56F"/>
    <w:rPr>
      <w:rFonts w:ascii="Courier New" w:hAnsi="Courier New"/>
    </w:rPr>
  </w:style>
  <w:style w:type="paragraph" w:customStyle="1" w:styleId="NoteBullet">
    <w:name w:val="Note Bullet"/>
    <w:basedOn w:val="Note"/>
    <w:rsid w:val="005A3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5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3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56F"/>
    <w:rPr>
      <w:b/>
      <w:smallCaps/>
    </w:rPr>
  </w:style>
  <w:style w:type="paragraph" w:customStyle="1" w:styleId="TableListNumber">
    <w:name w:val="Table List Number"/>
    <w:basedOn w:val="ListNumber"/>
    <w:rsid w:val="005A3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56F"/>
    <w:pPr>
      <w:numPr>
        <w:numId w:val="7"/>
      </w:numPr>
    </w:pPr>
  </w:style>
  <w:style w:type="paragraph" w:customStyle="1" w:styleId="ListAlpha2">
    <w:name w:val="List Alpha 2"/>
    <w:basedOn w:val="List2"/>
    <w:rsid w:val="005A356F"/>
    <w:pPr>
      <w:numPr>
        <w:numId w:val="6"/>
      </w:numPr>
    </w:pPr>
  </w:style>
  <w:style w:type="paragraph" w:styleId="List2">
    <w:name w:val="List 2"/>
    <w:basedOn w:val="BodyText"/>
    <w:rsid w:val="005A3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5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5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356F"/>
    <w:pPr>
      <w:numPr>
        <w:numId w:val="2"/>
      </w:numPr>
    </w:pPr>
  </w:style>
  <w:style w:type="paragraph" w:styleId="ListContinue2">
    <w:name w:val="List Continue 2"/>
    <w:basedOn w:val="List2"/>
    <w:rsid w:val="005A356F"/>
    <w:pPr>
      <w:ind w:firstLine="0"/>
    </w:pPr>
  </w:style>
  <w:style w:type="paragraph" w:styleId="ListContinue3">
    <w:name w:val="List Continue 3"/>
    <w:basedOn w:val="List3"/>
    <w:rsid w:val="005A356F"/>
    <w:pPr>
      <w:ind w:left="1021" w:firstLine="0"/>
    </w:pPr>
  </w:style>
  <w:style w:type="paragraph" w:styleId="ListContinue4">
    <w:name w:val="List Continue 4"/>
    <w:basedOn w:val="List4"/>
    <w:rsid w:val="005A356F"/>
    <w:pPr>
      <w:ind w:firstLine="0"/>
    </w:pPr>
  </w:style>
  <w:style w:type="paragraph" w:styleId="ListContinue5">
    <w:name w:val="List Continue 5"/>
    <w:basedOn w:val="List5"/>
    <w:rsid w:val="005A356F"/>
    <w:pPr>
      <w:ind w:firstLine="0"/>
    </w:pPr>
  </w:style>
  <w:style w:type="paragraph" w:styleId="ListNumber3">
    <w:name w:val="List Number 3"/>
    <w:basedOn w:val="List3"/>
    <w:rsid w:val="005A356F"/>
    <w:pPr>
      <w:numPr>
        <w:numId w:val="3"/>
      </w:numPr>
    </w:pPr>
  </w:style>
  <w:style w:type="paragraph" w:styleId="ListNumber4">
    <w:name w:val="List Number 4"/>
    <w:basedOn w:val="List4"/>
    <w:rsid w:val="005A356F"/>
    <w:pPr>
      <w:numPr>
        <w:numId w:val="4"/>
      </w:numPr>
    </w:pPr>
  </w:style>
  <w:style w:type="paragraph" w:styleId="ListNumber5">
    <w:name w:val="List Number 5"/>
    <w:basedOn w:val="List5"/>
    <w:rsid w:val="005A356F"/>
    <w:pPr>
      <w:numPr>
        <w:numId w:val="5"/>
      </w:numPr>
    </w:pPr>
  </w:style>
  <w:style w:type="paragraph" w:styleId="BlockText">
    <w:name w:val="Block Text"/>
    <w:basedOn w:val="Normal"/>
    <w:rsid w:val="005A3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56F"/>
    <w:rPr>
      <w:sz w:val="16"/>
      <w:vertAlign w:val="superscript"/>
    </w:rPr>
  </w:style>
  <w:style w:type="character" w:customStyle="1" w:styleId="Symbols">
    <w:name w:val="Symbols"/>
    <w:basedOn w:val="DefaultParagraphFont"/>
    <w:rsid w:val="005A356F"/>
    <w:rPr>
      <w:rFonts w:ascii="Symbol" w:hAnsi="Symbol"/>
    </w:rPr>
  </w:style>
  <w:style w:type="character" w:customStyle="1" w:styleId="MenuOptions">
    <w:name w:val="Menu Options"/>
    <w:basedOn w:val="DefaultParagraphFont"/>
    <w:rsid w:val="005A3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56F"/>
    <w:rPr>
      <w:b/>
    </w:rPr>
  </w:style>
  <w:style w:type="character" w:customStyle="1" w:styleId="Underlined">
    <w:name w:val="Underlined"/>
    <w:basedOn w:val="DefaultParagraphFont"/>
    <w:rsid w:val="005A356F"/>
    <w:rPr>
      <w:u w:val="single"/>
    </w:rPr>
  </w:style>
  <w:style w:type="paragraph" w:customStyle="1" w:styleId="TableBodyTextRight">
    <w:name w:val="Table Body Text Right"/>
    <w:basedOn w:val="TableBodyText"/>
    <w:rsid w:val="005A3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56F"/>
    <w:rPr>
      <w:sz w:val="18"/>
    </w:rPr>
  </w:style>
  <w:style w:type="paragraph" w:customStyle="1" w:styleId="BodySmallRight">
    <w:name w:val="Body Small Right"/>
    <w:basedOn w:val="BodyTextRight"/>
    <w:rsid w:val="005A356F"/>
    <w:rPr>
      <w:sz w:val="18"/>
      <w:szCs w:val="18"/>
    </w:rPr>
  </w:style>
  <w:style w:type="paragraph" w:customStyle="1" w:styleId="MarginEdition">
    <w:name w:val="Margin Edition"/>
    <w:basedOn w:val="MarginNote"/>
    <w:rsid w:val="005A3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56F"/>
    <w:rPr>
      <w:sz w:val="2"/>
      <w:szCs w:val="2"/>
    </w:rPr>
  </w:style>
  <w:style w:type="character" w:customStyle="1" w:styleId="Small">
    <w:name w:val="Small"/>
    <w:basedOn w:val="DefaultParagraphFont"/>
    <w:rsid w:val="005A356F"/>
    <w:rPr>
      <w:sz w:val="16"/>
    </w:rPr>
  </w:style>
  <w:style w:type="paragraph" w:customStyle="1" w:styleId="WideTable">
    <w:name w:val="Wide Table"/>
    <w:basedOn w:val="Normal"/>
    <w:rsid w:val="005A3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56F"/>
  </w:style>
  <w:style w:type="paragraph" w:styleId="Quote">
    <w:name w:val="Quote"/>
    <w:basedOn w:val="Heading1"/>
    <w:link w:val="QuoteChar"/>
    <w:qFormat/>
    <w:rsid w:val="005A3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56F"/>
    <w:pPr>
      <w:pageBreakBefore/>
    </w:pPr>
  </w:style>
  <w:style w:type="paragraph" w:customStyle="1" w:styleId="Border">
    <w:name w:val="Border"/>
    <w:basedOn w:val="Normal"/>
    <w:qFormat/>
    <w:rsid w:val="005A3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56F"/>
    <w:rPr>
      <w:u w:val="single"/>
    </w:rPr>
  </w:style>
  <w:style w:type="character" w:customStyle="1" w:styleId="BoldandItalics">
    <w:name w:val="Bold and Italics"/>
    <w:qFormat/>
    <w:rsid w:val="005A356F"/>
    <w:rPr>
      <w:b/>
      <w:i/>
      <w:u w:val="none"/>
    </w:rPr>
  </w:style>
  <w:style w:type="paragraph" w:styleId="BalloonText">
    <w:name w:val="Balloon Text"/>
    <w:basedOn w:val="Normal"/>
    <w:link w:val="BalloonTextChar"/>
    <w:rsid w:val="005A3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56F"/>
    <w:pPr>
      <w:spacing w:before="0" w:after="0"/>
    </w:pPr>
  </w:style>
  <w:style w:type="paragraph" w:customStyle="1" w:styleId="BodyTextBold">
    <w:name w:val="Body Text Bold"/>
    <w:basedOn w:val="BodyText"/>
    <w:qFormat/>
    <w:rsid w:val="005A356F"/>
    <w:rPr>
      <w:b/>
    </w:rPr>
  </w:style>
  <w:style w:type="character" w:styleId="Hyperlink">
    <w:name w:val="Hyperlink"/>
    <w:basedOn w:val="DefaultParagraphFont"/>
    <w:uiPriority w:val="99"/>
    <w:unhideWhenUsed/>
    <w:rsid w:val="00ED4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2917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NWPIWS013 Coordinate and monitor pumped rural irrigation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